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C8" w:rsidRDefault="005D15C8">
      <w:pPr>
        <w:pStyle w:val="a7"/>
        <w:rPr>
          <w:rStyle w:val="12"/>
        </w:rPr>
      </w:pPr>
    </w:p>
    <w:p w:rsidR="005D15C8" w:rsidRDefault="00B65C0F">
      <w:pPr>
        <w:adjustRightInd w:val="0"/>
        <w:snapToGrid w:val="0"/>
        <w:spacing w:line="360" w:lineRule="auto"/>
        <w:jc w:val="center"/>
        <w:rPr>
          <w:rFonts w:ascii="方正小标宋简体" w:eastAsia="方正小标宋简体" w:hAnsi="Times New Roman"/>
          <w:sz w:val="36"/>
          <w:szCs w:val="36"/>
        </w:rPr>
      </w:pPr>
      <w:r>
        <w:rPr>
          <w:rFonts w:ascii="方正小标宋简体" w:eastAsia="方正小标宋简体" w:hAnsi="Times New Roman"/>
          <w:sz w:val="36"/>
          <w:szCs w:val="36"/>
        </w:rPr>
        <w:t>20</w:t>
      </w:r>
      <w:r>
        <w:rPr>
          <w:rFonts w:ascii="方正小标宋简体" w:eastAsia="方正小标宋简体" w:hAnsi="Times New Roman" w:hint="eastAsia"/>
          <w:sz w:val="36"/>
          <w:szCs w:val="36"/>
        </w:rPr>
        <w:t>20</w:t>
      </w:r>
      <w:r>
        <w:rPr>
          <w:rFonts w:ascii="方正小标宋简体" w:eastAsia="方正小标宋简体" w:hAnsi="Times New Roman" w:hint="eastAsia"/>
          <w:sz w:val="36"/>
          <w:szCs w:val="36"/>
        </w:rPr>
        <w:t>年度新乡市退役军人事务局预算基本情况说明</w:t>
      </w:r>
    </w:p>
    <w:p w:rsidR="005D15C8" w:rsidRDefault="005D15C8">
      <w:pPr>
        <w:kinsoku w:val="0"/>
        <w:overflowPunct w:val="0"/>
        <w:adjustRightInd w:val="0"/>
        <w:snapToGrid w:val="0"/>
        <w:spacing w:line="360" w:lineRule="auto"/>
        <w:ind w:left="101" w:right="3569" w:firstLineChars="200" w:firstLine="640"/>
        <w:rPr>
          <w:rFonts w:ascii="仿宋_GB2312" w:eastAsia="仿宋_GB2312" w:hAnsi="Times New Roman"/>
          <w:sz w:val="32"/>
          <w:szCs w:val="32"/>
        </w:rPr>
      </w:pPr>
    </w:p>
    <w:p w:rsidR="005D15C8" w:rsidRDefault="00B65C0F">
      <w:pPr>
        <w:kinsoku w:val="0"/>
        <w:overflowPunct w:val="0"/>
        <w:adjustRightInd w:val="0"/>
        <w:snapToGrid w:val="0"/>
        <w:spacing w:line="360" w:lineRule="auto"/>
        <w:ind w:left="-142" w:right="51" w:firstLineChars="7" w:firstLine="39"/>
        <w:jc w:val="center"/>
        <w:rPr>
          <w:rFonts w:ascii="黑体" w:eastAsia="黑体" w:hAnsi="Times New Roman" w:cs="黑体"/>
          <w:sz w:val="56"/>
          <w:szCs w:val="56"/>
        </w:rPr>
      </w:pPr>
      <w:r>
        <w:rPr>
          <w:rFonts w:ascii="黑体" w:eastAsia="黑体" w:hAnsi="Times New Roman" w:cs="黑体" w:hint="eastAsia"/>
          <w:sz w:val="56"/>
          <w:szCs w:val="56"/>
        </w:rPr>
        <w:t>目录</w:t>
      </w:r>
    </w:p>
    <w:p w:rsidR="005D15C8" w:rsidRDefault="00B65C0F">
      <w:pPr>
        <w:kinsoku w:val="0"/>
        <w:overflowPunct w:val="0"/>
        <w:adjustRightInd w:val="0"/>
        <w:snapToGrid w:val="0"/>
        <w:spacing w:line="574" w:lineRule="exact"/>
        <w:ind w:right="3569"/>
        <w:rPr>
          <w:b/>
          <w:bCs/>
          <w:sz w:val="32"/>
          <w:szCs w:val="32"/>
        </w:rPr>
      </w:pPr>
      <w:r>
        <w:rPr>
          <w:rFonts w:ascii="黑体" w:eastAsia="黑体" w:hAnsi="Times New Roman" w:cs="黑体" w:hint="eastAsia"/>
          <w:w w:val="99"/>
          <w:sz w:val="32"/>
          <w:szCs w:val="32"/>
        </w:rPr>
        <w:t xml:space="preserve">    </w:t>
      </w:r>
      <w:r>
        <w:rPr>
          <w:rFonts w:ascii="黑体" w:eastAsia="黑体" w:hAnsi="黑体" w:cs="黑体" w:hint="eastAsia"/>
          <w:b/>
          <w:bCs/>
          <w:sz w:val="32"/>
          <w:szCs w:val="32"/>
        </w:rPr>
        <w:t>第一部分新乡市退役军人事务局概况</w:t>
      </w:r>
    </w:p>
    <w:p w:rsidR="005D15C8" w:rsidRDefault="00B65C0F">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Pr>
          <w:rFonts w:ascii="仿宋_GB2312" w:eastAsia="仿宋_GB2312" w:hAnsi="Times New Roman" w:cs="仿宋_GB2312" w:hint="eastAsia"/>
          <w:sz w:val="32"/>
          <w:szCs w:val="32"/>
        </w:rPr>
        <w:t>一、主要职能</w:t>
      </w:r>
    </w:p>
    <w:p w:rsidR="005D15C8" w:rsidRDefault="00B65C0F">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Pr>
          <w:rFonts w:ascii="仿宋_GB2312" w:eastAsia="仿宋_GB2312" w:hAnsi="Times New Roman" w:cs="仿宋_GB2312" w:hint="eastAsia"/>
          <w:sz w:val="32"/>
          <w:szCs w:val="32"/>
        </w:rPr>
        <w:t>二、部门预算单位构成</w:t>
      </w:r>
    </w:p>
    <w:p w:rsidR="005D15C8" w:rsidRDefault="00B65C0F">
      <w:pPr>
        <w:kinsoku w:val="0"/>
        <w:overflowPunct w:val="0"/>
        <w:adjustRightInd w:val="0"/>
        <w:snapToGrid w:val="0"/>
        <w:spacing w:line="360" w:lineRule="auto"/>
        <w:ind w:right="84" w:firstLineChars="300" w:firstLine="960"/>
        <w:jc w:val="left"/>
        <w:rPr>
          <w:rFonts w:ascii="仿宋" w:eastAsia="仿宋" w:hAnsi="仿宋" w:cs="仿宋_GB2312"/>
          <w:sz w:val="32"/>
          <w:szCs w:val="32"/>
        </w:rPr>
      </w:pPr>
      <w:r>
        <w:rPr>
          <w:rFonts w:ascii="仿宋" w:eastAsia="仿宋" w:hAnsi="仿宋" w:cs="仿宋_GB2312" w:hint="eastAsia"/>
          <w:sz w:val="32"/>
          <w:szCs w:val="32"/>
        </w:rPr>
        <w:t>三、部门人员编制总体情况。</w:t>
      </w:r>
    </w:p>
    <w:p w:rsidR="005D15C8" w:rsidRDefault="00B65C0F">
      <w:pPr>
        <w:kinsoku w:val="0"/>
        <w:overflowPunct w:val="0"/>
        <w:adjustRightInd w:val="0"/>
        <w:snapToGrid w:val="0"/>
        <w:spacing w:line="360" w:lineRule="auto"/>
        <w:ind w:right="26" w:firstLineChars="200" w:firstLine="640"/>
        <w:rPr>
          <w:rFonts w:ascii="黑体" w:eastAsia="黑体" w:hAnsi="Times New Roman" w:cs="黑体"/>
          <w:w w:val="99"/>
          <w:sz w:val="32"/>
          <w:szCs w:val="32"/>
        </w:rPr>
      </w:pPr>
      <w:r>
        <w:rPr>
          <w:rFonts w:ascii="黑体" w:eastAsia="黑体" w:hAnsi="Times New Roman" w:cs="黑体" w:hint="eastAsia"/>
          <w:sz w:val="32"/>
          <w:szCs w:val="32"/>
        </w:rPr>
        <w:t>第二部分</w:t>
      </w:r>
      <w:r>
        <w:rPr>
          <w:rFonts w:ascii="黑体" w:eastAsia="黑体" w:hAnsi="Times New Roman" w:cs="黑体" w:hint="eastAsia"/>
          <w:spacing w:val="-38"/>
          <w:sz w:val="32"/>
          <w:szCs w:val="32"/>
        </w:rPr>
        <w:t>新乡市退役军人事务局</w:t>
      </w:r>
      <w:r>
        <w:rPr>
          <w:rFonts w:ascii="黑体" w:eastAsia="黑体" w:hAnsi="Times New Roman" w:cs="黑体"/>
          <w:sz w:val="32"/>
          <w:szCs w:val="32"/>
        </w:rPr>
        <w:t>20</w:t>
      </w:r>
      <w:r>
        <w:rPr>
          <w:rFonts w:ascii="黑体" w:eastAsia="黑体" w:hAnsi="Times New Roman" w:cs="黑体" w:hint="eastAsia"/>
          <w:sz w:val="32"/>
          <w:szCs w:val="32"/>
        </w:rPr>
        <w:t>20</w:t>
      </w:r>
      <w:r>
        <w:rPr>
          <w:rFonts w:ascii="黑体" w:eastAsia="黑体" w:hAnsi="Times New Roman" w:cs="黑体" w:hint="eastAsia"/>
          <w:sz w:val="32"/>
          <w:szCs w:val="32"/>
        </w:rPr>
        <w:t>年度部门预算情况说明</w:t>
      </w:r>
    </w:p>
    <w:p w:rsidR="005D15C8" w:rsidRDefault="00B65C0F">
      <w:pPr>
        <w:kinsoku w:val="0"/>
        <w:overflowPunct w:val="0"/>
        <w:adjustRightInd w:val="0"/>
        <w:snapToGrid w:val="0"/>
        <w:spacing w:line="360" w:lineRule="auto"/>
        <w:ind w:right="521" w:firstLineChars="200" w:firstLine="640"/>
        <w:rPr>
          <w:rFonts w:ascii="黑体" w:eastAsia="黑体" w:hAnsi="Times New Roman" w:cs="黑体"/>
          <w:sz w:val="32"/>
          <w:szCs w:val="32"/>
        </w:rPr>
      </w:pPr>
      <w:r>
        <w:rPr>
          <w:rFonts w:ascii="黑体" w:eastAsia="黑体" w:hAnsi="Times New Roman" w:cs="黑体" w:hint="eastAsia"/>
          <w:sz w:val="32"/>
          <w:szCs w:val="32"/>
        </w:rPr>
        <w:t>第三部分名词解释</w:t>
      </w:r>
    </w:p>
    <w:p w:rsidR="005D15C8" w:rsidRDefault="00B65C0F">
      <w:pPr>
        <w:kinsoku w:val="0"/>
        <w:overflowPunct w:val="0"/>
        <w:adjustRightInd w:val="0"/>
        <w:snapToGrid w:val="0"/>
        <w:spacing w:line="360" w:lineRule="auto"/>
        <w:ind w:firstLineChars="200" w:firstLine="640"/>
        <w:rPr>
          <w:rFonts w:ascii="黑体" w:eastAsia="黑体" w:hAnsi="Times New Roman" w:cs="黑体"/>
          <w:sz w:val="32"/>
          <w:szCs w:val="32"/>
        </w:rPr>
      </w:pPr>
      <w:r>
        <w:rPr>
          <w:rFonts w:ascii="黑体" w:eastAsia="黑体" w:hAnsi="Times New Roman" w:cs="黑体" w:hint="eastAsia"/>
          <w:sz w:val="32"/>
          <w:szCs w:val="32"/>
        </w:rPr>
        <w:t>附件：新乡市退役军人事务局</w:t>
      </w:r>
      <w:r>
        <w:rPr>
          <w:rFonts w:ascii="黑体" w:eastAsia="黑体" w:hAnsi="Times New Roman" w:cs="黑体"/>
          <w:sz w:val="32"/>
          <w:szCs w:val="32"/>
        </w:rPr>
        <w:t>20</w:t>
      </w:r>
      <w:r>
        <w:rPr>
          <w:rFonts w:ascii="黑体" w:eastAsia="黑体" w:hAnsi="Times New Roman" w:cs="黑体" w:hint="eastAsia"/>
          <w:sz w:val="32"/>
          <w:szCs w:val="32"/>
        </w:rPr>
        <w:t>20</w:t>
      </w:r>
      <w:r>
        <w:rPr>
          <w:rFonts w:ascii="黑体" w:eastAsia="黑体" w:hAnsi="Times New Roman" w:cs="黑体" w:hint="eastAsia"/>
          <w:sz w:val="32"/>
          <w:szCs w:val="32"/>
        </w:rPr>
        <w:t>年度部门预算表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一、</w:t>
      </w:r>
      <w:r>
        <w:rPr>
          <w:rFonts w:ascii="仿宋_GB2312" w:eastAsia="仿宋_GB2312" w:hint="eastAsia"/>
          <w:sz w:val="32"/>
          <w:szCs w:val="32"/>
        </w:rPr>
        <w:t>部门收支总体情况表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int="eastAsia"/>
          <w:sz w:val="32"/>
          <w:szCs w:val="32"/>
        </w:rPr>
        <w:t>部门收入总体情况表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三、</w:t>
      </w:r>
      <w:r>
        <w:rPr>
          <w:rFonts w:ascii="仿宋_GB2312" w:eastAsia="仿宋_GB2312" w:hint="eastAsia"/>
          <w:sz w:val="32"/>
          <w:szCs w:val="32"/>
        </w:rPr>
        <w:t>部门支出总体情况表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Pr>
          <w:rFonts w:ascii="仿宋_GB2312" w:eastAsia="仿宋_GB2312" w:hint="eastAsia"/>
          <w:sz w:val="32"/>
          <w:szCs w:val="32"/>
        </w:rPr>
        <w:t>财政拨款收支总体情况表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五、</w:t>
      </w:r>
      <w:r>
        <w:rPr>
          <w:rFonts w:ascii="仿宋_GB2312" w:eastAsia="仿宋_GB2312" w:hint="eastAsia"/>
          <w:sz w:val="32"/>
          <w:szCs w:val="32"/>
        </w:rPr>
        <w:t>一般公共预算支出情况表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六、</w:t>
      </w:r>
      <w:r>
        <w:rPr>
          <w:rFonts w:ascii="仿宋_GB2312" w:eastAsia="仿宋_GB2312" w:hint="eastAsia"/>
          <w:sz w:val="32"/>
          <w:szCs w:val="32"/>
        </w:rPr>
        <w:t>一般公共预算基本支出情况表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七、一般公共预算项目支出情况表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lastRenderedPageBreak/>
        <w:t>八、一般公共预算部门管理项目情况表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九、</w:t>
      </w:r>
      <w:r>
        <w:rPr>
          <w:rFonts w:ascii="仿宋_GB2312" w:eastAsia="仿宋_GB2312" w:hint="eastAsia"/>
          <w:sz w:val="32"/>
          <w:szCs w:val="32"/>
        </w:rPr>
        <w:t>一般公共预算“三公”经费支出情况表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十、</w:t>
      </w:r>
      <w:r>
        <w:rPr>
          <w:rFonts w:ascii="仿宋_GB2312" w:eastAsia="仿宋_GB2312" w:hint="eastAsia"/>
          <w:sz w:val="32"/>
          <w:szCs w:val="32"/>
        </w:rPr>
        <w:t>政府性基金支出情况表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十一、政府性基金预算项目支出情况表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十二、政府性基金预算部门管理项目情况表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十三、机关运行经费情况表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十四、政府采购及资产购置情况表</w:t>
      </w:r>
    </w:p>
    <w:p w:rsidR="005D15C8" w:rsidRDefault="00B65C0F">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十五、政府购买服务计划表</w:t>
      </w:r>
    </w:p>
    <w:p w:rsidR="005D15C8" w:rsidRDefault="005D15C8">
      <w:pPr>
        <w:kinsoku w:val="0"/>
        <w:overflowPunct w:val="0"/>
        <w:adjustRightInd w:val="0"/>
        <w:snapToGrid w:val="0"/>
        <w:spacing w:line="360" w:lineRule="auto"/>
        <w:ind w:right="51"/>
        <w:jc w:val="left"/>
        <w:rPr>
          <w:rFonts w:ascii="仿宋_GB2312" w:eastAsia="仿宋_GB2312" w:hAnsi="Times New Roman" w:cs="仿宋_GB2312"/>
          <w:sz w:val="32"/>
          <w:szCs w:val="32"/>
        </w:rPr>
      </w:pPr>
    </w:p>
    <w:p w:rsidR="005D15C8" w:rsidRDefault="005D15C8">
      <w:pPr>
        <w:kinsoku w:val="0"/>
        <w:overflowPunct w:val="0"/>
        <w:adjustRightInd w:val="0"/>
        <w:snapToGrid w:val="0"/>
        <w:spacing w:line="360" w:lineRule="auto"/>
        <w:ind w:left="101" w:right="521" w:firstLineChars="200" w:firstLine="640"/>
        <w:rPr>
          <w:rFonts w:ascii="黑体" w:eastAsia="黑体" w:hAnsi="Times New Roman" w:cs="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B65C0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第一部分</w:t>
      </w:r>
    </w:p>
    <w:p w:rsidR="005D15C8" w:rsidRDefault="00B65C0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新乡市退役军人事务局概况</w:t>
      </w:r>
    </w:p>
    <w:p w:rsidR="005D15C8" w:rsidRDefault="005D15C8">
      <w:pPr>
        <w:adjustRightInd w:val="0"/>
        <w:snapToGrid w:val="0"/>
        <w:spacing w:line="360" w:lineRule="auto"/>
        <w:ind w:firstLineChars="200" w:firstLine="640"/>
        <w:jc w:val="center"/>
        <w:rPr>
          <w:rFonts w:ascii="黑体" w:eastAsia="黑体" w:hAnsi="黑体"/>
          <w:sz w:val="32"/>
          <w:szCs w:val="32"/>
        </w:rPr>
      </w:pP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一、新乡市退役军人事务局主要职责</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（一）贯彻执行国家、省退役军人保障法律、法规、政策，拟订全市退役军人权益维护和保障事业发展规划、政策，起草全市退役军人保障规范性文件草案，并组织实施和监督检查。</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（二）负责军队转业干部、复员干部、离休退休干部、退役士兵和无军籍退休退职职工的移交安置工作和自主择业、就业退役军人服务管理工作。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（三）组织指导退役军人教育培训工作，协调扶持退役军人和随军随调家属就业创业。</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（四）会同有关部门制定退役军人特殊保障政策并组织落实。</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（五）组织协调落实移交地方的离休退休军人、符合条件的其他退役军人和无军籍退休退职职工的</w:t>
      </w:r>
      <w:r>
        <w:rPr>
          <w:rFonts w:eastAsia="仿宋_GB2312" w:hint="eastAsia"/>
          <w:spacing w:val="11"/>
          <w:sz w:val="32"/>
          <w:szCs w:val="32"/>
        </w:rPr>
        <w:t>住房保障工作，以及退役军人医疗保障、社会保险等待遇保障工作。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（六）组织指导伤病残退役军人服务管理和抚恤工作，制定有关退役军人医疗、疗养、养老等机构的规划政策并指</w:t>
      </w:r>
      <w:r>
        <w:rPr>
          <w:rFonts w:eastAsia="仿宋_GB2312" w:hint="eastAsia"/>
          <w:spacing w:val="11"/>
          <w:sz w:val="32"/>
          <w:szCs w:val="32"/>
        </w:rPr>
        <w:lastRenderedPageBreak/>
        <w:t>导实施。承担不适宜继续服役的伤病残军人相关工作。组织指导军供服务保障工作。</w:t>
      </w:r>
    </w:p>
    <w:p w:rsidR="005D15C8" w:rsidRDefault="00B65C0F">
      <w:pPr>
        <w:spacing w:line="570" w:lineRule="exact"/>
        <w:ind w:firstLineChars="200" w:firstLine="684"/>
        <w:rPr>
          <w:rFonts w:eastAsia="仿宋_GB2312"/>
          <w:spacing w:val="11"/>
          <w:sz w:val="32"/>
          <w:szCs w:val="32"/>
          <w:u w:val="single"/>
        </w:rPr>
      </w:pPr>
      <w:r>
        <w:rPr>
          <w:rFonts w:eastAsia="仿宋_GB2312" w:hint="eastAsia"/>
          <w:spacing w:val="11"/>
          <w:sz w:val="32"/>
          <w:szCs w:val="32"/>
        </w:rPr>
        <w:t>（七）组织指导全市拥军优属工作。负责现役军人、退役军人、军队文职人员和军属优待、抚恤等工作，拟订国民党抗战老兵等有关人员优待政策并指导实施。</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（八）负责烈士及退役军人荣誉奖励、军人公墓管理维护、纪念活动等工作，依法承担英雄烈士保护相关工作，总结表彰和宣扬退役军人、退役军人工</w:t>
      </w:r>
      <w:r>
        <w:rPr>
          <w:rFonts w:eastAsia="仿宋_GB2312" w:hint="eastAsia"/>
          <w:spacing w:val="11"/>
          <w:sz w:val="32"/>
          <w:szCs w:val="32"/>
        </w:rPr>
        <w:t>作单位和个人先进典型事迹。</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（九）指导并监督检查退役军人相关法律法规和政策措施的落实，组织开展退役军人权益维护和有关人员的帮扶援助工作。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（十）</w:t>
      </w:r>
      <w:r>
        <w:rPr>
          <w:rFonts w:eastAsia="仿宋_GB2312" w:hint="eastAsia"/>
          <w:spacing w:val="11"/>
          <w:sz w:val="32"/>
          <w:szCs w:val="32"/>
        </w:rPr>
        <w:t>退役军人事务局根据三定方案，共设</w:t>
      </w:r>
      <w:r>
        <w:rPr>
          <w:rFonts w:eastAsia="仿宋_GB2312" w:hint="eastAsia"/>
          <w:spacing w:val="11"/>
          <w:sz w:val="32"/>
          <w:szCs w:val="32"/>
        </w:rPr>
        <w:t>9</w:t>
      </w:r>
      <w:r>
        <w:rPr>
          <w:rFonts w:eastAsia="仿宋_GB2312" w:hint="eastAsia"/>
          <w:spacing w:val="11"/>
          <w:sz w:val="32"/>
          <w:szCs w:val="32"/>
        </w:rPr>
        <w:t>个科室。</w:t>
      </w:r>
      <w:r>
        <w:rPr>
          <w:rFonts w:eastAsia="仿宋_GB2312" w:hint="eastAsia"/>
          <w:spacing w:val="11"/>
          <w:sz w:val="32"/>
          <w:szCs w:val="32"/>
        </w:rPr>
        <w:t>科室主要职责：</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 xml:space="preserve">     1</w:t>
      </w:r>
      <w:r>
        <w:rPr>
          <w:rFonts w:eastAsia="仿宋_GB2312" w:hint="eastAsia"/>
          <w:spacing w:val="11"/>
          <w:sz w:val="32"/>
          <w:szCs w:val="32"/>
        </w:rPr>
        <w:t>、办公室：负责机关日常运转工作；承担机关和所属单位的干部人事、机构编制、劳务工资和教育培训等工作。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 xml:space="preserve">     2</w:t>
      </w:r>
      <w:r>
        <w:rPr>
          <w:rFonts w:eastAsia="仿宋_GB2312" w:hint="eastAsia"/>
          <w:spacing w:val="11"/>
          <w:sz w:val="32"/>
          <w:szCs w:val="32"/>
        </w:rPr>
        <w:t>、规划财务科：负责管理全市退役军人专项资金，承担机关财务、资产管理、内部审计、统计等工作。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 xml:space="preserve">     3</w:t>
      </w:r>
      <w:r>
        <w:rPr>
          <w:rFonts w:eastAsia="仿宋_GB2312" w:hint="eastAsia"/>
          <w:spacing w:val="11"/>
          <w:sz w:val="32"/>
          <w:szCs w:val="32"/>
        </w:rPr>
        <w:t>、政策法规科：负责组织起草、拟定全市退役军人所涉及的有关制度、实施方案和细则，承担政策研究等工作。</w:t>
      </w:r>
    </w:p>
    <w:p w:rsidR="005D15C8" w:rsidRDefault="00B65C0F">
      <w:pPr>
        <w:spacing w:line="570" w:lineRule="exact"/>
        <w:ind w:firstLineChars="200" w:firstLine="684"/>
        <w:rPr>
          <w:rFonts w:ascii="仿宋_GB2312" w:eastAsia="仿宋_GB2312" w:hAnsi="仿宋_GB2312" w:cs="仿宋_GB2312"/>
          <w:kern w:val="0"/>
          <w:sz w:val="32"/>
          <w:szCs w:val="32"/>
        </w:rPr>
      </w:pPr>
      <w:r>
        <w:rPr>
          <w:rFonts w:eastAsia="仿宋_GB2312" w:hint="eastAsia"/>
          <w:spacing w:val="11"/>
          <w:sz w:val="32"/>
          <w:szCs w:val="32"/>
        </w:rPr>
        <w:lastRenderedPageBreak/>
        <w:t xml:space="preserve">     4</w:t>
      </w:r>
      <w:r>
        <w:rPr>
          <w:rFonts w:eastAsia="仿宋_GB2312" w:hint="eastAsia"/>
          <w:spacing w:val="11"/>
          <w:sz w:val="32"/>
          <w:szCs w:val="32"/>
        </w:rPr>
        <w:t>、</w:t>
      </w:r>
      <w:r>
        <w:rPr>
          <w:rFonts w:ascii="仿宋_GB2312" w:eastAsia="仿宋_GB2312" w:hAnsi="仿宋_GB2312" w:cs="仿宋_GB2312" w:hint="eastAsia"/>
          <w:kern w:val="0"/>
          <w:sz w:val="32"/>
          <w:szCs w:val="32"/>
        </w:rPr>
        <w:t>思想政治和权益维护科</w:t>
      </w:r>
      <w:r>
        <w:rPr>
          <w:rFonts w:ascii="仿宋_GB2312" w:eastAsia="仿宋_GB2312" w:hAnsi="仿宋_GB2312" w:cs="仿宋_GB2312" w:hint="eastAsia"/>
          <w:kern w:val="0"/>
          <w:sz w:val="32"/>
          <w:szCs w:val="32"/>
        </w:rPr>
        <w:t>：承担全市退役军人思想政治、舆论宣传、表彰奖励、权益维护、帮扶援助、来信来访等工作，并监督法律法规和政策实施的落实情况，推进服务管理保障体系、提升工作水平。</w:t>
      </w:r>
    </w:p>
    <w:p w:rsidR="005D15C8" w:rsidRDefault="00B65C0F">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5</w:t>
      </w:r>
      <w:r>
        <w:rPr>
          <w:rFonts w:ascii="仿宋_GB2312" w:eastAsia="仿宋_GB2312" w:hAnsi="仿宋_GB2312" w:cs="仿宋_GB2312" w:hint="eastAsia"/>
          <w:kern w:val="0"/>
          <w:sz w:val="32"/>
          <w:szCs w:val="32"/>
        </w:rPr>
        <w:t>、移交安置科：贯彻执行党和国家、省军队转业干部和复员退伍军人的安置、选调、待遇落实等工作。</w:t>
      </w:r>
    </w:p>
    <w:p w:rsidR="005D15C8" w:rsidRDefault="00B65C0F">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6</w:t>
      </w:r>
      <w:r>
        <w:rPr>
          <w:rFonts w:ascii="仿宋_GB2312" w:eastAsia="仿宋_GB2312" w:hAnsi="仿宋_GB2312" w:cs="仿宋_GB2312" w:hint="eastAsia"/>
          <w:kern w:val="0"/>
          <w:sz w:val="32"/>
          <w:szCs w:val="32"/>
        </w:rPr>
        <w:t>、军</w:t>
      </w:r>
      <w:proofErr w:type="gramStart"/>
      <w:r>
        <w:rPr>
          <w:rFonts w:ascii="仿宋_GB2312" w:eastAsia="仿宋_GB2312" w:hAnsi="仿宋_GB2312" w:cs="仿宋_GB2312" w:hint="eastAsia"/>
          <w:kern w:val="0"/>
          <w:sz w:val="32"/>
          <w:szCs w:val="32"/>
        </w:rPr>
        <w:t>休服务管</w:t>
      </w:r>
      <w:proofErr w:type="gramEnd"/>
      <w:r>
        <w:rPr>
          <w:rFonts w:ascii="仿宋_GB2312" w:eastAsia="仿宋_GB2312" w:hAnsi="仿宋_GB2312" w:cs="仿宋_GB2312" w:hint="eastAsia"/>
          <w:kern w:val="0"/>
          <w:sz w:val="32"/>
          <w:szCs w:val="32"/>
        </w:rPr>
        <w:t>理科：负责移交、落实我市军队退休干部、无军籍退休退职职工的移交安置和服务管理工作。</w:t>
      </w:r>
    </w:p>
    <w:p w:rsidR="005D15C8" w:rsidRDefault="00B65C0F">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7</w:t>
      </w:r>
      <w:r>
        <w:rPr>
          <w:rFonts w:ascii="仿宋_GB2312" w:eastAsia="仿宋_GB2312" w:hAnsi="仿宋_GB2312" w:cs="仿宋_GB2312" w:hint="eastAsia"/>
          <w:kern w:val="0"/>
          <w:sz w:val="32"/>
          <w:szCs w:val="32"/>
        </w:rPr>
        <w:t>、双拥优抚科：承担现役、退役、军队文职人员、伤病残军人、军属、抗战老兵优待、抚恤等工作，并承担英雄烈士的评定及保护等工作。</w:t>
      </w:r>
    </w:p>
    <w:p w:rsidR="005D15C8" w:rsidRDefault="00B65C0F">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8</w:t>
      </w:r>
      <w:r>
        <w:rPr>
          <w:rFonts w:ascii="仿宋_GB2312" w:eastAsia="仿宋_GB2312" w:hAnsi="仿宋_GB2312" w:cs="仿宋_GB2312" w:hint="eastAsia"/>
          <w:kern w:val="0"/>
          <w:sz w:val="32"/>
          <w:szCs w:val="32"/>
        </w:rPr>
        <w:t>、双拥办：组织指导开展全市拥军优属</w:t>
      </w:r>
      <w:proofErr w:type="gramStart"/>
      <w:r>
        <w:rPr>
          <w:rFonts w:ascii="仿宋_GB2312" w:eastAsia="仿宋_GB2312" w:hAnsi="仿宋_GB2312" w:cs="仿宋_GB2312" w:hint="eastAsia"/>
          <w:kern w:val="0"/>
          <w:sz w:val="32"/>
          <w:szCs w:val="32"/>
        </w:rPr>
        <w:t>佣</w:t>
      </w:r>
      <w:proofErr w:type="gramEnd"/>
      <w:r>
        <w:rPr>
          <w:rFonts w:ascii="仿宋_GB2312" w:eastAsia="仿宋_GB2312" w:hAnsi="仿宋_GB2312" w:cs="仿宋_GB2312" w:hint="eastAsia"/>
          <w:kern w:val="0"/>
          <w:sz w:val="32"/>
          <w:szCs w:val="32"/>
        </w:rPr>
        <w:t>政爱民工作，并做好支持军队相关工作。</w:t>
      </w:r>
    </w:p>
    <w:p w:rsidR="005D15C8" w:rsidRDefault="00B65C0F">
      <w:pPr>
        <w:spacing w:line="570" w:lineRule="exact"/>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、机关党委：负责机关和所属单位的党群工作。</w:t>
      </w:r>
    </w:p>
    <w:p w:rsidR="005D15C8" w:rsidRDefault="00B65C0F">
      <w:pPr>
        <w:spacing w:line="570" w:lineRule="exact"/>
        <w:ind w:firstLineChars="200" w:firstLine="684"/>
        <w:rPr>
          <w:rFonts w:eastAsia="仿宋_GB2312"/>
          <w:spacing w:val="11"/>
          <w:sz w:val="32"/>
          <w:szCs w:val="32"/>
        </w:rPr>
      </w:pPr>
      <w:r>
        <w:rPr>
          <w:rFonts w:eastAsia="仿宋_GB2312" w:hint="eastAsia"/>
          <w:spacing w:val="11"/>
          <w:sz w:val="32"/>
          <w:szCs w:val="32"/>
        </w:rPr>
        <w:t>（十一）</w:t>
      </w:r>
      <w:r>
        <w:rPr>
          <w:rFonts w:eastAsia="仿宋_GB2312" w:hint="eastAsia"/>
          <w:spacing w:val="11"/>
          <w:sz w:val="32"/>
          <w:szCs w:val="32"/>
        </w:rPr>
        <w:t>完成新乡市委、市政府交办的其他任务。</w:t>
      </w:r>
    </w:p>
    <w:p w:rsidR="005D15C8" w:rsidRDefault="005D15C8"/>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二、新乡市退役军人事务局预算单位构成</w:t>
      </w:r>
    </w:p>
    <w:p w:rsidR="005D15C8" w:rsidRDefault="00B65C0F">
      <w:pPr>
        <w:kinsoku w:val="0"/>
        <w:overflowPunct w:val="0"/>
        <w:autoSpaceDE w:val="0"/>
        <w:autoSpaceDN w:val="0"/>
        <w:adjustRightInd w:val="0"/>
        <w:snapToGrid w:val="0"/>
        <w:spacing w:line="574" w:lineRule="exact"/>
        <w:ind w:left="121" w:right="118" w:firstLine="360"/>
        <w:jc w:val="left"/>
        <w:rPr>
          <w:rFonts w:ascii="Times New Roman" w:eastAsia="仿宋_GB2312" w:hAnsi="Times New Roman"/>
          <w:sz w:val="15"/>
          <w:szCs w:val="15"/>
        </w:rPr>
      </w:pPr>
      <w:r>
        <w:rPr>
          <w:rFonts w:ascii="仿宋_GB2312" w:eastAsia="仿宋_GB2312" w:hAnsi="Times New Roman" w:cs="仿宋_GB2312" w:hint="eastAsia"/>
          <w:kern w:val="0"/>
          <w:sz w:val="32"/>
          <w:szCs w:val="32"/>
        </w:rPr>
        <w:t>新乡市退役军人事务局</w:t>
      </w:r>
      <w:r>
        <w:rPr>
          <w:rFonts w:ascii="仿宋_GB2312" w:eastAsia="仿宋_GB2312" w:hAnsi="Times New Roman" w:cs="仿宋_GB2312" w:hint="eastAsia"/>
          <w:kern w:val="0"/>
          <w:sz w:val="32"/>
          <w:szCs w:val="32"/>
        </w:rPr>
        <w:t>预算</w:t>
      </w:r>
      <w:r>
        <w:rPr>
          <w:rFonts w:ascii="仿宋_GB2312" w:eastAsia="仿宋_GB2312" w:hAnsi="Times New Roman" w:cs="仿宋_GB2312" w:hint="eastAsia"/>
          <w:spacing w:val="2"/>
          <w:kern w:val="0"/>
          <w:sz w:val="32"/>
          <w:szCs w:val="32"/>
        </w:rPr>
        <w:t>包括</w:t>
      </w:r>
      <w:r>
        <w:rPr>
          <w:rFonts w:ascii="仿宋_GB2312" w:eastAsia="仿宋_GB2312" w:hAnsi="Times New Roman" w:cs="仿宋_GB2312" w:hint="eastAsia"/>
          <w:kern w:val="0"/>
          <w:sz w:val="32"/>
          <w:szCs w:val="32"/>
        </w:rPr>
        <w:t>局</w:t>
      </w:r>
      <w:r>
        <w:rPr>
          <w:rFonts w:ascii="仿宋_GB2312" w:eastAsia="仿宋_GB2312" w:hAnsi="Times New Roman" w:cs="仿宋_GB2312" w:hint="eastAsia"/>
          <w:spacing w:val="2"/>
          <w:kern w:val="0"/>
          <w:sz w:val="32"/>
          <w:szCs w:val="32"/>
        </w:rPr>
        <w:t>机关本级</w:t>
      </w:r>
      <w:r>
        <w:rPr>
          <w:rFonts w:ascii="仿宋_GB2312" w:eastAsia="仿宋_GB2312" w:hAnsi="Times New Roman" w:cs="仿宋_GB2312" w:hint="eastAsia"/>
          <w:spacing w:val="-1"/>
          <w:kern w:val="0"/>
          <w:sz w:val="32"/>
          <w:szCs w:val="32"/>
        </w:rPr>
        <w:t>预算</w:t>
      </w:r>
      <w:r>
        <w:rPr>
          <w:rFonts w:ascii="仿宋_GB2312" w:eastAsia="仿宋_GB2312" w:hAnsi="Times New Roman" w:cs="仿宋_GB2312" w:hint="eastAsia"/>
          <w:spacing w:val="2"/>
          <w:kern w:val="0"/>
          <w:sz w:val="32"/>
          <w:szCs w:val="32"/>
        </w:rPr>
        <w:t>和局属</w:t>
      </w:r>
      <w:r>
        <w:rPr>
          <w:rFonts w:ascii="仿宋_GB2312" w:eastAsia="仿宋_GB2312" w:hAnsi="Times New Roman" w:cs="仿宋_GB2312" w:hint="eastAsia"/>
          <w:spacing w:val="-1"/>
          <w:kern w:val="0"/>
          <w:sz w:val="32"/>
          <w:szCs w:val="32"/>
        </w:rPr>
        <w:t>单位预算。具体单位是：</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新乡市军队离退休干部第一休养所</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新乡市军队离退休干部第二休养所</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新乡市军队离退休干部第三休养所</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lastRenderedPageBreak/>
        <w:t>新乡市军队离退休干部服务中心</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新乡市自主择业军队转业干部服务中心</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新乡市军队转业干部培训中心</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新乡市退役军人服务中心</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新乡军用饮食供应站</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新乡市烈士陵园</w:t>
      </w:r>
    </w:p>
    <w:p w:rsidR="005D15C8" w:rsidRDefault="00B65C0F">
      <w:pPr>
        <w:numPr>
          <w:ilvl w:val="0"/>
          <w:numId w:val="1"/>
        </w:numPr>
        <w:ind w:firstLineChars="300" w:firstLine="960"/>
        <w:jc w:val="left"/>
        <w:rPr>
          <w:rFonts w:ascii="仿宋" w:eastAsia="仿宋" w:hAnsi="仿宋" w:cs="仿宋"/>
          <w:sz w:val="32"/>
          <w:szCs w:val="32"/>
        </w:rPr>
      </w:pPr>
      <w:r>
        <w:rPr>
          <w:rFonts w:ascii="仿宋" w:eastAsia="仿宋" w:hAnsi="仿宋" w:cs="仿宋" w:hint="eastAsia"/>
          <w:sz w:val="32"/>
          <w:szCs w:val="32"/>
        </w:rPr>
        <w:t>新乡市退役军人培训中心</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三、部门人员编制总体情况</w:t>
      </w:r>
    </w:p>
    <w:p w:rsidR="005D15C8" w:rsidRDefault="00B65C0F">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新乡市退役军人事务局是市政府工作部门，为正处级。预算部门总编制人数</w:t>
      </w:r>
      <w:r>
        <w:rPr>
          <w:rFonts w:ascii="仿宋" w:eastAsia="仿宋" w:hAnsi="仿宋" w:cs="仿宋" w:hint="eastAsia"/>
          <w:sz w:val="32"/>
          <w:szCs w:val="32"/>
        </w:rPr>
        <w:t>88</w:t>
      </w:r>
      <w:r>
        <w:rPr>
          <w:rFonts w:ascii="仿宋" w:eastAsia="仿宋" w:hAnsi="仿宋" w:cs="仿宋" w:hint="eastAsia"/>
          <w:sz w:val="32"/>
          <w:szCs w:val="32"/>
        </w:rPr>
        <w:t>人，在职实有人数</w:t>
      </w:r>
      <w:r>
        <w:rPr>
          <w:rFonts w:ascii="仿宋" w:eastAsia="仿宋" w:hAnsi="仿宋" w:cs="仿宋" w:hint="eastAsia"/>
          <w:sz w:val="32"/>
          <w:szCs w:val="32"/>
        </w:rPr>
        <w:t>67</w:t>
      </w:r>
      <w:r>
        <w:rPr>
          <w:rFonts w:ascii="仿宋" w:eastAsia="仿宋" w:hAnsi="仿宋" w:cs="仿宋" w:hint="eastAsia"/>
          <w:sz w:val="32"/>
          <w:szCs w:val="32"/>
        </w:rPr>
        <w:t>人，其中：行政编制</w:t>
      </w:r>
      <w:r>
        <w:rPr>
          <w:rFonts w:ascii="仿宋" w:eastAsia="仿宋" w:hAnsi="仿宋" w:cs="仿宋" w:hint="eastAsia"/>
          <w:sz w:val="32"/>
          <w:szCs w:val="32"/>
        </w:rPr>
        <w:t>18</w:t>
      </w:r>
      <w:r>
        <w:rPr>
          <w:rFonts w:ascii="仿宋" w:eastAsia="仿宋" w:hAnsi="仿宋" w:cs="仿宋" w:hint="eastAsia"/>
          <w:sz w:val="32"/>
          <w:szCs w:val="32"/>
        </w:rPr>
        <w:t>人、事业编制</w:t>
      </w:r>
      <w:r>
        <w:rPr>
          <w:rFonts w:ascii="仿宋" w:eastAsia="仿宋" w:hAnsi="仿宋" w:cs="仿宋" w:hint="eastAsia"/>
          <w:sz w:val="32"/>
          <w:szCs w:val="32"/>
        </w:rPr>
        <w:t>49</w:t>
      </w:r>
      <w:r>
        <w:rPr>
          <w:rFonts w:ascii="仿宋" w:eastAsia="仿宋" w:hAnsi="仿宋" w:cs="仿宋" w:hint="eastAsia"/>
          <w:sz w:val="32"/>
          <w:szCs w:val="32"/>
        </w:rPr>
        <w:t>人；离退休人员</w:t>
      </w:r>
      <w:r>
        <w:rPr>
          <w:rFonts w:ascii="仿宋" w:eastAsia="仿宋" w:hAnsi="仿宋" w:cs="仿宋" w:hint="eastAsia"/>
          <w:sz w:val="32"/>
          <w:szCs w:val="32"/>
        </w:rPr>
        <w:t>32</w:t>
      </w:r>
      <w:r>
        <w:rPr>
          <w:rFonts w:ascii="仿宋" w:eastAsia="仿宋" w:hAnsi="仿宋" w:cs="仿宋" w:hint="eastAsia"/>
          <w:sz w:val="32"/>
          <w:szCs w:val="32"/>
        </w:rPr>
        <w:t>人，其中：离休</w:t>
      </w:r>
      <w:r>
        <w:rPr>
          <w:rFonts w:ascii="仿宋" w:eastAsia="仿宋" w:hAnsi="仿宋" w:cs="仿宋" w:hint="eastAsia"/>
          <w:sz w:val="32"/>
          <w:szCs w:val="32"/>
        </w:rPr>
        <w:t>1</w:t>
      </w:r>
      <w:r>
        <w:rPr>
          <w:rFonts w:ascii="仿宋" w:eastAsia="仿宋" w:hAnsi="仿宋" w:cs="仿宋" w:hint="eastAsia"/>
          <w:sz w:val="32"/>
          <w:szCs w:val="32"/>
        </w:rPr>
        <w:t>人、退休</w:t>
      </w:r>
      <w:r>
        <w:rPr>
          <w:rFonts w:ascii="仿宋" w:eastAsia="仿宋" w:hAnsi="仿宋" w:cs="仿宋" w:hint="eastAsia"/>
          <w:sz w:val="32"/>
          <w:szCs w:val="32"/>
        </w:rPr>
        <w:t>31</w:t>
      </w:r>
      <w:r>
        <w:rPr>
          <w:rFonts w:ascii="仿宋" w:eastAsia="仿宋" w:hAnsi="仿宋" w:cs="仿宋" w:hint="eastAsia"/>
          <w:sz w:val="32"/>
          <w:szCs w:val="32"/>
        </w:rPr>
        <w:t>人。</w:t>
      </w:r>
    </w:p>
    <w:p w:rsidR="005D15C8" w:rsidRDefault="005D15C8">
      <w:pPr>
        <w:adjustRightInd w:val="0"/>
        <w:snapToGrid w:val="0"/>
        <w:spacing w:line="360" w:lineRule="auto"/>
        <w:ind w:firstLineChars="200" w:firstLine="640"/>
        <w:rPr>
          <w:rFonts w:ascii="黑体" w:eastAsia="黑体" w:hAnsi="Times New Roman" w:cs="黑体"/>
          <w:sz w:val="32"/>
          <w:szCs w:val="32"/>
        </w:rPr>
      </w:pPr>
    </w:p>
    <w:p w:rsidR="005D15C8" w:rsidRDefault="00B65C0F">
      <w:pPr>
        <w:adjustRightInd w:val="0"/>
        <w:snapToGrid w:val="0"/>
        <w:spacing w:line="360" w:lineRule="auto"/>
        <w:ind w:firstLineChars="900" w:firstLine="2880"/>
        <w:rPr>
          <w:rFonts w:ascii="黑体" w:eastAsia="黑体" w:hAnsi="Times New Roman" w:cs="黑体"/>
          <w:sz w:val="32"/>
          <w:szCs w:val="32"/>
        </w:rPr>
      </w:pPr>
      <w:r>
        <w:rPr>
          <w:rFonts w:ascii="黑体" w:eastAsia="黑体" w:hAnsi="Times New Roman" w:cs="黑体" w:hint="eastAsia"/>
          <w:sz w:val="32"/>
          <w:szCs w:val="32"/>
        </w:rPr>
        <w:t>第二部分</w:t>
      </w:r>
    </w:p>
    <w:p w:rsidR="005D15C8" w:rsidRDefault="005D15C8">
      <w:pPr>
        <w:adjustRightInd w:val="0"/>
        <w:snapToGrid w:val="0"/>
        <w:spacing w:line="360" w:lineRule="auto"/>
        <w:jc w:val="center"/>
        <w:rPr>
          <w:rFonts w:ascii="黑体" w:eastAsia="黑体" w:hAnsi="Times New Roman" w:cs="黑体"/>
          <w:spacing w:val="-38"/>
          <w:sz w:val="32"/>
          <w:szCs w:val="32"/>
        </w:rPr>
      </w:pPr>
    </w:p>
    <w:p w:rsidR="005D15C8" w:rsidRDefault="00B65C0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新乡市退役军人事务局</w:t>
      </w:r>
      <w:r>
        <w:rPr>
          <w:rFonts w:ascii="黑体" w:eastAsia="黑体" w:hAnsi="Times New Roman" w:cs="黑体"/>
          <w:sz w:val="32"/>
          <w:szCs w:val="32"/>
        </w:rPr>
        <w:t>2</w:t>
      </w:r>
      <w:r>
        <w:rPr>
          <w:rFonts w:ascii="黑体" w:eastAsia="黑体" w:hAnsi="Times New Roman" w:cs="黑体" w:hint="eastAsia"/>
          <w:sz w:val="32"/>
          <w:szCs w:val="32"/>
        </w:rPr>
        <w:t>020</w:t>
      </w:r>
      <w:r>
        <w:rPr>
          <w:rFonts w:ascii="黑体" w:eastAsia="黑体" w:hAnsi="Times New Roman" w:cs="黑体" w:hint="eastAsia"/>
          <w:sz w:val="32"/>
          <w:szCs w:val="32"/>
        </w:rPr>
        <w:t>年度部门预算情况说明</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一、收入支出预算总体情况说明</w:t>
      </w:r>
    </w:p>
    <w:p w:rsidR="005D15C8" w:rsidRDefault="00B65C0F">
      <w:pPr>
        <w:adjustRightInd w:val="0"/>
        <w:snapToGrid w:val="0"/>
        <w:spacing w:line="360" w:lineRule="auto"/>
        <w:ind w:firstLineChars="200" w:firstLine="640"/>
        <w:rPr>
          <w:rFonts w:ascii="仿宋_GB2312" w:eastAsia="仿宋_GB2312" w:hAnsi="仿宋" w:cs="仿宋"/>
          <w:color w:val="000000"/>
          <w:kern w:val="1"/>
          <w:sz w:val="32"/>
          <w:szCs w:val="32"/>
        </w:rPr>
      </w:pPr>
      <w:r>
        <w:rPr>
          <w:rFonts w:ascii="仿宋_GB2312" w:eastAsia="仿宋_GB2312" w:hint="eastAsia"/>
          <w:color w:val="000000"/>
          <w:sz w:val="32"/>
          <w:szCs w:val="32"/>
        </w:rPr>
        <w:t>新乡市退役军人事务局部门</w:t>
      </w:r>
      <w:r>
        <w:rPr>
          <w:rFonts w:ascii="仿宋_GB2312" w:eastAsia="仿宋_GB2312"/>
          <w:color w:val="000000"/>
          <w:sz w:val="32"/>
          <w:szCs w:val="32"/>
        </w:rPr>
        <w:t>2</w:t>
      </w:r>
      <w:r>
        <w:rPr>
          <w:rFonts w:ascii="仿宋_GB2312" w:eastAsia="仿宋_GB2312" w:hAnsi="宋体" w:cs="Courier New"/>
          <w:color w:val="000000"/>
          <w:sz w:val="32"/>
          <w:szCs w:val="32"/>
        </w:rPr>
        <w:t>0</w:t>
      </w:r>
      <w:r>
        <w:rPr>
          <w:rFonts w:ascii="仿宋_GB2312" w:eastAsia="仿宋_GB2312" w:hAnsi="宋体" w:cs="Courier New" w:hint="eastAsia"/>
          <w:color w:val="000000"/>
          <w:sz w:val="32"/>
          <w:szCs w:val="32"/>
        </w:rPr>
        <w:t>20</w:t>
      </w:r>
      <w:r>
        <w:rPr>
          <w:rFonts w:ascii="仿宋_GB2312" w:eastAsia="仿宋_GB2312" w:hAnsi="宋体" w:cs="Courier New" w:hint="eastAsia"/>
          <w:color w:val="000000"/>
          <w:sz w:val="32"/>
          <w:szCs w:val="32"/>
        </w:rPr>
        <w:t>年收入总计</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万元，支出总计</w:t>
      </w:r>
      <w:r>
        <w:rPr>
          <w:rFonts w:ascii="仿宋_GB2312" w:eastAsia="仿宋_GB2312" w:hint="eastAsia"/>
          <w:color w:val="000000"/>
          <w:sz w:val="32"/>
          <w:szCs w:val="32"/>
        </w:rPr>
        <w:t>12665.79</w:t>
      </w:r>
      <w:r>
        <w:rPr>
          <w:rFonts w:ascii="仿宋_GB2312" w:eastAsia="仿宋_GB2312" w:hAnsi="宋体" w:cs="Courier New" w:hint="eastAsia"/>
          <w:color w:val="000000"/>
          <w:sz w:val="32"/>
          <w:szCs w:val="32"/>
        </w:rPr>
        <w:t>万元，</w:t>
      </w:r>
      <w:r>
        <w:rPr>
          <w:rFonts w:ascii="仿宋_GB2312" w:eastAsia="仿宋_GB2312" w:hAnsi="宋体" w:cs="Courier New" w:hint="eastAsia"/>
          <w:sz w:val="32"/>
          <w:szCs w:val="32"/>
        </w:rPr>
        <w:t>与</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年相比，</w:t>
      </w:r>
      <w:r>
        <w:rPr>
          <w:rFonts w:ascii="仿宋_GB2312" w:eastAsia="仿宋_GB2312" w:hAnsi="宋体" w:cs="Courier New" w:hint="eastAsia"/>
          <w:sz w:val="32"/>
          <w:szCs w:val="32"/>
        </w:rPr>
        <w:t>收支增加</w:t>
      </w:r>
      <w:r>
        <w:rPr>
          <w:rFonts w:ascii="仿宋_GB2312" w:eastAsia="仿宋_GB2312" w:hAnsi="宋体" w:cs="Courier New" w:hint="eastAsia"/>
          <w:sz w:val="32"/>
          <w:szCs w:val="32"/>
        </w:rPr>
        <w:t>1586.79</w:t>
      </w:r>
      <w:r>
        <w:rPr>
          <w:rFonts w:ascii="仿宋_GB2312" w:eastAsia="仿宋_GB2312" w:hAnsi="宋体" w:cs="Courier New" w:hint="eastAsia"/>
          <w:sz w:val="32"/>
          <w:szCs w:val="32"/>
        </w:rPr>
        <w:t>万</w:t>
      </w:r>
      <w:r>
        <w:rPr>
          <w:rFonts w:ascii="仿宋_GB2312" w:eastAsia="仿宋_GB2312" w:hAnsi="宋体" w:cs="Courier New" w:hint="eastAsia"/>
          <w:sz w:val="32"/>
          <w:szCs w:val="32"/>
        </w:rPr>
        <w:lastRenderedPageBreak/>
        <w:t>元，增长</w:t>
      </w:r>
      <w:r>
        <w:rPr>
          <w:rFonts w:ascii="仿宋_GB2312" w:eastAsia="仿宋_GB2312" w:hAnsi="宋体" w:cs="Courier New" w:hint="eastAsia"/>
          <w:sz w:val="32"/>
          <w:szCs w:val="32"/>
        </w:rPr>
        <w:t>13%</w:t>
      </w:r>
      <w:r>
        <w:rPr>
          <w:rFonts w:ascii="仿宋_GB2312" w:eastAsia="仿宋_GB2312" w:hAnsi="宋体" w:cs="Courier New" w:hint="eastAsia"/>
          <w:sz w:val="32"/>
          <w:szCs w:val="32"/>
        </w:rPr>
        <w:t>。主要原因：</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年人员工资及相关经费支出没有转入，</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年手续齐全，全部列入</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年预算。</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二、收入预算总体情况说明</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w:t>
      </w:r>
      <w:r>
        <w:rPr>
          <w:rFonts w:ascii="仿宋_GB2312" w:eastAsia="仿宋_GB2312" w:hint="eastAsia"/>
          <w:color w:val="000000"/>
          <w:sz w:val="32"/>
          <w:szCs w:val="32"/>
        </w:rPr>
        <w:t>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年收入合计</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万元，其中：一般公共预算</w:t>
      </w:r>
      <w:r>
        <w:rPr>
          <w:rFonts w:ascii="仿宋_GB2312" w:eastAsia="仿宋_GB2312" w:hAnsi="宋体" w:cs="Courier New" w:hint="eastAsia"/>
          <w:color w:val="000000"/>
          <w:sz w:val="32"/>
          <w:szCs w:val="32"/>
        </w:rPr>
        <w:t>11647.1</w:t>
      </w:r>
      <w:r>
        <w:rPr>
          <w:rFonts w:ascii="仿宋_GB2312" w:eastAsia="仿宋_GB2312" w:hAnsi="宋体" w:cs="Courier New" w:hint="eastAsia"/>
          <w:color w:val="000000"/>
          <w:sz w:val="32"/>
          <w:szCs w:val="32"/>
        </w:rPr>
        <w:t>万元，上年公共预算结转</w:t>
      </w:r>
      <w:r>
        <w:rPr>
          <w:rFonts w:ascii="仿宋_GB2312" w:eastAsia="仿宋_GB2312" w:hAnsi="宋体" w:cs="Courier New" w:hint="eastAsia"/>
          <w:color w:val="000000"/>
          <w:sz w:val="32"/>
          <w:szCs w:val="32"/>
        </w:rPr>
        <w:t>1018.69</w:t>
      </w:r>
      <w:r>
        <w:rPr>
          <w:rFonts w:ascii="仿宋_GB2312" w:eastAsia="仿宋_GB2312" w:hAnsi="宋体" w:cs="Courier New" w:hint="eastAsia"/>
          <w:color w:val="000000"/>
          <w:sz w:val="32"/>
          <w:szCs w:val="32"/>
        </w:rPr>
        <w:t>万元。</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三、支出预算总体情况说明</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年支出合计</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w:t>
      </w:r>
      <w:r>
        <w:rPr>
          <w:rFonts w:ascii="仿宋_GB2312" w:eastAsia="仿宋_GB2312" w:hAnsi="宋体" w:cs="Courier New" w:hint="eastAsia"/>
          <w:color w:val="000000"/>
          <w:sz w:val="32"/>
          <w:szCs w:val="32"/>
        </w:rPr>
        <w:t>其中基本支出：</w:t>
      </w:r>
      <w:r>
        <w:rPr>
          <w:rFonts w:ascii="仿宋_GB2312" w:eastAsia="仿宋_GB2312" w:hAnsi="宋体" w:cs="Courier New" w:hint="eastAsia"/>
          <w:color w:val="000000"/>
          <w:sz w:val="32"/>
          <w:szCs w:val="32"/>
        </w:rPr>
        <w:t>492.54</w:t>
      </w:r>
      <w:r>
        <w:rPr>
          <w:rFonts w:ascii="仿宋_GB2312" w:eastAsia="仿宋_GB2312" w:hAnsi="宋体" w:cs="Courier New" w:hint="eastAsia"/>
          <w:color w:val="000000"/>
          <w:sz w:val="32"/>
          <w:szCs w:val="32"/>
        </w:rPr>
        <w:t>万元，占</w:t>
      </w:r>
      <w:r>
        <w:rPr>
          <w:rFonts w:ascii="仿宋_GB2312" w:eastAsia="仿宋_GB2312" w:hAnsi="宋体" w:cs="Courier New" w:hint="eastAsia"/>
          <w:color w:val="000000"/>
          <w:sz w:val="32"/>
          <w:szCs w:val="32"/>
        </w:rPr>
        <w:t>4%</w:t>
      </w:r>
      <w:r>
        <w:rPr>
          <w:rFonts w:ascii="仿宋_GB2312" w:eastAsia="仿宋_GB2312" w:hAnsi="宋体" w:cs="Courier New" w:hint="eastAsia"/>
          <w:color w:val="000000"/>
          <w:sz w:val="32"/>
          <w:szCs w:val="32"/>
        </w:rPr>
        <w:t>；项目支出：</w:t>
      </w:r>
      <w:r>
        <w:rPr>
          <w:rFonts w:ascii="仿宋_GB2312" w:eastAsia="仿宋_GB2312" w:hAnsi="宋体" w:cs="Courier New" w:hint="eastAsia"/>
          <w:color w:val="000000"/>
          <w:sz w:val="32"/>
          <w:szCs w:val="32"/>
        </w:rPr>
        <w:t>11378.13</w:t>
      </w:r>
      <w:r>
        <w:rPr>
          <w:rFonts w:ascii="仿宋_GB2312" w:eastAsia="仿宋_GB2312" w:hAnsi="宋体" w:cs="Courier New" w:hint="eastAsia"/>
          <w:color w:val="000000"/>
          <w:sz w:val="32"/>
          <w:szCs w:val="32"/>
        </w:rPr>
        <w:t>万元，占</w:t>
      </w:r>
      <w:r>
        <w:rPr>
          <w:rFonts w:ascii="仿宋_GB2312" w:eastAsia="仿宋_GB2312" w:hAnsi="宋体" w:cs="Courier New" w:hint="eastAsia"/>
          <w:color w:val="000000"/>
          <w:sz w:val="32"/>
          <w:szCs w:val="32"/>
        </w:rPr>
        <w:t>90%</w:t>
      </w:r>
      <w:r>
        <w:rPr>
          <w:rFonts w:ascii="仿宋_GB2312" w:eastAsia="仿宋_GB2312" w:hAnsi="宋体" w:cs="Courier New" w:hint="eastAsia"/>
          <w:color w:val="000000"/>
          <w:sz w:val="32"/>
          <w:szCs w:val="32"/>
        </w:rPr>
        <w:t>。</w:t>
      </w:r>
    </w:p>
    <w:p w:rsidR="005D15C8" w:rsidRDefault="00B65C0F">
      <w:pPr>
        <w:spacing w:line="560" w:lineRule="exact"/>
        <w:ind w:firstLineChars="200" w:firstLine="640"/>
        <w:rPr>
          <w:rFonts w:ascii="仿宋_GB2312" w:eastAsia="仿宋_GB2312"/>
          <w:sz w:val="32"/>
          <w:szCs w:val="32"/>
        </w:rPr>
      </w:pPr>
      <w:r>
        <w:rPr>
          <w:rFonts w:ascii="黑体" w:eastAsia="黑体" w:hAnsi="黑体" w:hint="eastAsia"/>
          <w:sz w:val="32"/>
          <w:szCs w:val="32"/>
        </w:rPr>
        <w:t>四、财政拨款收入支出预算总体情况说明</w:t>
      </w:r>
    </w:p>
    <w:p w:rsidR="005D15C8" w:rsidRDefault="00B65C0F">
      <w:pPr>
        <w:spacing w:line="560" w:lineRule="exact"/>
        <w:ind w:firstLineChars="200" w:firstLine="640"/>
        <w:rPr>
          <w:rFonts w:ascii="仿宋_GB2312" w:eastAsia="仿宋_GB2312"/>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w:t>
      </w:r>
      <w:r>
        <w:rPr>
          <w:rFonts w:ascii="仿宋_GB2312" w:eastAsia="仿宋_GB2312" w:hAnsi="宋体" w:cs="Courier New"/>
          <w:sz w:val="32"/>
          <w:szCs w:val="32"/>
        </w:rPr>
        <w:t>2020</w:t>
      </w:r>
      <w:r>
        <w:rPr>
          <w:rFonts w:ascii="仿宋_GB2312" w:eastAsia="仿宋_GB2312" w:hAnsi="宋体" w:cs="Courier New"/>
          <w:sz w:val="32"/>
          <w:szCs w:val="32"/>
        </w:rPr>
        <w:t>年</w:t>
      </w:r>
      <w:r>
        <w:rPr>
          <w:rFonts w:ascii="仿宋_GB2312" w:eastAsia="仿宋_GB2312" w:hAnsi="宋体" w:cs="Courier New" w:hint="eastAsia"/>
          <w:sz w:val="32"/>
          <w:szCs w:val="32"/>
        </w:rPr>
        <w:t>一般公共预算收支预算</w:t>
      </w:r>
      <w:r>
        <w:rPr>
          <w:rFonts w:ascii="仿宋_GB2312" w:eastAsia="仿宋_GB2312" w:hint="eastAsia"/>
          <w:sz w:val="32"/>
          <w:szCs w:val="32"/>
        </w:rPr>
        <w:t>12665.79</w:t>
      </w:r>
      <w:r>
        <w:rPr>
          <w:rFonts w:ascii="仿宋_GB2312" w:eastAsia="仿宋_GB2312" w:hAnsi="宋体" w:cs="Courier New" w:hint="eastAsia"/>
          <w:sz w:val="32"/>
          <w:szCs w:val="32"/>
        </w:rPr>
        <w:t>万元，政府性基金收支预算</w:t>
      </w:r>
      <w:r>
        <w:rPr>
          <w:rFonts w:ascii="仿宋_GB2312" w:eastAsia="仿宋_GB2312" w:hint="eastAsia"/>
          <w:sz w:val="32"/>
          <w:szCs w:val="32"/>
        </w:rPr>
        <w:t>0</w:t>
      </w:r>
      <w:r>
        <w:rPr>
          <w:rFonts w:ascii="仿宋_GB2312" w:eastAsia="仿宋_GB2312" w:hAnsi="宋体" w:cs="Courier New" w:hint="eastAsia"/>
          <w:sz w:val="32"/>
          <w:szCs w:val="32"/>
        </w:rPr>
        <w:t>万元。与</w:t>
      </w:r>
      <w:r>
        <w:rPr>
          <w:rFonts w:ascii="仿宋_GB2312" w:eastAsia="仿宋_GB2312" w:hAnsi="宋体" w:cs="Courier New"/>
          <w:sz w:val="32"/>
          <w:szCs w:val="32"/>
        </w:rPr>
        <w:t xml:space="preserve"> 2019</w:t>
      </w:r>
      <w:r>
        <w:rPr>
          <w:rFonts w:ascii="仿宋_GB2312" w:eastAsia="仿宋_GB2312" w:hAnsi="宋体" w:cs="Courier New" w:hint="eastAsia"/>
          <w:sz w:val="32"/>
          <w:szCs w:val="32"/>
        </w:rPr>
        <w:t>年相比，一般公共预算收支预算增加</w:t>
      </w:r>
      <w:r>
        <w:rPr>
          <w:rFonts w:ascii="仿宋_GB2312" w:eastAsia="仿宋_GB2312" w:hAnsi="宋体" w:cs="Courier New" w:hint="eastAsia"/>
          <w:sz w:val="32"/>
          <w:szCs w:val="32"/>
        </w:rPr>
        <w:t>1646.5527</w:t>
      </w:r>
      <w:r>
        <w:rPr>
          <w:rFonts w:ascii="仿宋_GB2312" w:eastAsia="仿宋_GB2312" w:hAnsi="宋体" w:cs="Courier New" w:hint="eastAsia"/>
          <w:sz w:val="32"/>
          <w:szCs w:val="32"/>
        </w:rPr>
        <w:t>万元，增长</w:t>
      </w:r>
      <w:r>
        <w:rPr>
          <w:rFonts w:ascii="仿宋_GB2312" w:eastAsia="仿宋_GB2312" w:hAnsi="宋体" w:cs="Courier New" w:hint="eastAsia"/>
          <w:sz w:val="32"/>
          <w:szCs w:val="32"/>
        </w:rPr>
        <w:t>13</w:t>
      </w:r>
      <w:r>
        <w:rPr>
          <w:rFonts w:ascii="仿宋_GB2312" w:eastAsia="仿宋_GB2312" w:hAnsi="宋体" w:cs="Courier New"/>
          <w:sz w:val="32"/>
          <w:szCs w:val="32"/>
        </w:rPr>
        <w:t>%</w:t>
      </w:r>
      <w:r>
        <w:rPr>
          <w:rFonts w:ascii="仿宋_GB2312" w:eastAsia="仿宋_GB2312" w:hAnsi="宋体" w:cs="Courier New" w:hint="eastAsia"/>
          <w:sz w:val="32"/>
          <w:szCs w:val="32"/>
        </w:rPr>
        <w:t>，主要原因：</w:t>
      </w:r>
      <w:r>
        <w:rPr>
          <w:rFonts w:ascii="仿宋_GB2312" w:eastAsia="仿宋_GB2312" w:hAnsi="宋体" w:cs="Courier New" w:hint="eastAsia"/>
          <w:sz w:val="32"/>
          <w:szCs w:val="32"/>
        </w:rPr>
        <w:t>单位新成立，人员及相关支出陆续增加</w:t>
      </w:r>
      <w:r>
        <w:rPr>
          <w:rFonts w:ascii="仿宋_GB2312" w:eastAsia="仿宋_GB2312" w:hAnsi="宋体" w:cs="Courier New" w:hint="eastAsia"/>
          <w:sz w:val="32"/>
          <w:szCs w:val="32"/>
        </w:rPr>
        <w:t>；政府性基金收支预算增加</w:t>
      </w:r>
      <w:r>
        <w:rPr>
          <w:rFonts w:ascii="仿宋_GB2312" w:eastAsia="仿宋_GB2312" w:hAnsi="宋体" w:cs="Courier New" w:hint="eastAsia"/>
          <w:sz w:val="32"/>
          <w:szCs w:val="32"/>
        </w:rPr>
        <w:t>0</w:t>
      </w:r>
      <w:r>
        <w:rPr>
          <w:rFonts w:ascii="仿宋_GB2312" w:eastAsia="仿宋_GB2312" w:hAnsi="宋体" w:cs="Courier New" w:hint="eastAsia"/>
          <w:sz w:val="32"/>
          <w:szCs w:val="32"/>
        </w:rPr>
        <w:t>万元，增长（下降）</w:t>
      </w:r>
      <w:r>
        <w:rPr>
          <w:rFonts w:ascii="仿宋_GB2312" w:eastAsia="仿宋_GB2312" w:hint="eastAsia"/>
          <w:sz w:val="32"/>
          <w:szCs w:val="32"/>
        </w:rPr>
        <w:t>0</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5D15C8" w:rsidRDefault="005D15C8">
      <w:pPr>
        <w:adjustRightInd w:val="0"/>
        <w:snapToGrid w:val="0"/>
        <w:spacing w:line="360" w:lineRule="auto"/>
        <w:ind w:firstLineChars="200" w:firstLine="640"/>
        <w:rPr>
          <w:rFonts w:ascii="黑体" w:eastAsia="黑体" w:hAnsi="黑体"/>
          <w:sz w:val="32"/>
          <w:szCs w:val="32"/>
        </w:rPr>
      </w:pP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五、一般公共预算支出预算情况说明</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年一般公共预算支出年初预算为</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w:t>
      </w:r>
      <w:r>
        <w:rPr>
          <w:rFonts w:ascii="仿宋_GB2312" w:eastAsia="仿宋_GB2312" w:hAnsi="宋体" w:cs="Courier New" w:hint="eastAsia"/>
          <w:color w:val="000000"/>
          <w:sz w:val="32"/>
          <w:szCs w:val="32"/>
        </w:rPr>
        <w:t>其中基本支出：</w:t>
      </w:r>
      <w:r>
        <w:rPr>
          <w:rFonts w:ascii="仿宋_GB2312" w:eastAsia="仿宋_GB2312" w:hAnsi="宋体" w:cs="Courier New" w:hint="eastAsia"/>
          <w:color w:val="000000"/>
          <w:sz w:val="32"/>
          <w:szCs w:val="32"/>
        </w:rPr>
        <w:t>492.54</w:t>
      </w:r>
      <w:r>
        <w:rPr>
          <w:rFonts w:ascii="仿宋_GB2312" w:eastAsia="仿宋_GB2312" w:hAnsi="宋体" w:cs="Courier New" w:hint="eastAsia"/>
          <w:color w:val="000000"/>
          <w:sz w:val="32"/>
          <w:szCs w:val="32"/>
        </w:rPr>
        <w:t>万元，占</w:t>
      </w:r>
      <w:r>
        <w:rPr>
          <w:rFonts w:ascii="仿宋_GB2312" w:eastAsia="仿宋_GB2312" w:hAnsi="宋体" w:cs="Courier New" w:hint="eastAsia"/>
          <w:color w:val="000000"/>
          <w:sz w:val="32"/>
          <w:szCs w:val="32"/>
        </w:rPr>
        <w:t>4%</w:t>
      </w:r>
      <w:r>
        <w:rPr>
          <w:rFonts w:ascii="仿宋_GB2312" w:eastAsia="仿宋_GB2312" w:hAnsi="宋体" w:cs="Courier New" w:hint="eastAsia"/>
          <w:color w:val="000000"/>
          <w:sz w:val="32"/>
          <w:szCs w:val="32"/>
        </w:rPr>
        <w:t>；项目支出：</w:t>
      </w:r>
      <w:r>
        <w:rPr>
          <w:rFonts w:ascii="仿宋_GB2312" w:eastAsia="仿宋_GB2312" w:hAnsi="宋体" w:cs="Courier New" w:hint="eastAsia"/>
          <w:color w:val="000000"/>
          <w:sz w:val="32"/>
          <w:szCs w:val="32"/>
        </w:rPr>
        <w:t>11378.13</w:t>
      </w:r>
      <w:r>
        <w:rPr>
          <w:rFonts w:ascii="仿宋_GB2312" w:eastAsia="仿宋_GB2312" w:hAnsi="宋体" w:cs="Courier New" w:hint="eastAsia"/>
          <w:color w:val="000000"/>
          <w:sz w:val="32"/>
          <w:szCs w:val="32"/>
        </w:rPr>
        <w:t>万元，占</w:t>
      </w:r>
      <w:r>
        <w:rPr>
          <w:rFonts w:ascii="仿宋_GB2312" w:eastAsia="仿宋_GB2312" w:hAnsi="宋体" w:cs="Courier New" w:hint="eastAsia"/>
          <w:color w:val="000000"/>
          <w:sz w:val="32"/>
          <w:szCs w:val="32"/>
        </w:rPr>
        <w:t>90%</w:t>
      </w:r>
      <w:r>
        <w:rPr>
          <w:rFonts w:ascii="仿宋_GB2312" w:eastAsia="仿宋_GB2312" w:hAnsi="宋体" w:cs="Courier New" w:hint="eastAsia"/>
          <w:color w:val="000000"/>
          <w:sz w:val="32"/>
          <w:szCs w:val="32"/>
        </w:rPr>
        <w:t>。</w:t>
      </w:r>
    </w:p>
    <w:p w:rsidR="005D15C8" w:rsidRDefault="005D15C8">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六、一般公共预算基本支出预算情况说明</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cs="黑体" w:hint="eastAsia"/>
          <w:sz w:val="32"/>
          <w:szCs w:val="32"/>
        </w:rPr>
        <w:t>新乡市退役军人事务局</w:t>
      </w:r>
      <w:r>
        <w:rPr>
          <w:rFonts w:ascii="黑体" w:eastAsia="黑体" w:hAnsi="黑体" w:cs="黑体" w:hint="eastAsia"/>
          <w:sz w:val="32"/>
          <w:szCs w:val="32"/>
        </w:rPr>
        <w:t>2020</w:t>
      </w:r>
      <w:r>
        <w:rPr>
          <w:rFonts w:ascii="黑体" w:eastAsia="黑体" w:hAnsi="黑体" w:cs="黑体" w:hint="eastAsia"/>
          <w:sz w:val="32"/>
          <w:szCs w:val="32"/>
        </w:rPr>
        <w:t>年一般公共预算</w:t>
      </w:r>
      <w:r>
        <w:rPr>
          <w:rFonts w:ascii="黑体" w:eastAsia="黑体" w:hAnsi="黑体" w:hint="eastAsia"/>
          <w:sz w:val="32"/>
          <w:szCs w:val="32"/>
        </w:rPr>
        <w:t>基本支出：</w:t>
      </w:r>
      <w:r>
        <w:rPr>
          <w:rFonts w:ascii="黑体" w:eastAsia="黑体" w:hAnsi="黑体" w:hint="eastAsia"/>
          <w:sz w:val="32"/>
          <w:szCs w:val="32"/>
        </w:rPr>
        <w:t>1163.31</w:t>
      </w:r>
      <w:r>
        <w:rPr>
          <w:rFonts w:ascii="黑体" w:eastAsia="黑体" w:hAnsi="黑体" w:hint="eastAsia"/>
          <w:sz w:val="32"/>
          <w:szCs w:val="32"/>
        </w:rPr>
        <w:t>万元</w:t>
      </w:r>
      <w:r>
        <w:rPr>
          <w:rFonts w:ascii="黑体" w:eastAsia="黑体" w:hAnsi="黑体" w:hint="eastAsia"/>
          <w:sz w:val="32"/>
          <w:szCs w:val="32"/>
        </w:rPr>
        <w:t>，其中：</w:t>
      </w:r>
      <w:r>
        <w:rPr>
          <w:rFonts w:ascii="黑体" w:eastAsia="黑体" w:hAnsi="黑体" w:hint="eastAsia"/>
          <w:sz w:val="32"/>
          <w:szCs w:val="32"/>
        </w:rPr>
        <w:t>工资福利支出</w:t>
      </w:r>
      <w:r>
        <w:rPr>
          <w:rFonts w:ascii="黑体" w:eastAsia="黑体" w:hAnsi="黑体" w:hint="eastAsia"/>
          <w:sz w:val="32"/>
          <w:szCs w:val="32"/>
        </w:rPr>
        <w:t>996.38</w:t>
      </w:r>
      <w:r>
        <w:rPr>
          <w:rFonts w:ascii="黑体" w:eastAsia="黑体" w:hAnsi="黑体" w:hint="eastAsia"/>
          <w:sz w:val="32"/>
          <w:szCs w:val="32"/>
        </w:rPr>
        <w:t>万元；商品服务支出</w:t>
      </w:r>
      <w:r>
        <w:rPr>
          <w:rFonts w:ascii="黑体" w:eastAsia="黑体" w:hAnsi="黑体" w:hint="eastAsia"/>
          <w:sz w:val="32"/>
          <w:szCs w:val="32"/>
        </w:rPr>
        <w:t>70.6</w:t>
      </w:r>
      <w:r>
        <w:rPr>
          <w:rFonts w:ascii="黑体" w:eastAsia="黑体" w:hAnsi="黑体" w:hint="eastAsia"/>
          <w:sz w:val="32"/>
          <w:szCs w:val="32"/>
        </w:rPr>
        <w:t>万元；对个人和家庭的补助</w:t>
      </w:r>
      <w:r>
        <w:rPr>
          <w:rFonts w:ascii="黑体" w:eastAsia="黑体" w:hAnsi="黑体" w:hint="eastAsia"/>
          <w:sz w:val="32"/>
          <w:szCs w:val="32"/>
        </w:rPr>
        <w:t>96.33</w:t>
      </w:r>
      <w:r>
        <w:rPr>
          <w:rFonts w:ascii="黑体" w:eastAsia="黑体" w:hAnsi="黑体" w:hint="eastAsia"/>
          <w:sz w:val="32"/>
          <w:szCs w:val="32"/>
        </w:rPr>
        <w:t>万元。</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七、一般公共预算项目支出情况说明</w:t>
      </w:r>
    </w:p>
    <w:p w:rsidR="005D15C8" w:rsidRDefault="00B65C0F">
      <w:pPr>
        <w:spacing w:line="360" w:lineRule="auto"/>
        <w:ind w:firstLineChars="200" w:firstLine="640"/>
        <w:rPr>
          <w:rFonts w:ascii="仿宋" w:eastAsia="仿宋" w:hAnsi="仿宋" w:cs="FangSong_GB2312+FPEF"/>
          <w:kern w:val="0"/>
          <w:sz w:val="32"/>
          <w:szCs w:val="32"/>
        </w:rPr>
      </w:pPr>
      <w:r>
        <w:rPr>
          <w:rFonts w:ascii="仿宋_GB2312" w:eastAsia="仿宋_GB2312" w:hAnsi="宋体" w:cs="Courier New"/>
          <w:color w:val="000000"/>
          <w:sz w:val="32"/>
          <w:szCs w:val="32"/>
        </w:rPr>
        <w:t>20</w:t>
      </w:r>
      <w:r>
        <w:rPr>
          <w:rFonts w:ascii="仿宋_GB2312" w:eastAsia="仿宋_GB2312" w:hAnsi="宋体" w:cs="Courier New" w:hint="eastAsia"/>
          <w:color w:val="000000"/>
          <w:sz w:val="32"/>
          <w:szCs w:val="32"/>
        </w:rPr>
        <w:t>20</w:t>
      </w:r>
      <w:r>
        <w:rPr>
          <w:rFonts w:ascii="仿宋_GB2312" w:eastAsia="仿宋_GB2312" w:hAnsi="宋体" w:cs="Courier New" w:hint="eastAsia"/>
          <w:color w:val="000000"/>
          <w:sz w:val="32"/>
          <w:szCs w:val="32"/>
        </w:rPr>
        <w:t>年，</w:t>
      </w:r>
      <w:proofErr w:type="gramStart"/>
      <w:r>
        <w:rPr>
          <w:rFonts w:ascii="仿宋_GB2312" w:eastAsia="仿宋_GB2312" w:hAnsi="宋体" w:cs="Courier New" w:hint="eastAsia"/>
          <w:color w:val="000000"/>
          <w:sz w:val="32"/>
          <w:szCs w:val="32"/>
        </w:rPr>
        <w:t>我部门</w:t>
      </w:r>
      <w:proofErr w:type="gramEnd"/>
      <w:r>
        <w:rPr>
          <w:rFonts w:ascii="仿宋_GB2312" w:eastAsia="仿宋_GB2312" w:hAnsi="宋体" w:cs="Courier New" w:hint="eastAsia"/>
          <w:color w:val="000000"/>
          <w:sz w:val="32"/>
          <w:szCs w:val="32"/>
        </w:rPr>
        <w:t>一般公共预算管理项目支出</w:t>
      </w:r>
      <w:r>
        <w:rPr>
          <w:rFonts w:ascii="仿宋_GB2312" w:eastAsia="仿宋_GB2312" w:hAnsi="宋体" w:cs="Courier New" w:hint="eastAsia"/>
          <w:color w:val="000000"/>
          <w:sz w:val="32"/>
          <w:szCs w:val="32"/>
        </w:rPr>
        <w:t>11502.48</w:t>
      </w:r>
      <w:r>
        <w:rPr>
          <w:rFonts w:ascii="仿宋_GB2312" w:eastAsia="仿宋_GB2312" w:hAnsi="宋体" w:cs="Courier New" w:hint="eastAsia"/>
          <w:color w:val="000000"/>
          <w:sz w:val="32"/>
          <w:szCs w:val="32"/>
        </w:rPr>
        <w:t>万元。</w:t>
      </w:r>
      <w:r>
        <w:rPr>
          <w:rFonts w:ascii="仿宋" w:eastAsia="仿宋" w:hAnsi="仿宋" w:cs="FangSong_GB2312+FPEF" w:hint="eastAsia"/>
          <w:kern w:val="0"/>
          <w:sz w:val="32"/>
          <w:szCs w:val="32"/>
        </w:rPr>
        <w:t>其中：运转类项目</w:t>
      </w:r>
      <w:r>
        <w:rPr>
          <w:rFonts w:ascii="仿宋" w:eastAsia="仿宋" w:hAnsi="仿宋" w:cs="FangSong_GB2312+FPEF" w:hint="eastAsia"/>
          <w:kern w:val="0"/>
          <w:sz w:val="32"/>
          <w:szCs w:val="32"/>
        </w:rPr>
        <w:t>11502.48</w:t>
      </w:r>
      <w:r>
        <w:rPr>
          <w:rFonts w:ascii="仿宋" w:eastAsia="仿宋" w:hAnsi="仿宋" w:cs="FangSong_GB2312+FPEF" w:hint="eastAsia"/>
          <w:kern w:val="0"/>
          <w:sz w:val="32"/>
          <w:szCs w:val="32"/>
        </w:rPr>
        <w:t>万元、投资类项目</w:t>
      </w:r>
      <w:r>
        <w:rPr>
          <w:rFonts w:ascii="仿宋" w:eastAsia="仿宋" w:hAnsi="仿宋" w:cs="FangSong_GB2312+FPEF" w:hint="eastAsia"/>
          <w:kern w:val="0"/>
          <w:sz w:val="32"/>
          <w:szCs w:val="32"/>
        </w:rPr>
        <w:t>0</w:t>
      </w:r>
      <w:r>
        <w:rPr>
          <w:rFonts w:ascii="仿宋" w:eastAsia="仿宋" w:hAnsi="仿宋" w:cs="FangSong_GB2312+FPEF" w:hint="eastAsia"/>
          <w:kern w:val="0"/>
          <w:sz w:val="32"/>
          <w:szCs w:val="32"/>
        </w:rPr>
        <w:t>万元、专项资金项目</w:t>
      </w:r>
      <w:r>
        <w:rPr>
          <w:rFonts w:ascii="仿宋" w:eastAsia="仿宋" w:hAnsi="仿宋" w:cs="FangSong_GB2312+FPEF" w:hint="eastAsia"/>
          <w:kern w:val="0"/>
          <w:sz w:val="32"/>
          <w:szCs w:val="32"/>
        </w:rPr>
        <w:t>0</w:t>
      </w:r>
      <w:r>
        <w:rPr>
          <w:rFonts w:ascii="仿宋" w:eastAsia="仿宋" w:hAnsi="仿宋" w:cs="FangSong_GB2312+FPEF" w:hint="eastAsia"/>
          <w:kern w:val="0"/>
          <w:sz w:val="32"/>
          <w:szCs w:val="32"/>
        </w:rPr>
        <w:t>万元，其他类项目</w:t>
      </w:r>
      <w:r>
        <w:rPr>
          <w:rFonts w:ascii="仿宋" w:eastAsia="仿宋" w:hAnsi="仿宋" w:cs="FangSong_GB2312+FPEF" w:hint="eastAsia"/>
          <w:kern w:val="0"/>
          <w:sz w:val="32"/>
          <w:szCs w:val="32"/>
        </w:rPr>
        <w:t>0</w:t>
      </w:r>
      <w:r>
        <w:rPr>
          <w:rFonts w:ascii="仿宋" w:eastAsia="仿宋" w:hAnsi="仿宋" w:cs="FangSong_GB2312+FPEF" w:hint="eastAsia"/>
          <w:kern w:val="0"/>
          <w:sz w:val="32"/>
          <w:szCs w:val="32"/>
        </w:rPr>
        <w:t>万元。主要预算支出项目如下：</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退役士兵安置</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 xml:space="preserve"> </w:t>
      </w:r>
      <w:r>
        <w:rPr>
          <w:rFonts w:ascii="仿宋_GB2312" w:eastAsia="仿宋_GB2312" w:hAnsi="宋体" w:cs="Courier New" w:hint="eastAsia"/>
          <w:color w:val="000000"/>
          <w:sz w:val="32"/>
          <w:szCs w:val="32"/>
        </w:rPr>
        <w:t>军队移交政府的离退休人员安置</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军队移交政府离退休干部管理机构</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军队转业干部安置</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其他退役安置支出</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 xml:space="preserve"> </w:t>
      </w:r>
      <w:r>
        <w:rPr>
          <w:rFonts w:ascii="仿宋_GB2312" w:eastAsia="仿宋_GB2312" w:hAnsi="宋体" w:cs="Courier New" w:hint="eastAsia"/>
          <w:color w:val="000000"/>
          <w:sz w:val="32"/>
          <w:szCs w:val="32"/>
        </w:rPr>
        <w:t>行政运行</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拥军优属</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 xml:space="preserve"> </w:t>
      </w:r>
      <w:r>
        <w:rPr>
          <w:rFonts w:ascii="仿宋_GB2312" w:eastAsia="仿宋_GB2312" w:hAnsi="宋体" w:cs="Courier New" w:hint="eastAsia"/>
          <w:color w:val="000000"/>
          <w:sz w:val="32"/>
          <w:szCs w:val="32"/>
        </w:rPr>
        <w:t>其他退役军人事务管理支出</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 xml:space="preserve"> </w:t>
      </w:r>
      <w:r>
        <w:rPr>
          <w:rFonts w:ascii="仿宋_GB2312" w:eastAsia="仿宋_GB2312" w:hAnsi="宋体" w:cs="Courier New" w:hint="eastAsia"/>
          <w:color w:val="000000"/>
          <w:sz w:val="32"/>
          <w:szCs w:val="32"/>
        </w:rPr>
        <w:t>其他社会保障和就业支出</w:t>
      </w:r>
    </w:p>
    <w:p w:rsidR="005D15C8" w:rsidRDefault="00B65C0F">
      <w:pPr>
        <w:numPr>
          <w:ilvl w:val="0"/>
          <w:numId w:val="2"/>
        </w:num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 xml:space="preserve"> </w:t>
      </w:r>
      <w:r>
        <w:rPr>
          <w:rFonts w:ascii="仿宋_GB2312" w:eastAsia="仿宋_GB2312" w:hAnsi="宋体" w:cs="Courier New" w:hint="eastAsia"/>
          <w:color w:val="000000"/>
          <w:sz w:val="32"/>
          <w:szCs w:val="32"/>
        </w:rPr>
        <w:t>行政单位医疗</w:t>
      </w:r>
    </w:p>
    <w:p w:rsidR="005D15C8" w:rsidRDefault="00B65C0F">
      <w:pPr>
        <w:numPr>
          <w:ilvl w:val="0"/>
          <w:numId w:val="2"/>
        </w:numPr>
        <w:shd w:val="clear" w:color="auto" w:fill="FFFFFF"/>
        <w:adjustRightInd w:val="0"/>
        <w:snapToGrid w:val="0"/>
        <w:spacing w:line="360" w:lineRule="auto"/>
        <w:ind w:firstLineChars="200" w:firstLine="640"/>
        <w:rPr>
          <w:rFonts w:ascii="黑体" w:eastAsia="黑体" w:hAnsi="黑体"/>
          <w:sz w:val="32"/>
          <w:szCs w:val="32"/>
        </w:rPr>
      </w:pPr>
      <w:r>
        <w:rPr>
          <w:rFonts w:ascii="仿宋_GB2312" w:eastAsia="仿宋_GB2312" w:hAnsi="宋体" w:cs="Courier New" w:hint="eastAsia"/>
          <w:color w:val="000000"/>
          <w:sz w:val="32"/>
          <w:szCs w:val="32"/>
        </w:rPr>
        <w:t>公务员医疗补助</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八、一般公共预算管理项目情况</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bookmarkStart w:id="0" w:name="_Hlk2003598"/>
      <w:r>
        <w:rPr>
          <w:rFonts w:ascii="仿宋_GB2312" w:eastAsia="仿宋_GB2312" w:hAnsi="宋体" w:cs="Courier New"/>
          <w:color w:val="000000"/>
          <w:sz w:val="32"/>
          <w:szCs w:val="32"/>
        </w:rPr>
        <w:t>20</w:t>
      </w:r>
      <w:r>
        <w:rPr>
          <w:rFonts w:ascii="仿宋_GB2312" w:eastAsia="仿宋_GB2312" w:hAnsi="宋体" w:cs="Courier New" w:hint="eastAsia"/>
          <w:color w:val="000000"/>
          <w:sz w:val="32"/>
          <w:szCs w:val="32"/>
        </w:rPr>
        <w:t>20</w:t>
      </w:r>
      <w:r>
        <w:rPr>
          <w:rFonts w:ascii="仿宋_GB2312" w:eastAsia="仿宋_GB2312" w:hAnsi="宋体" w:cs="Courier New" w:hint="eastAsia"/>
          <w:color w:val="000000"/>
          <w:sz w:val="32"/>
          <w:szCs w:val="32"/>
        </w:rPr>
        <w:t>年，</w:t>
      </w:r>
      <w:proofErr w:type="gramStart"/>
      <w:r>
        <w:rPr>
          <w:rFonts w:ascii="仿宋_GB2312" w:eastAsia="仿宋_GB2312" w:hAnsi="宋体" w:cs="Courier New" w:hint="eastAsia"/>
          <w:color w:val="000000"/>
          <w:sz w:val="32"/>
          <w:szCs w:val="32"/>
        </w:rPr>
        <w:t>我部门</w:t>
      </w:r>
      <w:proofErr w:type="gramEnd"/>
      <w:r>
        <w:rPr>
          <w:rFonts w:ascii="仿宋_GB2312" w:eastAsia="仿宋_GB2312" w:hAnsi="宋体" w:cs="Courier New" w:hint="eastAsia"/>
          <w:color w:val="000000"/>
          <w:sz w:val="32"/>
          <w:szCs w:val="32"/>
        </w:rPr>
        <w:t>一般公共预算管理项目支出</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万元。（其中一般公共预算</w:t>
      </w:r>
      <w:r>
        <w:rPr>
          <w:rFonts w:ascii="仿宋_GB2312" w:eastAsia="仿宋_GB2312" w:hAnsi="宋体" w:cs="Courier New" w:hint="eastAsia"/>
          <w:color w:val="000000"/>
          <w:sz w:val="32"/>
          <w:szCs w:val="32"/>
        </w:rPr>
        <w:t>11647.1</w:t>
      </w:r>
      <w:r>
        <w:rPr>
          <w:rFonts w:ascii="仿宋_GB2312" w:eastAsia="仿宋_GB2312" w:hAnsi="宋体" w:cs="Courier New" w:hint="eastAsia"/>
          <w:color w:val="000000"/>
          <w:sz w:val="32"/>
          <w:szCs w:val="32"/>
        </w:rPr>
        <w:t>万元，上年一般公共预算结余</w:t>
      </w:r>
      <w:r>
        <w:rPr>
          <w:rFonts w:ascii="仿宋_GB2312" w:eastAsia="仿宋_GB2312" w:hAnsi="宋体" w:cs="Courier New" w:hint="eastAsia"/>
          <w:color w:val="000000"/>
          <w:sz w:val="32"/>
          <w:szCs w:val="32"/>
        </w:rPr>
        <w:t>1018.69</w:t>
      </w:r>
      <w:r>
        <w:rPr>
          <w:rFonts w:ascii="仿宋_GB2312" w:eastAsia="仿宋_GB2312" w:hAnsi="宋体" w:cs="Courier New" w:hint="eastAsia"/>
          <w:color w:val="000000"/>
          <w:sz w:val="32"/>
          <w:szCs w:val="32"/>
        </w:rPr>
        <w:t>万元）。</w:t>
      </w:r>
    </w:p>
    <w:bookmarkEnd w:id="0"/>
    <w:p w:rsidR="005D15C8" w:rsidRDefault="00B65C0F">
      <w:pPr>
        <w:numPr>
          <w:ilvl w:val="0"/>
          <w:numId w:val="3"/>
        </w:num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“三公”经费支出预算情况说明</w:t>
      </w:r>
    </w:p>
    <w:p w:rsidR="005D15C8" w:rsidRDefault="00B65C0F">
      <w:pPr>
        <w:spacing w:line="560" w:lineRule="exact"/>
        <w:ind w:firstLineChars="200" w:firstLine="640"/>
        <w:rPr>
          <w:rFonts w:ascii="仿宋_GB2312" w:eastAsia="仿宋_GB2312"/>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年“三公”经费预算为</w:t>
      </w:r>
      <w:r>
        <w:rPr>
          <w:rFonts w:ascii="仿宋_GB2312" w:eastAsia="仿宋_GB2312" w:hAnsi="宋体" w:cs="Courier New" w:hint="eastAsia"/>
          <w:color w:val="000000"/>
          <w:sz w:val="32"/>
          <w:szCs w:val="32"/>
        </w:rPr>
        <w:t>11.1</w:t>
      </w:r>
      <w:r>
        <w:rPr>
          <w:rFonts w:ascii="仿宋_GB2312" w:eastAsia="仿宋_GB2312" w:hAnsi="宋体" w:cs="Courier New" w:hint="eastAsia"/>
          <w:sz w:val="32"/>
          <w:szCs w:val="32"/>
        </w:rPr>
        <w:t>万元。</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年“三公”经费支出预算数比</w:t>
      </w:r>
      <w:r>
        <w:rPr>
          <w:rFonts w:ascii="仿宋_GB2312" w:eastAsia="仿宋_GB2312" w:hAnsi="宋体" w:cs="Courier New" w:hint="eastAsia"/>
          <w:sz w:val="32"/>
          <w:szCs w:val="32"/>
        </w:rPr>
        <w:t xml:space="preserve"> 2019</w:t>
      </w:r>
      <w:r>
        <w:rPr>
          <w:rFonts w:ascii="仿宋_GB2312" w:eastAsia="仿宋_GB2312" w:hAnsi="宋体" w:cs="Courier New" w:hint="eastAsia"/>
          <w:sz w:val="32"/>
          <w:szCs w:val="32"/>
        </w:rPr>
        <w:t>年</w:t>
      </w:r>
      <w:r>
        <w:rPr>
          <w:rFonts w:ascii="仿宋_GB2312" w:eastAsia="仿宋_GB2312" w:hAnsi="宋体" w:cs="Courier New" w:hint="eastAsia"/>
          <w:sz w:val="32"/>
          <w:szCs w:val="32"/>
        </w:rPr>
        <w:t>增加</w:t>
      </w:r>
      <w:r>
        <w:rPr>
          <w:rFonts w:ascii="仿宋_GB2312" w:eastAsia="仿宋_GB2312" w:hAnsi="宋体" w:cs="Courier New" w:hint="eastAsia"/>
          <w:sz w:val="32"/>
          <w:szCs w:val="32"/>
        </w:rPr>
        <w:t>5.5</w:t>
      </w:r>
      <w:r>
        <w:rPr>
          <w:rFonts w:ascii="仿宋_GB2312" w:eastAsia="仿宋_GB2312" w:hAnsi="宋体" w:cs="Courier New" w:hint="eastAsia"/>
          <w:sz w:val="32"/>
          <w:szCs w:val="32"/>
        </w:rPr>
        <w:t>万元。</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具体支出情况如下：</w:t>
      </w:r>
    </w:p>
    <w:p w:rsidR="005D15C8" w:rsidRDefault="00B65C0F" w:rsidP="00347BC5">
      <w:pPr>
        <w:kinsoku w:val="0"/>
        <w:overflowPunct w:val="0"/>
        <w:autoSpaceDE w:val="0"/>
        <w:autoSpaceDN w:val="0"/>
        <w:adjustRightInd w:val="0"/>
        <w:snapToGrid w:val="0"/>
        <w:spacing w:line="360" w:lineRule="auto"/>
        <w:ind w:firstLineChars="200" w:firstLine="638"/>
        <w:rPr>
          <w:rFonts w:ascii="仿宋_GB2312" w:eastAsia="仿宋_GB2312" w:hAnsi="宋体" w:cs="Courier New"/>
          <w:sz w:val="32"/>
          <w:szCs w:val="32"/>
        </w:rPr>
      </w:pPr>
      <w:r>
        <w:rPr>
          <w:rFonts w:ascii="仿宋_GB2312" w:eastAsia="仿宋_GB2312" w:hAnsi="Times New Roman" w:cs="仿宋_GB2312" w:hint="eastAsia"/>
          <w:b/>
          <w:spacing w:val="-1"/>
          <w:kern w:val="0"/>
          <w:sz w:val="32"/>
          <w:szCs w:val="32"/>
        </w:rPr>
        <w:t>（一）因公出国（境）费</w:t>
      </w:r>
      <w:r>
        <w:rPr>
          <w:rFonts w:ascii="仿宋_GB2312" w:eastAsia="仿宋_GB2312" w:hint="eastAsia"/>
          <w:sz w:val="32"/>
          <w:szCs w:val="32"/>
        </w:rPr>
        <w:t>0</w:t>
      </w:r>
      <w:r>
        <w:rPr>
          <w:rFonts w:ascii="仿宋_GB2312" w:eastAsia="仿宋_GB2312" w:hAnsi="Times New Roman" w:cs="仿宋_GB2312" w:hint="eastAsia"/>
          <w:spacing w:val="-1"/>
          <w:kern w:val="0"/>
          <w:sz w:val="32"/>
          <w:szCs w:val="32"/>
        </w:rPr>
        <w:t>万元，</w:t>
      </w:r>
      <w:r>
        <w:rPr>
          <w:rFonts w:ascii="仿宋_GB2312" w:eastAsia="仿宋_GB2312" w:hAnsi="宋体" w:cs="Courier New" w:hint="eastAsia"/>
          <w:sz w:val="32"/>
          <w:szCs w:val="32"/>
        </w:rPr>
        <w:t>主要用于单位工作人员公务出国（境）的住宿费、旅费、伙食补助费、杂费、培训费等支出。预算数比</w:t>
      </w:r>
      <w:r>
        <w:rPr>
          <w:rFonts w:ascii="仿宋_GB2312" w:eastAsia="仿宋_GB2312" w:hAnsi="宋体" w:cs="Courier New" w:hint="eastAsia"/>
          <w:sz w:val="32"/>
          <w:szCs w:val="32"/>
        </w:rPr>
        <w:t xml:space="preserve"> 2019</w:t>
      </w:r>
      <w:r>
        <w:rPr>
          <w:rFonts w:ascii="仿宋_GB2312" w:eastAsia="仿宋_GB2312" w:hAnsi="宋体" w:cs="Courier New" w:hint="eastAsia"/>
          <w:sz w:val="32"/>
          <w:szCs w:val="32"/>
        </w:rPr>
        <w:t>年增加（减少）</w:t>
      </w:r>
      <w:r>
        <w:rPr>
          <w:rFonts w:ascii="仿宋_GB2312" w:eastAsia="仿宋_GB2312" w:hint="eastAsia"/>
          <w:sz w:val="32"/>
          <w:szCs w:val="32"/>
        </w:rPr>
        <w:t>0</w:t>
      </w:r>
      <w:r>
        <w:rPr>
          <w:rFonts w:ascii="仿宋_GB2312" w:eastAsia="仿宋_GB2312" w:hAnsi="宋体" w:cs="Courier New" w:hint="eastAsia"/>
          <w:sz w:val="32"/>
          <w:szCs w:val="32"/>
        </w:rPr>
        <w:t>万元。主要原因：</w:t>
      </w:r>
      <w:r>
        <w:rPr>
          <w:rFonts w:ascii="仿宋_GB2312" w:eastAsia="仿宋_GB2312" w:hAnsi="宋体" w:cs="Courier New" w:hint="eastAsia"/>
          <w:sz w:val="32"/>
          <w:szCs w:val="32"/>
        </w:rPr>
        <w:t>我单位没有因公出国情况</w:t>
      </w:r>
      <w:r>
        <w:rPr>
          <w:rFonts w:ascii="仿宋_GB2312" w:eastAsia="仿宋_GB2312" w:hAnsi="宋体" w:cs="Courier New" w:hint="eastAsia"/>
          <w:sz w:val="32"/>
          <w:szCs w:val="32"/>
        </w:rPr>
        <w:t>。</w:t>
      </w:r>
    </w:p>
    <w:p w:rsidR="005D15C8" w:rsidRDefault="00B65C0F" w:rsidP="00347BC5">
      <w:pPr>
        <w:kinsoku w:val="0"/>
        <w:overflowPunct w:val="0"/>
        <w:autoSpaceDE w:val="0"/>
        <w:autoSpaceDN w:val="0"/>
        <w:adjustRightInd w:val="0"/>
        <w:snapToGrid w:val="0"/>
        <w:spacing w:line="360" w:lineRule="auto"/>
        <w:ind w:firstLineChars="200" w:firstLine="638"/>
        <w:rPr>
          <w:rFonts w:ascii="仿宋_GB2312" w:eastAsia="仿宋_GB2312" w:hAnsi="宋体" w:cs="Courier New"/>
          <w:sz w:val="32"/>
          <w:szCs w:val="32"/>
        </w:rPr>
      </w:pPr>
      <w:r>
        <w:rPr>
          <w:rFonts w:ascii="仿宋_GB2312" w:eastAsia="仿宋_GB2312" w:hAnsi="Times New Roman" w:cs="仿宋_GB2312" w:hint="eastAsia"/>
          <w:b/>
          <w:spacing w:val="-1"/>
          <w:kern w:val="0"/>
          <w:sz w:val="32"/>
          <w:szCs w:val="32"/>
        </w:rPr>
        <w:t>（二）公务用车购置及运行费</w:t>
      </w:r>
      <w:r>
        <w:rPr>
          <w:rFonts w:ascii="仿宋_GB2312" w:eastAsia="仿宋_GB2312" w:hAnsi="宋体" w:cs="Courier New" w:hint="eastAsia"/>
          <w:color w:val="000000"/>
          <w:sz w:val="32"/>
          <w:szCs w:val="32"/>
        </w:rPr>
        <w:t>6.5</w:t>
      </w:r>
      <w:r>
        <w:rPr>
          <w:rFonts w:ascii="仿宋_GB2312" w:eastAsia="仿宋_GB2312" w:hAnsi="宋体" w:cs="Courier New" w:hint="eastAsia"/>
          <w:color w:val="000000"/>
          <w:sz w:val="32"/>
          <w:szCs w:val="32"/>
        </w:rPr>
        <w:t>万</w:t>
      </w:r>
      <w:r>
        <w:rPr>
          <w:rFonts w:ascii="仿宋_GB2312" w:eastAsia="仿宋_GB2312" w:hAnsi="Times New Roman" w:cs="仿宋_GB2312" w:hint="eastAsia"/>
          <w:kern w:val="0"/>
          <w:sz w:val="32"/>
          <w:szCs w:val="32"/>
        </w:rPr>
        <w:t>万</w:t>
      </w:r>
      <w:r>
        <w:rPr>
          <w:rFonts w:ascii="仿宋_GB2312" w:eastAsia="仿宋_GB2312" w:hAnsi="宋体" w:cs="Courier New" w:hint="eastAsia"/>
          <w:sz w:val="32"/>
          <w:szCs w:val="32"/>
        </w:rPr>
        <w:t>元，其中，公务用车购置费</w:t>
      </w:r>
      <w:r>
        <w:rPr>
          <w:rFonts w:ascii="仿宋_GB2312" w:eastAsia="仿宋_GB2312" w:hint="eastAsia"/>
          <w:sz w:val="32"/>
          <w:szCs w:val="32"/>
        </w:rPr>
        <w:t>0</w:t>
      </w:r>
      <w:r>
        <w:rPr>
          <w:rFonts w:ascii="仿宋_GB2312" w:eastAsia="仿宋_GB2312" w:hAnsi="宋体" w:cs="Courier New" w:hint="eastAsia"/>
          <w:sz w:val="32"/>
          <w:szCs w:val="32"/>
        </w:rPr>
        <w:t>万元；公务用车运行维护费</w:t>
      </w:r>
      <w:r>
        <w:rPr>
          <w:rFonts w:ascii="仿宋_GB2312" w:eastAsia="仿宋_GB2312" w:hint="eastAsia"/>
          <w:sz w:val="32"/>
          <w:szCs w:val="32"/>
        </w:rPr>
        <w:t>6.5</w:t>
      </w:r>
      <w:r>
        <w:rPr>
          <w:rFonts w:ascii="仿宋_GB2312" w:eastAsia="仿宋_GB2312" w:hAnsi="宋体" w:cs="Courier New" w:hint="eastAsia"/>
          <w:sz w:val="32"/>
          <w:szCs w:val="32"/>
        </w:rPr>
        <w:t>万元，主要用于开展工作所需公</w:t>
      </w:r>
      <w:bookmarkStart w:id="1" w:name="_GoBack"/>
      <w:bookmarkEnd w:id="1"/>
      <w:r>
        <w:rPr>
          <w:rFonts w:ascii="仿宋_GB2312" w:eastAsia="仿宋_GB2312" w:hAnsi="宋体" w:cs="Courier New" w:hint="eastAsia"/>
          <w:sz w:val="32"/>
          <w:szCs w:val="32"/>
        </w:rPr>
        <w:t>务用车的燃料费、维修费、过路过桥费、保险费、安全奖励费用等支出。公务用车购置费预算数比</w:t>
      </w:r>
      <w:r>
        <w:rPr>
          <w:rFonts w:ascii="仿宋_GB2312" w:eastAsia="仿宋_GB2312" w:hAnsi="宋体" w:cs="Courier New" w:hint="eastAsia"/>
          <w:sz w:val="32"/>
          <w:szCs w:val="32"/>
        </w:rPr>
        <w:t xml:space="preserve"> 2019 </w:t>
      </w:r>
      <w:r>
        <w:rPr>
          <w:rFonts w:ascii="仿宋_GB2312" w:eastAsia="仿宋_GB2312" w:hAnsi="宋体" w:cs="Courier New" w:hint="eastAsia"/>
          <w:sz w:val="32"/>
          <w:szCs w:val="32"/>
        </w:rPr>
        <w:t>年增加（减少）</w:t>
      </w:r>
      <w:r>
        <w:rPr>
          <w:rFonts w:ascii="仿宋_GB2312" w:eastAsia="仿宋_GB2312" w:hint="eastAsia"/>
          <w:sz w:val="32"/>
          <w:szCs w:val="32"/>
        </w:rPr>
        <w:t>0</w:t>
      </w:r>
      <w:r>
        <w:rPr>
          <w:rFonts w:ascii="仿宋_GB2312" w:eastAsia="仿宋_GB2312" w:hAnsi="宋体" w:cs="Courier New" w:hint="eastAsia"/>
          <w:sz w:val="32"/>
          <w:szCs w:val="32"/>
        </w:rPr>
        <w:t>万元，主要原因：</w:t>
      </w:r>
      <w:proofErr w:type="gramStart"/>
      <w:r>
        <w:rPr>
          <w:rFonts w:ascii="仿宋_GB2312" w:eastAsia="仿宋_GB2312" w:hAnsi="宋体" w:cs="Courier New" w:hint="eastAsia"/>
          <w:sz w:val="32"/>
          <w:szCs w:val="32"/>
        </w:rPr>
        <w:t>我部门</w:t>
      </w:r>
      <w:proofErr w:type="gramEnd"/>
      <w:r>
        <w:rPr>
          <w:rFonts w:ascii="仿宋_GB2312" w:eastAsia="仿宋_GB2312" w:hAnsi="宋体" w:cs="Courier New" w:hint="eastAsia"/>
          <w:sz w:val="32"/>
          <w:szCs w:val="32"/>
        </w:rPr>
        <w:t>在</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年和</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两年都没有安排公务用车购置费的预算</w:t>
      </w:r>
      <w:r>
        <w:rPr>
          <w:rFonts w:ascii="仿宋_GB2312" w:eastAsia="仿宋_GB2312" w:hAnsi="宋体" w:cs="Courier New" w:hint="eastAsia"/>
          <w:sz w:val="32"/>
          <w:szCs w:val="32"/>
        </w:rPr>
        <w:t>。公务用车运行维护费预算数比</w:t>
      </w:r>
      <w:r>
        <w:rPr>
          <w:rFonts w:ascii="仿宋_GB2312" w:eastAsia="仿宋_GB2312" w:hAnsi="宋体" w:cs="Courier New" w:hint="eastAsia"/>
          <w:sz w:val="32"/>
          <w:szCs w:val="32"/>
        </w:rPr>
        <w:t xml:space="preserve"> 2019</w:t>
      </w:r>
      <w:r>
        <w:rPr>
          <w:rFonts w:ascii="仿宋_GB2312" w:eastAsia="仿宋_GB2312" w:hAnsi="宋体" w:cs="Courier New" w:hint="eastAsia"/>
          <w:sz w:val="32"/>
          <w:szCs w:val="32"/>
        </w:rPr>
        <w:t>年增加</w:t>
      </w:r>
      <w:r>
        <w:rPr>
          <w:rFonts w:ascii="仿宋_GB2312" w:eastAsia="仿宋_GB2312" w:hint="eastAsia"/>
          <w:sz w:val="32"/>
          <w:szCs w:val="32"/>
        </w:rPr>
        <w:t>0.54</w:t>
      </w:r>
      <w:r>
        <w:rPr>
          <w:rFonts w:ascii="仿宋_GB2312" w:eastAsia="仿宋_GB2312" w:hAnsi="宋体" w:cs="Courier New" w:hint="eastAsia"/>
          <w:sz w:val="32"/>
          <w:szCs w:val="32"/>
        </w:rPr>
        <w:t>万元，主要原因：</w:t>
      </w:r>
      <w:r>
        <w:rPr>
          <w:rFonts w:ascii="仿宋_GB2312" w:eastAsia="仿宋_GB2312" w:hAnsi="宋体" w:cs="Courier New" w:hint="eastAsia"/>
          <w:sz w:val="32"/>
          <w:szCs w:val="32"/>
        </w:rPr>
        <w:t>参加公务会议增加</w:t>
      </w:r>
      <w:r>
        <w:rPr>
          <w:rFonts w:ascii="仿宋_GB2312" w:eastAsia="仿宋_GB2312" w:hAnsi="宋体" w:cs="Courier New" w:hint="eastAsia"/>
          <w:sz w:val="32"/>
          <w:szCs w:val="32"/>
        </w:rPr>
        <w:t>。</w:t>
      </w:r>
    </w:p>
    <w:p w:rsidR="005D15C8" w:rsidRPr="00927D3E" w:rsidRDefault="00B65C0F" w:rsidP="00927D3E">
      <w:pPr>
        <w:kinsoku w:val="0"/>
        <w:overflowPunct w:val="0"/>
        <w:autoSpaceDE w:val="0"/>
        <w:autoSpaceDN w:val="0"/>
        <w:adjustRightInd w:val="0"/>
        <w:snapToGrid w:val="0"/>
        <w:spacing w:line="360" w:lineRule="auto"/>
        <w:ind w:firstLineChars="200" w:firstLine="638"/>
        <w:rPr>
          <w:rFonts w:ascii="仿宋_GB2312" w:eastAsia="仿宋_GB2312" w:hAnsi="宋体" w:cs="Courier New"/>
          <w:sz w:val="32"/>
          <w:szCs w:val="32"/>
        </w:rPr>
      </w:pPr>
      <w:r>
        <w:rPr>
          <w:rFonts w:ascii="仿宋_GB2312" w:eastAsia="仿宋_GB2312" w:hAnsi="Times New Roman" w:cs="仿宋_GB2312" w:hint="eastAsia"/>
          <w:b/>
          <w:spacing w:val="-1"/>
          <w:kern w:val="0"/>
          <w:sz w:val="32"/>
          <w:szCs w:val="32"/>
        </w:rPr>
        <w:t>（三）公务接待费</w:t>
      </w:r>
      <w:r>
        <w:rPr>
          <w:rFonts w:ascii="仿宋_GB2312" w:eastAsia="仿宋_GB2312" w:hAnsi="宋体" w:cs="Courier New" w:hint="eastAsia"/>
          <w:color w:val="000000"/>
          <w:sz w:val="32"/>
          <w:szCs w:val="32"/>
        </w:rPr>
        <w:t>3.1</w:t>
      </w:r>
      <w:r>
        <w:rPr>
          <w:rFonts w:ascii="仿宋_GB2312" w:eastAsia="仿宋_GB2312" w:hAnsi="宋体" w:cs="Courier New" w:hint="eastAsia"/>
          <w:sz w:val="32"/>
          <w:szCs w:val="32"/>
        </w:rPr>
        <w:t>万元，主要用于按规定开支的各类公务接待（含外宾接待）支出。预算数比</w:t>
      </w:r>
      <w:r>
        <w:rPr>
          <w:rFonts w:ascii="仿宋_GB2312" w:eastAsia="仿宋_GB2312" w:hAnsi="宋体" w:cs="Courier New" w:hint="eastAsia"/>
          <w:sz w:val="32"/>
          <w:szCs w:val="32"/>
        </w:rPr>
        <w:t xml:space="preserve"> 2019</w:t>
      </w:r>
      <w:r>
        <w:rPr>
          <w:rFonts w:ascii="仿宋_GB2312" w:eastAsia="仿宋_GB2312" w:hAnsi="宋体" w:cs="Courier New" w:hint="eastAsia"/>
          <w:sz w:val="32"/>
          <w:szCs w:val="32"/>
        </w:rPr>
        <w:t>年增加</w:t>
      </w:r>
      <w:r>
        <w:rPr>
          <w:rFonts w:ascii="仿宋_GB2312" w:eastAsia="仿宋_GB2312" w:hint="eastAsia"/>
          <w:sz w:val="32"/>
          <w:szCs w:val="32"/>
        </w:rPr>
        <w:t>2.28</w:t>
      </w:r>
      <w:r>
        <w:rPr>
          <w:rFonts w:ascii="仿宋_GB2312" w:eastAsia="仿宋_GB2312" w:hAnsi="宋体" w:cs="Courier New" w:hint="eastAsia"/>
          <w:sz w:val="32"/>
          <w:szCs w:val="32"/>
        </w:rPr>
        <w:t>万元。</w:t>
      </w:r>
      <w:r>
        <w:rPr>
          <w:rFonts w:ascii="仿宋_GB2312" w:eastAsia="仿宋_GB2312" w:hAnsi="宋体" w:cs="Courier New" w:hint="eastAsia"/>
          <w:sz w:val="32"/>
          <w:szCs w:val="32"/>
        </w:rPr>
        <w:lastRenderedPageBreak/>
        <w:t>主要原因：</w:t>
      </w:r>
      <w:r>
        <w:rPr>
          <w:rFonts w:ascii="仿宋_GB2312" w:eastAsia="仿宋_GB2312" w:hAnsi="宋体" w:cs="Courier New" w:hint="eastAsia"/>
          <w:sz w:val="32"/>
          <w:szCs w:val="32"/>
        </w:rPr>
        <w:t>接待人数和接待次数增加</w:t>
      </w:r>
      <w:r>
        <w:rPr>
          <w:rFonts w:ascii="仿宋_GB2312" w:eastAsia="仿宋_GB2312" w:hAnsi="宋体" w:cs="Courier New" w:hint="eastAsia"/>
          <w:sz w:val="32"/>
          <w:szCs w:val="32"/>
        </w:rPr>
        <w:t>。</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年“三公”经费预算为</w:t>
      </w:r>
      <w:r>
        <w:rPr>
          <w:rFonts w:ascii="仿宋_GB2312" w:eastAsia="仿宋_GB2312" w:hAnsi="宋体" w:cs="Courier New" w:hint="eastAsia"/>
          <w:color w:val="000000"/>
          <w:sz w:val="32"/>
          <w:szCs w:val="32"/>
        </w:rPr>
        <w:t>11.1</w:t>
      </w:r>
      <w:r>
        <w:rPr>
          <w:rFonts w:ascii="仿宋_GB2312" w:eastAsia="仿宋_GB2312" w:hAnsi="宋体" w:cs="Courier New" w:hint="eastAsia"/>
          <w:color w:val="000000"/>
          <w:sz w:val="32"/>
          <w:szCs w:val="32"/>
        </w:rPr>
        <w:t>万元。</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年“三公”经费支出预算数比</w:t>
      </w:r>
      <w:r>
        <w:rPr>
          <w:rFonts w:ascii="仿宋_GB2312" w:eastAsia="仿宋_GB2312" w:hAnsi="宋体" w:cs="Courier New" w:hint="eastAsia"/>
          <w:sz w:val="32"/>
          <w:szCs w:val="32"/>
        </w:rPr>
        <w:t xml:space="preserve"> 2019</w:t>
      </w:r>
      <w:r>
        <w:rPr>
          <w:rFonts w:ascii="仿宋_GB2312" w:eastAsia="仿宋_GB2312" w:hAnsi="宋体" w:cs="Courier New" w:hint="eastAsia"/>
          <w:sz w:val="32"/>
          <w:szCs w:val="32"/>
        </w:rPr>
        <w:t>年</w:t>
      </w:r>
      <w:r>
        <w:rPr>
          <w:rFonts w:ascii="仿宋_GB2312" w:eastAsia="仿宋_GB2312" w:hAnsi="宋体" w:cs="Courier New" w:hint="eastAsia"/>
          <w:sz w:val="32"/>
          <w:szCs w:val="32"/>
        </w:rPr>
        <w:t>增加</w:t>
      </w:r>
      <w:r>
        <w:rPr>
          <w:rFonts w:ascii="仿宋_GB2312" w:eastAsia="仿宋_GB2312" w:hAnsi="宋体" w:cs="Courier New" w:hint="eastAsia"/>
          <w:sz w:val="32"/>
          <w:szCs w:val="32"/>
        </w:rPr>
        <w:t>5.5</w:t>
      </w:r>
      <w:r>
        <w:rPr>
          <w:rFonts w:ascii="仿宋_GB2312" w:eastAsia="仿宋_GB2312" w:hAnsi="宋体" w:cs="Courier New" w:hint="eastAsia"/>
          <w:sz w:val="32"/>
          <w:szCs w:val="32"/>
        </w:rPr>
        <w:t>万元。</w:t>
      </w:r>
      <w:r>
        <w:rPr>
          <w:rFonts w:ascii="仿宋_GB2312" w:eastAsia="仿宋_GB2312" w:hAnsi="宋体" w:cs="Courier New" w:hint="eastAsia"/>
          <w:color w:val="000000"/>
          <w:sz w:val="32"/>
          <w:szCs w:val="32"/>
        </w:rPr>
        <w:t>具体情况如下：</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color w:val="000000"/>
          <w:sz w:val="32"/>
          <w:szCs w:val="32"/>
        </w:rPr>
        <w:t>（一）因公出国（境）费</w:t>
      </w:r>
      <w:r>
        <w:rPr>
          <w:rFonts w:ascii="仿宋_GB2312" w:eastAsia="仿宋_GB2312" w:hAnsi="宋体" w:cs="Courier New"/>
          <w:color w:val="000000"/>
          <w:sz w:val="32"/>
          <w:szCs w:val="32"/>
        </w:rPr>
        <w:t>0</w:t>
      </w:r>
      <w:r>
        <w:rPr>
          <w:rFonts w:ascii="仿宋_GB2312" w:eastAsia="仿宋_GB2312" w:hAnsi="宋体" w:cs="Courier New" w:hint="eastAsia"/>
          <w:color w:val="000000"/>
          <w:sz w:val="32"/>
          <w:szCs w:val="32"/>
        </w:rPr>
        <w:t>万元。</w:t>
      </w:r>
      <w:r>
        <w:rPr>
          <w:rFonts w:ascii="仿宋_GB2312" w:eastAsia="仿宋_GB2312" w:hAnsi="宋体" w:cs="Courier New" w:hint="eastAsia"/>
          <w:sz w:val="32"/>
          <w:szCs w:val="32"/>
        </w:rPr>
        <w:t>预算数与</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年相比没有变化。</w:t>
      </w:r>
    </w:p>
    <w:p w:rsidR="005D15C8" w:rsidRDefault="005D15C8">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（二）公务用车购置及运行费</w:t>
      </w:r>
      <w:r>
        <w:rPr>
          <w:rFonts w:ascii="仿宋_GB2312" w:eastAsia="仿宋_GB2312" w:hAnsi="宋体" w:cs="Courier New" w:hint="eastAsia"/>
          <w:color w:val="000000"/>
          <w:sz w:val="32"/>
          <w:szCs w:val="32"/>
        </w:rPr>
        <w:t>6.5</w:t>
      </w:r>
      <w:r>
        <w:rPr>
          <w:rFonts w:ascii="仿宋_GB2312" w:eastAsia="仿宋_GB2312" w:hAnsi="宋体" w:cs="Courier New" w:hint="eastAsia"/>
          <w:color w:val="000000"/>
          <w:sz w:val="32"/>
          <w:szCs w:val="32"/>
        </w:rPr>
        <w:t>万元</w:t>
      </w:r>
      <w:r>
        <w:rPr>
          <w:rFonts w:ascii="仿宋_GB2312" w:eastAsia="仿宋_GB2312" w:hAnsi="宋体" w:cs="Courier New" w:hint="eastAsia"/>
          <w:color w:val="000000"/>
          <w:sz w:val="32"/>
          <w:szCs w:val="32"/>
        </w:rPr>
        <w:t>：</w:t>
      </w:r>
      <w:r>
        <w:rPr>
          <w:rFonts w:ascii="仿宋_GB2312" w:eastAsia="仿宋_GB2312" w:hAnsi="宋体" w:cs="Courier New" w:hint="eastAsia"/>
          <w:color w:val="000000"/>
          <w:sz w:val="32"/>
          <w:szCs w:val="32"/>
        </w:rPr>
        <w:t>其中公务用车购置费</w:t>
      </w:r>
      <w:r>
        <w:rPr>
          <w:rFonts w:ascii="仿宋_GB2312" w:eastAsia="仿宋_GB2312" w:hAnsi="宋体" w:cs="Courier New"/>
          <w:color w:val="000000"/>
          <w:sz w:val="32"/>
          <w:szCs w:val="32"/>
        </w:rPr>
        <w:t>0</w:t>
      </w:r>
      <w:r>
        <w:rPr>
          <w:rFonts w:ascii="仿宋_GB2312" w:eastAsia="仿宋_GB2312" w:hAnsi="宋体" w:cs="Courier New" w:hint="eastAsia"/>
          <w:color w:val="000000"/>
          <w:sz w:val="32"/>
          <w:szCs w:val="32"/>
        </w:rPr>
        <w:t>万元</w:t>
      </w:r>
      <w:r>
        <w:rPr>
          <w:rFonts w:ascii="仿宋_GB2312" w:eastAsia="仿宋_GB2312" w:hAnsi="宋体" w:cs="Courier New" w:hint="eastAsia"/>
          <w:color w:val="000000"/>
          <w:sz w:val="32"/>
          <w:szCs w:val="32"/>
        </w:rPr>
        <w:t>，</w:t>
      </w:r>
      <w:r>
        <w:rPr>
          <w:rFonts w:ascii="仿宋_GB2312" w:eastAsia="仿宋_GB2312" w:hAnsi="宋体" w:cs="Courier New" w:hint="eastAsia"/>
          <w:sz w:val="32"/>
          <w:szCs w:val="32"/>
        </w:rPr>
        <w:t>公务用车购置费预算数与</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年相比没有变化，主要原因：</w:t>
      </w:r>
      <w:proofErr w:type="gramStart"/>
      <w:r>
        <w:rPr>
          <w:rFonts w:ascii="仿宋_GB2312" w:eastAsia="仿宋_GB2312" w:hAnsi="宋体" w:cs="Courier New" w:hint="eastAsia"/>
          <w:sz w:val="32"/>
          <w:szCs w:val="32"/>
        </w:rPr>
        <w:t>我部门</w:t>
      </w:r>
      <w:proofErr w:type="gramEnd"/>
      <w:r>
        <w:rPr>
          <w:rFonts w:ascii="仿宋_GB2312" w:eastAsia="仿宋_GB2312" w:hAnsi="宋体" w:cs="Courier New" w:hint="eastAsia"/>
          <w:sz w:val="32"/>
          <w:szCs w:val="32"/>
        </w:rPr>
        <w:t>在</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年和</w:t>
      </w:r>
      <w:r>
        <w:rPr>
          <w:rFonts w:ascii="仿宋_GB2312" w:eastAsia="仿宋_GB2312" w:hAnsi="宋体" w:cs="Courier New" w:hint="eastAsia"/>
          <w:sz w:val="32"/>
          <w:szCs w:val="32"/>
        </w:rPr>
        <w:t>2019</w:t>
      </w:r>
      <w:r>
        <w:rPr>
          <w:rFonts w:ascii="仿宋_GB2312" w:eastAsia="仿宋_GB2312" w:hAnsi="宋体" w:cs="Courier New" w:hint="eastAsia"/>
          <w:sz w:val="32"/>
          <w:szCs w:val="32"/>
        </w:rPr>
        <w:t>两年都没有安排公务用车购置费的预算</w:t>
      </w:r>
      <w:r>
        <w:rPr>
          <w:rFonts w:ascii="仿宋_GB2312" w:eastAsia="仿宋_GB2312" w:hAnsi="宋体" w:cs="Courier New" w:hint="eastAsia"/>
          <w:color w:val="000000"/>
          <w:sz w:val="32"/>
          <w:szCs w:val="32"/>
        </w:rPr>
        <w:t>；公务用车运行维护费</w:t>
      </w:r>
      <w:r>
        <w:rPr>
          <w:rFonts w:ascii="仿宋_GB2312" w:eastAsia="仿宋_GB2312" w:hAnsi="宋体" w:cs="Courier New" w:hint="eastAsia"/>
          <w:color w:val="000000"/>
          <w:sz w:val="32"/>
          <w:szCs w:val="32"/>
        </w:rPr>
        <w:t>6.5</w:t>
      </w:r>
      <w:r>
        <w:rPr>
          <w:rFonts w:ascii="仿宋_GB2312" w:eastAsia="仿宋_GB2312" w:hAnsi="宋体" w:cs="Courier New" w:hint="eastAsia"/>
          <w:color w:val="000000"/>
          <w:sz w:val="32"/>
          <w:szCs w:val="32"/>
        </w:rPr>
        <w:t>万元，主要用于开展工作所需公务用车的燃料费、过路过桥费等支出。</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（三）公务接待费</w:t>
      </w:r>
      <w:r>
        <w:rPr>
          <w:rFonts w:ascii="仿宋_GB2312" w:eastAsia="仿宋_GB2312" w:hAnsi="宋体" w:cs="Courier New" w:hint="eastAsia"/>
          <w:color w:val="000000"/>
          <w:sz w:val="32"/>
          <w:szCs w:val="32"/>
        </w:rPr>
        <w:t>3.1</w:t>
      </w:r>
      <w:r>
        <w:rPr>
          <w:rFonts w:ascii="仿宋_GB2312" w:eastAsia="仿宋_GB2312" w:hAnsi="宋体" w:cs="Courier New" w:hint="eastAsia"/>
          <w:color w:val="000000"/>
          <w:sz w:val="32"/>
          <w:szCs w:val="32"/>
        </w:rPr>
        <w:t>万元，主要用于按规定开支的各类公务接待支出。</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（四）双拥会议费</w:t>
      </w:r>
      <w:r>
        <w:rPr>
          <w:rFonts w:ascii="仿宋_GB2312" w:eastAsia="仿宋_GB2312" w:hAnsi="宋体" w:cs="Courier New"/>
          <w:color w:val="000000"/>
          <w:sz w:val="32"/>
          <w:szCs w:val="32"/>
        </w:rPr>
        <w:t>1.5</w:t>
      </w:r>
      <w:r>
        <w:rPr>
          <w:rFonts w:ascii="仿宋_GB2312" w:eastAsia="仿宋_GB2312" w:hAnsi="宋体" w:cs="Courier New" w:hint="eastAsia"/>
          <w:color w:val="000000"/>
          <w:sz w:val="32"/>
          <w:szCs w:val="32"/>
        </w:rPr>
        <w:t>万元。</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十、政府性基金预算支出情况说明</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年无政府性基金预算支出。</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十一、政府性基金预算项目支出情况</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年无政府性基金预算支出。</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十二、政府性基金预算管理项目情况</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lastRenderedPageBreak/>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年部门无政府性基金预算支出。</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十三、机关运行经费支出情况</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新乡市</w:t>
      </w:r>
      <w:r>
        <w:rPr>
          <w:rFonts w:ascii="仿宋_GB2312" w:eastAsia="仿宋_GB2312" w:hint="eastAsia"/>
          <w:color w:val="000000"/>
          <w:sz w:val="32"/>
          <w:szCs w:val="32"/>
        </w:rPr>
        <w:t>退役军人事务</w:t>
      </w:r>
      <w:r>
        <w:rPr>
          <w:rFonts w:ascii="仿宋_GB2312" w:eastAsia="仿宋_GB2312" w:hAnsi="宋体" w:cs="Courier New" w:hint="eastAsia"/>
          <w:color w:val="000000"/>
          <w:sz w:val="32"/>
          <w:szCs w:val="32"/>
        </w:rPr>
        <w:t>局部门</w:t>
      </w: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年运行经费支出预算</w:t>
      </w:r>
      <w:r>
        <w:rPr>
          <w:rFonts w:ascii="仿宋_GB2312" w:eastAsia="仿宋_GB2312" w:hAnsi="宋体" w:cs="Courier New" w:hint="eastAsia"/>
          <w:color w:val="000000"/>
          <w:sz w:val="32"/>
          <w:szCs w:val="32"/>
        </w:rPr>
        <w:t>12665.79</w:t>
      </w:r>
      <w:r>
        <w:rPr>
          <w:rFonts w:ascii="仿宋_GB2312" w:eastAsia="仿宋_GB2312" w:hAnsi="宋体" w:cs="Courier New" w:hint="eastAsia"/>
          <w:color w:val="000000"/>
          <w:sz w:val="32"/>
          <w:szCs w:val="32"/>
        </w:rPr>
        <w:t>万元，主要保障机构正常运转及正常履职需要。</w:t>
      </w:r>
    </w:p>
    <w:p w:rsidR="005D15C8" w:rsidRDefault="00B65C0F">
      <w:pPr>
        <w:numPr>
          <w:ilvl w:val="0"/>
          <w:numId w:val="4"/>
        </w:num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政府采购</w:t>
      </w:r>
      <w:r>
        <w:rPr>
          <w:rFonts w:ascii="黑体" w:eastAsia="黑体" w:hAnsi="黑体" w:hint="eastAsia"/>
          <w:sz w:val="32"/>
          <w:szCs w:val="32"/>
        </w:rPr>
        <w:t>支出情况</w:t>
      </w:r>
    </w:p>
    <w:p w:rsidR="005D15C8" w:rsidRDefault="00B65C0F">
      <w:pPr>
        <w:kinsoku w:val="0"/>
        <w:overflowPunct w:val="0"/>
        <w:autoSpaceDE w:val="0"/>
        <w:autoSpaceDN w:val="0"/>
        <w:adjustRightInd w:val="0"/>
        <w:snapToGrid w:val="0"/>
        <w:spacing w:line="360" w:lineRule="auto"/>
        <w:ind w:firstLineChars="200" w:firstLine="640"/>
        <w:rPr>
          <w:rFonts w:ascii="黑体" w:eastAsia="黑体" w:hAnsi="黑体"/>
          <w:sz w:val="32"/>
          <w:szCs w:val="32"/>
        </w:rPr>
      </w:pPr>
      <w:r>
        <w:rPr>
          <w:rFonts w:ascii="仿宋_GB2312" w:eastAsia="仿宋_GB2312" w:hint="eastAsia"/>
          <w:sz w:val="32"/>
          <w:szCs w:val="32"/>
        </w:rPr>
        <w:t>2</w:t>
      </w:r>
      <w:r>
        <w:rPr>
          <w:rFonts w:ascii="仿宋_GB2312" w:eastAsia="仿宋_GB2312" w:hint="eastAsia"/>
          <w:sz w:val="32"/>
          <w:szCs w:val="32"/>
        </w:rPr>
        <w:t>020</w:t>
      </w:r>
      <w:r>
        <w:rPr>
          <w:rFonts w:ascii="仿宋_GB2312" w:eastAsia="仿宋_GB2312" w:hint="eastAsia"/>
          <w:sz w:val="32"/>
          <w:szCs w:val="32"/>
        </w:rPr>
        <w:t>年政府采购预算安排</w:t>
      </w:r>
      <w:r>
        <w:rPr>
          <w:rFonts w:ascii="仿宋_GB2312" w:eastAsia="仿宋_GB2312" w:hint="eastAsia"/>
          <w:sz w:val="32"/>
          <w:szCs w:val="32"/>
        </w:rPr>
        <w:t>180.86</w:t>
      </w:r>
      <w:r>
        <w:rPr>
          <w:rFonts w:ascii="仿宋_GB2312" w:eastAsia="仿宋_GB2312" w:hint="eastAsia"/>
          <w:sz w:val="32"/>
          <w:szCs w:val="32"/>
        </w:rPr>
        <w:t>万元，其中：政府采购货物预算</w:t>
      </w:r>
      <w:r>
        <w:rPr>
          <w:rFonts w:ascii="仿宋_GB2312" w:eastAsia="仿宋_GB2312" w:hint="eastAsia"/>
          <w:sz w:val="32"/>
          <w:szCs w:val="32"/>
        </w:rPr>
        <w:t>112.86</w:t>
      </w:r>
      <w:r>
        <w:rPr>
          <w:rFonts w:ascii="仿宋_GB2312" w:eastAsia="仿宋_GB2312" w:hint="eastAsia"/>
          <w:sz w:val="32"/>
          <w:szCs w:val="32"/>
        </w:rPr>
        <w:t>万元、政府采购工程预算</w:t>
      </w:r>
      <w:r>
        <w:rPr>
          <w:rFonts w:ascii="仿宋_GB2312" w:eastAsia="仿宋_GB2312" w:hint="eastAsia"/>
          <w:sz w:val="32"/>
          <w:szCs w:val="32"/>
        </w:rPr>
        <w:t>55</w:t>
      </w:r>
      <w:r>
        <w:rPr>
          <w:rFonts w:ascii="仿宋_GB2312" w:eastAsia="仿宋_GB2312" w:hint="eastAsia"/>
          <w:sz w:val="32"/>
          <w:szCs w:val="32"/>
        </w:rPr>
        <w:t>万元、政府采购服务预算</w:t>
      </w:r>
      <w:r>
        <w:rPr>
          <w:rFonts w:ascii="仿宋_GB2312" w:eastAsia="仿宋_GB2312" w:hint="eastAsia"/>
          <w:sz w:val="32"/>
          <w:szCs w:val="32"/>
        </w:rPr>
        <w:t>13</w:t>
      </w:r>
      <w:r>
        <w:rPr>
          <w:rFonts w:ascii="仿宋_GB2312" w:eastAsia="仿宋_GB2312" w:hint="eastAsia"/>
          <w:sz w:val="32"/>
          <w:szCs w:val="32"/>
        </w:rPr>
        <w:t>万元。</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十五、政府购买服务支出情况</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没有购买服务支出。</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十六、预算绩效管理工作开展情况说明</w:t>
      </w:r>
    </w:p>
    <w:p w:rsidR="005D15C8" w:rsidRDefault="00B65C0F">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sz w:val="32"/>
          <w:szCs w:val="32"/>
        </w:rPr>
        <w:t>2020</w:t>
      </w:r>
      <w:r>
        <w:rPr>
          <w:rFonts w:ascii="仿宋_GB2312" w:eastAsia="仿宋_GB2312" w:hAnsi="宋体" w:cs="Courier New" w:hint="eastAsia"/>
          <w:color w:val="000000"/>
          <w:sz w:val="32"/>
          <w:szCs w:val="32"/>
        </w:rPr>
        <w:t>年加强预算管理，强化绩效</w:t>
      </w:r>
      <w:r>
        <w:rPr>
          <w:rFonts w:ascii="仿宋_GB2312" w:eastAsia="仿宋_GB2312" w:hAnsi="宋体" w:cs="Courier New" w:hint="eastAsia"/>
          <w:color w:val="000000"/>
          <w:sz w:val="32"/>
          <w:szCs w:val="32"/>
        </w:rPr>
        <w:t>目标，加强预算执行监管和执行结果评价，将监督渗透到预算管理的事前、事中、事后各个环节。</w:t>
      </w:r>
    </w:p>
    <w:p w:rsidR="005D15C8" w:rsidRDefault="00B65C0F">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十七、国有资产占用情况说明</w:t>
      </w:r>
    </w:p>
    <w:p w:rsidR="005D15C8" w:rsidRPr="0010256C" w:rsidRDefault="00B65C0F" w:rsidP="0010256C">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w:t>
      </w:r>
      <w:r>
        <w:rPr>
          <w:rFonts w:ascii="仿宋_GB2312" w:eastAsia="仿宋_GB2312" w:hAnsi="宋体" w:cs="Courier New" w:hint="eastAsia"/>
          <w:sz w:val="32"/>
          <w:szCs w:val="32"/>
        </w:rPr>
        <w:t>20</w:t>
      </w:r>
      <w:r>
        <w:rPr>
          <w:rFonts w:ascii="仿宋_GB2312" w:eastAsia="仿宋_GB2312" w:hAnsi="宋体" w:cs="Courier New" w:hint="eastAsia"/>
          <w:sz w:val="32"/>
          <w:szCs w:val="32"/>
        </w:rPr>
        <w:t>年期末，我局共有车辆</w:t>
      </w:r>
      <w:r>
        <w:rPr>
          <w:rFonts w:ascii="仿宋_GB2312" w:eastAsia="仿宋_GB2312" w:hint="eastAsia"/>
          <w:sz w:val="32"/>
          <w:szCs w:val="32"/>
        </w:rPr>
        <w:t>0</w:t>
      </w:r>
      <w:r>
        <w:rPr>
          <w:rFonts w:ascii="仿宋_GB2312" w:eastAsia="仿宋_GB2312" w:hAnsi="宋体" w:cs="Courier New" w:hint="eastAsia"/>
          <w:sz w:val="32"/>
          <w:szCs w:val="32"/>
        </w:rPr>
        <w:t>辆，其中：一般公务用车</w:t>
      </w:r>
      <w:r>
        <w:rPr>
          <w:rFonts w:ascii="仿宋_GB2312" w:eastAsia="仿宋_GB2312" w:hint="eastAsia"/>
          <w:sz w:val="32"/>
          <w:szCs w:val="32"/>
        </w:rPr>
        <w:t>0</w:t>
      </w:r>
      <w:r>
        <w:rPr>
          <w:rFonts w:ascii="仿宋_GB2312" w:eastAsia="仿宋_GB2312" w:hAnsi="宋体" w:cs="Courier New" w:hint="eastAsia"/>
          <w:sz w:val="32"/>
          <w:szCs w:val="32"/>
        </w:rPr>
        <w:t>辆、一般执法执勤用车</w:t>
      </w:r>
      <w:r>
        <w:rPr>
          <w:rFonts w:ascii="仿宋_GB2312" w:eastAsia="仿宋_GB2312" w:hint="eastAsia"/>
          <w:sz w:val="32"/>
          <w:szCs w:val="32"/>
        </w:rPr>
        <w:t>0</w:t>
      </w:r>
      <w:r>
        <w:rPr>
          <w:rFonts w:ascii="仿宋_GB2312" w:eastAsia="仿宋_GB2312" w:hAnsi="宋体" w:cs="Courier New" w:hint="eastAsia"/>
          <w:sz w:val="32"/>
          <w:szCs w:val="32"/>
        </w:rPr>
        <w:t>辆、特种专业技术用车</w:t>
      </w:r>
      <w:r>
        <w:rPr>
          <w:rFonts w:ascii="仿宋_GB2312" w:eastAsia="仿宋_GB2312" w:hint="eastAsia"/>
          <w:sz w:val="32"/>
          <w:szCs w:val="32"/>
        </w:rPr>
        <w:t>0</w:t>
      </w:r>
      <w:r>
        <w:rPr>
          <w:rFonts w:ascii="仿宋_GB2312" w:eastAsia="仿宋_GB2312" w:hAnsi="宋体" w:cs="Courier New" w:hint="eastAsia"/>
          <w:sz w:val="32"/>
          <w:szCs w:val="32"/>
        </w:rPr>
        <w:t>辆，其他用车</w:t>
      </w:r>
      <w:r>
        <w:rPr>
          <w:rFonts w:ascii="仿宋_GB2312" w:eastAsia="仿宋_GB2312" w:hint="eastAsia"/>
          <w:sz w:val="32"/>
          <w:szCs w:val="32"/>
        </w:rPr>
        <w:t>0</w:t>
      </w:r>
      <w:r>
        <w:rPr>
          <w:rFonts w:ascii="仿宋_GB2312" w:eastAsia="仿宋_GB2312" w:hAnsi="宋体" w:cs="Courier New" w:hint="eastAsia"/>
          <w:sz w:val="32"/>
          <w:szCs w:val="32"/>
        </w:rPr>
        <w:t>辆，其他用车主要是……；单价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int="eastAsia"/>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int="eastAsia"/>
          <w:sz w:val="32"/>
          <w:szCs w:val="32"/>
        </w:rPr>
        <w:t>0</w:t>
      </w:r>
      <w:r>
        <w:rPr>
          <w:rFonts w:ascii="仿宋_GB2312" w:eastAsia="仿宋_GB2312" w:hAnsi="宋体" w:cs="Courier New" w:hint="eastAsia"/>
          <w:sz w:val="32"/>
          <w:szCs w:val="32"/>
        </w:rPr>
        <w:t>台（套）。</w:t>
      </w:r>
    </w:p>
    <w:p w:rsidR="005D15C8" w:rsidRDefault="005D15C8" w:rsidP="0010256C">
      <w:pPr>
        <w:widowControl/>
        <w:spacing w:line="590" w:lineRule="exact"/>
        <w:rPr>
          <w:rFonts w:ascii="仿宋_GB2312" w:eastAsia="仿宋_GB2312"/>
          <w:sz w:val="32"/>
          <w:szCs w:val="32"/>
        </w:rPr>
      </w:pPr>
    </w:p>
    <w:p w:rsidR="005D15C8" w:rsidRDefault="005D15C8">
      <w:pPr>
        <w:adjustRightInd w:val="0"/>
        <w:snapToGrid w:val="0"/>
        <w:spacing w:line="360" w:lineRule="auto"/>
        <w:jc w:val="center"/>
        <w:rPr>
          <w:rFonts w:ascii="黑体" w:eastAsia="黑体" w:hAnsi="黑体"/>
          <w:sz w:val="32"/>
          <w:szCs w:val="32"/>
        </w:rPr>
      </w:pPr>
    </w:p>
    <w:p w:rsidR="005D15C8" w:rsidRDefault="00B65C0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第三部分</w:t>
      </w:r>
    </w:p>
    <w:p w:rsidR="005D15C8" w:rsidRDefault="00B65C0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名词解释</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一、财政拨款：</w:t>
      </w:r>
      <w:r>
        <w:rPr>
          <w:rFonts w:ascii="仿宋_GB2312" w:eastAsia="仿宋_GB2312" w:hAnsi="宋体" w:cs="Courier New" w:hint="eastAsia"/>
          <w:sz w:val="32"/>
          <w:szCs w:val="32"/>
        </w:rPr>
        <w:t>是指市级财政当年拨付的纳入一般公共预算和政府性基金预算管理的资金。</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二、一般债务收入：</w:t>
      </w:r>
      <w:r>
        <w:rPr>
          <w:rFonts w:ascii="仿宋_GB2312" w:eastAsia="仿宋_GB2312" w:hAnsi="宋体" w:cs="Courier New" w:hint="eastAsia"/>
          <w:sz w:val="32"/>
          <w:szCs w:val="32"/>
        </w:rPr>
        <w:t>指纳入一般公共预算管理的政府债务收入。</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三、盘活存量资金：</w:t>
      </w:r>
      <w:r>
        <w:rPr>
          <w:rFonts w:ascii="仿宋_GB2312" w:eastAsia="仿宋_GB2312" w:hAnsi="宋体" w:cs="Courier New" w:hint="eastAsia"/>
          <w:sz w:val="32"/>
          <w:szCs w:val="32"/>
        </w:rPr>
        <w:t>指按照国家有关规定重新安排使用的以前年度的存量资金。</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四、纳入财政专户管理收费：</w:t>
      </w:r>
      <w:r>
        <w:rPr>
          <w:rFonts w:ascii="仿宋_GB2312" w:eastAsia="仿宋_GB2312" w:hAnsi="宋体" w:cs="Courier New" w:hint="eastAsia"/>
          <w:sz w:val="32"/>
          <w:szCs w:val="32"/>
        </w:rPr>
        <w:t>指按照上级有关规定，教育部门收取的，暂不缴入国库，纳入财政专户管理的各项收费。</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五、单位其他收入：</w:t>
      </w:r>
      <w:r>
        <w:rPr>
          <w:rFonts w:ascii="仿宋_GB2312" w:eastAsia="仿宋_GB2312" w:hAnsi="宋体" w:cs="Courier New" w:hint="eastAsia"/>
          <w:sz w:val="32"/>
          <w:szCs w:val="32"/>
        </w:rPr>
        <w:t>指未纳入一般公共预算、政府性基金预算、财政专户管理，不缴入国库、财政专户的单位事业收入、经营收入和其他收入。</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六、基本支出：</w:t>
      </w:r>
      <w:r>
        <w:rPr>
          <w:rFonts w:ascii="仿宋_GB2312" w:eastAsia="仿宋_GB2312" w:hAnsi="宋体" w:cs="Courier New" w:hint="eastAsia"/>
          <w:sz w:val="32"/>
          <w:szCs w:val="32"/>
        </w:rPr>
        <w:t>是指为保障机构正常运转、完成日常工作任务所必需的、不能纳入项目绩效管理的开支。</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七、项目支出：</w:t>
      </w:r>
      <w:r>
        <w:rPr>
          <w:rFonts w:ascii="仿宋_GB2312" w:eastAsia="仿宋_GB2312" w:hAnsi="宋体" w:cs="Courier New" w:hint="eastAsia"/>
          <w:sz w:val="32"/>
          <w:szCs w:val="32"/>
        </w:rPr>
        <w:t>是指在基本支出之外，为完成特定的行政工作任务或事业发展目标所发生的能够纳入项目绩效管理的支出。根据</w:t>
      </w:r>
      <w:r>
        <w:rPr>
          <w:rFonts w:ascii="仿宋_GB2312" w:eastAsia="仿宋_GB2312" w:hAnsi="宋体" w:cs="Courier New" w:hint="eastAsia"/>
          <w:sz w:val="32"/>
          <w:szCs w:val="32"/>
        </w:rPr>
        <w:t>项目管理方式不同，依次选择“专项资金、投资类项目、运转类项目和其他项目”。其中：</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lastRenderedPageBreak/>
        <w:t>专项资金，指根据《新乡市市级财政专项资金管理办法》</w:t>
      </w:r>
      <w:r>
        <w:rPr>
          <w:rFonts w:ascii="仿宋_GB2312" w:eastAsia="仿宋_GB2312" w:hAnsi="宋体" w:cs="Courier New"/>
          <w:sz w:val="32"/>
          <w:szCs w:val="32"/>
        </w:rPr>
        <w:t>(</w:t>
      </w:r>
      <w:r>
        <w:rPr>
          <w:rFonts w:ascii="仿宋_GB2312" w:eastAsia="仿宋_GB2312" w:hAnsi="宋体" w:cs="Courier New" w:hint="eastAsia"/>
          <w:sz w:val="32"/>
          <w:szCs w:val="32"/>
        </w:rPr>
        <w:t>新政文〔</w:t>
      </w:r>
      <w:r>
        <w:rPr>
          <w:rFonts w:ascii="仿宋_GB2312" w:eastAsia="仿宋_GB2312" w:hAnsi="宋体" w:cs="Courier New"/>
          <w:sz w:val="32"/>
          <w:szCs w:val="32"/>
        </w:rPr>
        <w:t>2015</w:t>
      </w:r>
      <w:r>
        <w:rPr>
          <w:rFonts w:ascii="仿宋_GB2312" w:eastAsia="仿宋_GB2312" w:hAnsi="宋体" w:cs="Courier New" w:hint="eastAsia"/>
          <w:sz w:val="32"/>
          <w:szCs w:val="32"/>
        </w:rPr>
        <w:t>〕</w:t>
      </w:r>
      <w:r>
        <w:rPr>
          <w:rFonts w:ascii="仿宋_GB2312" w:eastAsia="仿宋_GB2312" w:hAnsi="宋体" w:cs="Courier New"/>
          <w:sz w:val="32"/>
          <w:szCs w:val="32"/>
        </w:rPr>
        <w:t>65</w:t>
      </w:r>
      <w:r>
        <w:rPr>
          <w:rFonts w:ascii="仿宋_GB2312" w:eastAsia="仿宋_GB2312" w:hAnsi="宋体" w:cs="Courier New" w:hint="eastAsia"/>
          <w:sz w:val="32"/>
          <w:szCs w:val="32"/>
        </w:rPr>
        <w:t>号</w:t>
      </w:r>
      <w:r>
        <w:rPr>
          <w:rFonts w:ascii="仿宋_GB2312" w:eastAsia="仿宋_GB2312" w:hAnsi="宋体" w:cs="Courier New"/>
          <w:sz w:val="32"/>
          <w:szCs w:val="32"/>
        </w:rPr>
        <w:t>)</w:t>
      </w:r>
      <w:r>
        <w:rPr>
          <w:rFonts w:ascii="仿宋_GB2312" w:eastAsia="仿宋_GB2312" w:hAnsi="宋体" w:cs="Courier New" w:hint="eastAsia"/>
          <w:sz w:val="32"/>
          <w:szCs w:val="32"/>
        </w:rPr>
        <w:t>规定，为促进经济社会发展、完成特定工作任务或实现特定事业发展目标</w:t>
      </w:r>
      <w:r>
        <w:rPr>
          <w:rFonts w:ascii="仿宋_GB2312" w:eastAsia="仿宋_GB2312" w:hAnsi="宋体" w:cs="Courier New"/>
          <w:sz w:val="32"/>
          <w:szCs w:val="32"/>
        </w:rPr>
        <w:t>,</w:t>
      </w:r>
      <w:r>
        <w:rPr>
          <w:rFonts w:ascii="仿宋_GB2312" w:eastAsia="仿宋_GB2312" w:hAnsi="宋体" w:cs="Courier New" w:hint="eastAsia"/>
          <w:sz w:val="32"/>
          <w:szCs w:val="32"/>
        </w:rPr>
        <w:t>经市政府批准</w:t>
      </w:r>
      <w:r>
        <w:rPr>
          <w:rFonts w:ascii="仿宋_GB2312" w:eastAsia="仿宋_GB2312" w:hAnsi="宋体" w:cs="Courier New"/>
          <w:sz w:val="32"/>
          <w:szCs w:val="32"/>
        </w:rPr>
        <w:t>,</w:t>
      </w:r>
      <w:r>
        <w:rPr>
          <w:rFonts w:ascii="仿宋_GB2312" w:eastAsia="仿宋_GB2312" w:hAnsi="宋体" w:cs="Courier New" w:hint="eastAsia"/>
          <w:sz w:val="32"/>
          <w:szCs w:val="32"/>
        </w:rPr>
        <w:t>由市级财政在一定时期安排</w:t>
      </w:r>
      <w:r>
        <w:rPr>
          <w:rFonts w:ascii="仿宋_GB2312" w:eastAsia="仿宋_GB2312" w:hAnsi="宋体" w:cs="Courier New"/>
          <w:sz w:val="32"/>
          <w:szCs w:val="32"/>
        </w:rPr>
        <w:t>,</w:t>
      </w:r>
      <w:r>
        <w:rPr>
          <w:rFonts w:ascii="仿宋_GB2312" w:eastAsia="仿宋_GB2312" w:hAnsi="宋体" w:cs="Courier New" w:hint="eastAsia"/>
          <w:sz w:val="32"/>
          <w:szCs w:val="32"/>
        </w:rPr>
        <w:t>具有专门用途的资金，实行目录管理。</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投资类项目指单个项目投资额度在</w:t>
      </w:r>
      <w:r>
        <w:rPr>
          <w:rFonts w:ascii="仿宋_GB2312" w:eastAsia="仿宋_GB2312" w:hAnsi="宋体" w:cs="Courier New"/>
          <w:sz w:val="32"/>
          <w:szCs w:val="32"/>
        </w:rPr>
        <w:t>100</w:t>
      </w:r>
      <w:r>
        <w:rPr>
          <w:rFonts w:ascii="仿宋_GB2312" w:eastAsia="仿宋_GB2312" w:hAnsi="宋体" w:cs="Courier New" w:hint="eastAsia"/>
          <w:sz w:val="32"/>
          <w:szCs w:val="32"/>
        </w:rPr>
        <w:t>万元以上，纳入</w:t>
      </w:r>
      <w:proofErr w:type="gramStart"/>
      <w:r>
        <w:rPr>
          <w:rFonts w:ascii="仿宋_GB2312" w:eastAsia="仿宋_GB2312" w:hAnsi="宋体" w:cs="Courier New" w:hint="eastAsia"/>
          <w:sz w:val="32"/>
          <w:szCs w:val="32"/>
        </w:rPr>
        <w:t>发改委项目</w:t>
      </w:r>
      <w:proofErr w:type="gramEnd"/>
      <w:r>
        <w:rPr>
          <w:rFonts w:ascii="仿宋_GB2312" w:eastAsia="仿宋_GB2312" w:hAnsi="宋体" w:cs="Courier New" w:hint="eastAsia"/>
          <w:sz w:val="32"/>
          <w:szCs w:val="32"/>
        </w:rPr>
        <w:t>储备库或年度投资计划的项目资金和土地储备项目资金</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运转类项目指预算单位为保障单位自身正常运转、开展业务工作，在基本支出之外安排的具有专门用途、单项金额</w:t>
      </w:r>
      <w:r>
        <w:rPr>
          <w:rFonts w:ascii="仿宋_GB2312" w:eastAsia="仿宋_GB2312" w:hAnsi="宋体" w:cs="Courier New" w:hint="eastAsia"/>
          <w:sz w:val="32"/>
          <w:szCs w:val="32"/>
        </w:rPr>
        <w:t>较大、纳入绩效管理的项目，包括办公大楼的运行维护费用、金额较大的专项工作经费、大型维修经费等。</w:t>
      </w:r>
    </w:p>
    <w:p w:rsidR="005D15C8" w:rsidRDefault="00B65C0F">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其他项目指除上述三类项目外的项目支出。</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八、“三公”经费：</w:t>
      </w:r>
      <w:r>
        <w:rPr>
          <w:rFonts w:ascii="仿宋_GB2312" w:eastAsia="仿宋_GB2312" w:hAnsi="宋体" w:cs="Courier New" w:hint="eastAsia"/>
          <w:sz w:val="32"/>
          <w:szCs w:val="32"/>
        </w:rPr>
        <w:t>是指纳入市级财政预算管理，部门使用一般公共预算拨款安排的因公出国（境）费、公务用车购置及运行费和公务接待费。其中，因公出国（境）</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单位公务出国（境）的住宿费、旅费、伙食补助费、杂费、培训费等支出；公务用车购置及运行</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单位公务用车购置费及租用费、燃料费、维修费、过路过桥费、保险费、安全奖励费用等支出；公务接待</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单位按规定开支的各类公务接待（含外宾</w:t>
      </w:r>
      <w:r>
        <w:rPr>
          <w:rFonts w:ascii="仿宋_GB2312" w:eastAsia="仿宋_GB2312" w:hAnsi="宋体" w:cs="Courier New" w:hint="eastAsia"/>
          <w:sz w:val="32"/>
          <w:szCs w:val="32"/>
        </w:rPr>
        <w:t>接待）支出。</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九、机关运行经费：</w:t>
      </w:r>
      <w:r>
        <w:rPr>
          <w:rFonts w:ascii="仿宋_GB2312" w:eastAsia="仿宋_GB2312" w:hAnsi="宋体" w:cs="Courier New" w:hint="eastAsia"/>
          <w:sz w:val="32"/>
          <w:szCs w:val="32"/>
        </w:rPr>
        <w:t>是指为保障机关运行，从公用经费中安排的用于购买货物和服务的各项资金，包括办公及印刷费、邮电</w:t>
      </w:r>
      <w:r>
        <w:rPr>
          <w:rFonts w:ascii="仿宋_GB2312" w:eastAsia="仿宋_GB2312" w:hAnsi="宋体" w:cs="Courier New" w:hint="eastAsia"/>
          <w:sz w:val="32"/>
          <w:szCs w:val="32"/>
        </w:rPr>
        <w:lastRenderedPageBreak/>
        <w:t>费、差旅费、会议费、福利费、日常维修费及一般设备购置费、办公用房水电费、办公用房取暖费、办公用房物业管理费、公务用车运行维护费以及其他费用。</w:t>
      </w:r>
    </w:p>
    <w:p w:rsidR="005D15C8" w:rsidRDefault="00B65C0F">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十、部门管理项目：</w:t>
      </w:r>
      <w:r>
        <w:rPr>
          <w:rFonts w:ascii="仿宋_GB2312" w:eastAsia="仿宋_GB2312" w:hAnsi="宋体" w:cs="Courier New" w:hint="eastAsia"/>
          <w:sz w:val="32"/>
          <w:szCs w:val="32"/>
        </w:rPr>
        <w:t>根据预算管理的特点，由主要部门实际管理，但未纳入部门支出的项目，主要包括：对县（市、区）的转移支付，部门负责管理的市本级的支出项目。</w:t>
      </w:r>
    </w:p>
    <w:p w:rsidR="005D15C8" w:rsidRDefault="005D15C8">
      <w:pPr>
        <w:adjustRightInd w:val="0"/>
        <w:snapToGrid w:val="0"/>
        <w:spacing w:line="360" w:lineRule="auto"/>
        <w:rPr>
          <w:rFonts w:ascii="黑体" w:eastAsia="黑体" w:hAnsi="黑体"/>
          <w:sz w:val="32"/>
          <w:szCs w:val="32"/>
        </w:rPr>
      </w:pPr>
    </w:p>
    <w:p w:rsidR="005D15C8" w:rsidRDefault="005D15C8">
      <w:pPr>
        <w:adjustRightInd w:val="0"/>
        <w:snapToGrid w:val="0"/>
        <w:spacing w:line="360" w:lineRule="auto"/>
        <w:rPr>
          <w:rFonts w:ascii="黑体" w:eastAsia="黑体" w:hAnsi="黑体"/>
          <w:sz w:val="32"/>
          <w:szCs w:val="32"/>
        </w:rPr>
      </w:pPr>
    </w:p>
    <w:p w:rsidR="005D15C8" w:rsidRDefault="005D15C8">
      <w:pPr>
        <w:adjustRightInd w:val="0"/>
        <w:snapToGrid w:val="0"/>
        <w:spacing w:line="360" w:lineRule="auto"/>
        <w:rPr>
          <w:rFonts w:ascii="黑体" w:eastAsia="黑体" w:hAnsi="黑体"/>
          <w:sz w:val="32"/>
          <w:szCs w:val="32"/>
        </w:rPr>
      </w:pPr>
    </w:p>
    <w:p w:rsidR="005D15C8" w:rsidRDefault="00B65C0F">
      <w:pPr>
        <w:adjustRightInd w:val="0"/>
        <w:snapToGrid w:val="0"/>
        <w:spacing w:line="360" w:lineRule="auto"/>
        <w:rPr>
          <w:rFonts w:ascii="黑体" w:eastAsia="黑体" w:hAnsi="黑体"/>
          <w:sz w:val="32"/>
          <w:szCs w:val="32"/>
        </w:rPr>
      </w:pPr>
      <w:r>
        <w:rPr>
          <w:rFonts w:ascii="黑体" w:eastAsia="黑体" w:hAnsi="黑体" w:hint="eastAsia"/>
          <w:sz w:val="32"/>
          <w:szCs w:val="32"/>
        </w:rPr>
        <w:t>附件：</w:t>
      </w:r>
    </w:p>
    <w:p w:rsidR="005D15C8" w:rsidRDefault="005D15C8">
      <w:pPr>
        <w:adjustRightInd w:val="0"/>
        <w:snapToGrid w:val="0"/>
        <w:spacing w:line="360" w:lineRule="auto"/>
        <w:jc w:val="center"/>
        <w:rPr>
          <w:rFonts w:ascii="黑体" w:eastAsia="黑体" w:hAnsi="黑体"/>
          <w:sz w:val="32"/>
          <w:szCs w:val="32"/>
        </w:rPr>
      </w:pPr>
      <w:hyperlink r:id="rId8" w:history="1">
        <w:r w:rsidR="00B65C0F">
          <w:rPr>
            <w:rStyle w:val="ab"/>
            <w:rFonts w:ascii="黑体" w:eastAsia="黑体" w:hAnsi="黑体" w:hint="eastAsia"/>
            <w:sz w:val="32"/>
            <w:szCs w:val="32"/>
          </w:rPr>
          <w:t>新乡市退役军人事务局</w:t>
        </w:r>
        <w:r w:rsidR="00B65C0F">
          <w:rPr>
            <w:rStyle w:val="ab"/>
            <w:rFonts w:ascii="黑体" w:eastAsia="黑体" w:hAnsi="黑体"/>
            <w:sz w:val="32"/>
            <w:szCs w:val="32"/>
          </w:rPr>
          <w:t>20</w:t>
        </w:r>
        <w:r w:rsidR="00B65C0F">
          <w:rPr>
            <w:rStyle w:val="ab"/>
            <w:rFonts w:ascii="黑体" w:eastAsia="黑体" w:hAnsi="黑体" w:hint="eastAsia"/>
            <w:sz w:val="32"/>
            <w:szCs w:val="32"/>
          </w:rPr>
          <w:t>20</w:t>
        </w:r>
        <w:r w:rsidR="00B65C0F">
          <w:rPr>
            <w:rStyle w:val="ab"/>
            <w:rFonts w:ascii="黑体" w:eastAsia="黑体" w:hAnsi="黑体" w:hint="eastAsia"/>
            <w:sz w:val="32"/>
            <w:szCs w:val="32"/>
          </w:rPr>
          <w:t>年度部门预算表</w:t>
        </w:r>
      </w:hyperlink>
    </w:p>
    <w:p w:rsidR="005D15C8" w:rsidRDefault="005D15C8">
      <w:pPr>
        <w:adjustRightInd w:val="0"/>
        <w:snapToGrid w:val="0"/>
        <w:spacing w:line="360" w:lineRule="auto"/>
        <w:ind w:firstLineChars="200" w:firstLine="640"/>
        <w:rPr>
          <w:rFonts w:ascii="黑体" w:eastAsia="黑体" w:hAnsi="黑体"/>
          <w:sz w:val="32"/>
          <w:szCs w:val="32"/>
        </w:rPr>
      </w:pPr>
    </w:p>
    <w:p w:rsidR="005D15C8" w:rsidRDefault="005D15C8">
      <w:pPr>
        <w:adjustRightInd w:val="0"/>
        <w:snapToGrid w:val="0"/>
        <w:spacing w:line="360" w:lineRule="auto"/>
        <w:ind w:firstLineChars="200" w:firstLine="640"/>
        <w:rPr>
          <w:rFonts w:ascii="黑体" w:eastAsia="黑体" w:hAnsi="黑体"/>
          <w:sz w:val="32"/>
          <w:szCs w:val="32"/>
        </w:rPr>
      </w:pPr>
    </w:p>
    <w:p w:rsidR="005D15C8" w:rsidRDefault="005D15C8">
      <w:pPr>
        <w:adjustRightInd w:val="0"/>
        <w:snapToGrid w:val="0"/>
        <w:spacing w:line="360" w:lineRule="auto"/>
        <w:rPr>
          <w:rFonts w:ascii="黑体" w:eastAsia="黑体" w:hAnsi="黑体"/>
          <w:sz w:val="32"/>
          <w:szCs w:val="32"/>
        </w:rPr>
      </w:pPr>
    </w:p>
    <w:sectPr w:rsidR="005D15C8" w:rsidSect="005D15C8">
      <w:footerReference w:type="even" r:id="rId9"/>
      <w:footerReference w:type="default" r:id="rId10"/>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C0F" w:rsidRDefault="00B65C0F" w:rsidP="005D15C8">
      <w:r>
        <w:separator/>
      </w:r>
    </w:p>
  </w:endnote>
  <w:endnote w:type="continuationSeparator" w:id="0">
    <w:p w:rsidR="00B65C0F" w:rsidRDefault="00B65C0F" w:rsidP="005D1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FangSong_GB2312+FPEF">
    <w:altName w:val="宋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8" w:rsidRDefault="005D15C8">
    <w:pPr>
      <w:pStyle w:val="a4"/>
      <w:framePr w:wrap="around" w:vAnchor="text" w:hAnchor="margin" w:xAlign="right" w:y="1"/>
      <w:rPr>
        <w:rStyle w:val="a9"/>
      </w:rPr>
    </w:pPr>
    <w:r>
      <w:rPr>
        <w:rStyle w:val="a9"/>
      </w:rPr>
      <w:fldChar w:fldCharType="begin"/>
    </w:r>
    <w:r w:rsidR="00B65C0F">
      <w:rPr>
        <w:rStyle w:val="a9"/>
      </w:rPr>
      <w:instrText xml:space="preserve">PAGE  </w:instrText>
    </w:r>
    <w:r>
      <w:rPr>
        <w:rStyle w:val="a9"/>
      </w:rPr>
      <w:fldChar w:fldCharType="end"/>
    </w:r>
  </w:p>
  <w:p w:rsidR="005D15C8" w:rsidRDefault="005D15C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8" w:rsidRDefault="005D15C8">
    <w:pPr>
      <w:pStyle w:val="a4"/>
      <w:framePr w:wrap="around" w:vAnchor="text" w:hAnchor="margin" w:xAlign="right" w:y="1"/>
      <w:rPr>
        <w:rStyle w:val="a9"/>
      </w:rPr>
    </w:pPr>
    <w:r>
      <w:rPr>
        <w:rStyle w:val="a9"/>
      </w:rPr>
      <w:fldChar w:fldCharType="begin"/>
    </w:r>
    <w:r w:rsidR="00B65C0F">
      <w:rPr>
        <w:rStyle w:val="a9"/>
      </w:rPr>
      <w:instrText xml:space="preserve">PAGE  </w:instrText>
    </w:r>
    <w:r>
      <w:rPr>
        <w:rStyle w:val="a9"/>
      </w:rPr>
      <w:fldChar w:fldCharType="separate"/>
    </w:r>
    <w:r w:rsidR="0010256C">
      <w:rPr>
        <w:rStyle w:val="a9"/>
        <w:noProof/>
      </w:rPr>
      <w:t>14</w:t>
    </w:r>
    <w:r>
      <w:rPr>
        <w:rStyle w:val="a9"/>
      </w:rPr>
      <w:fldChar w:fldCharType="end"/>
    </w:r>
  </w:p>
  <w:p w:rsidR="005D15C8" w:rsidRDefault="005D15C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C0F" w:rsidRDefault="00B65C0F" w:rsidP="005D15C8">
      <w:r>
        <w:separator/>
      </w:r>
    </w:p>
  </w:footnote>
  <w:footnote w:type="continuationSeparator" w:id="0">
    <w:p w:rsidR="00B65C0F" w:rsidRDefault="00B65C0F" w:rsidP="005D1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F82BE"/>
    <w:multiLevelType w:val="singleLevel"/>
    <w:tmpl w:val="C14F82BE"/>
    <w:lvl w:ilvl="0">
      <w:start w:val="9"/>
      <w:numFmt w:val="chineseCounting"/>
      <w:suff w:val="nothing"/>
      <w:lvlText w:val="%1、"/>
      <w:lvlJc w:val="left"/>
      <w:rPr>
        <w:rFonts w:hint="eastAsia"/>
      </w:rPr>
    </w:lvl>
  </w:abstractNum>
  <w:abstractNum w:abstractNumId="1">
    <w:nsid w:val="D7048771"/>
    <w:multiLevelType w:val="singleLevel"/>
    <w:tmpl w:val="D7048771"/>
    <w:lvl w:ilvl="0">
      <w:start w:val="14"/>
      <w:numFmt w:val="chineseCounting"/>
      <w:suff w:val="nothing"/>
      <w:lvlText w:val="%1、"/>
      <w:lvlJc w:val="left"/>
      <w:rPr>
        <w:rFonts w:hint="eastAsia"/>
      </w:rPr>
    </w:lvl>
  </w:abstractNum>
  <w:abstractNum w:abstractNumId="2">
    <w:nsid w:val="ECB09016"/>
    <w:multiLevelType w:val="singleLevel"/>
    <w:tmpl w:val="ECB09016"/>
    <w:lvl w:ilvl="0">
      <w:start w:val="1"/>
      <w:numFmt w:val="decimal"/>
      <w:suff w:val="nothing"/>
      <w:lvlText w:val="%1、"/>
      <w:lvlJc w:val="left"/>
    </w:lvl>
  </w:abstractNum>
  <w:abstractNum w:abstractNumId="3">
    <w:nsid w:val="725870A2"/>
    <w:multiLevelType w:val="singleLevel"/>
    <w:tmpl w:val="725870A2"/>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0E666A"/>
    <w:rsid w:val="000004A4"/>
    <w:rsid w:val="00001757"/>
    <w:rsid w:val="00003D60"/>
    <w:rsid w:val="00004A41"/>
    <w:rsid w:val="000056FE"/>
    <w:rsid w:val="00007CC9"/>
    <w:rsid w:val="00016ADC"/>
    <w:rsid w:val="000328AD"/>
    <w:rsid w:val="0003777B"/>
    <w:rsid w:val="0004188F"/>
    <w:rsid w:val="00046D83"/>
    <w:rsid w:val="00050B6C"/>
    <w:rsid w:val="00052730"/>
    <w:rsid w:val="0005442A"/>
    <w:rsid w:val="00060437"/>
    <w:rsid w:val="00065B9E"/>
    <w:rsid w:val="000667EE"/>
    <w:rsid w:val="000830E3"/>
    <w:rsid w:val="00086720"/>
    <w:rsid w:val="00092441"/>
    <w:rsid w:val="00093C9D"/>
    <w:rsid w:val="000A07A3"/>
    <w:rsid w:val="000A18BD"/>
    <w:rsid w:val="000B2445"/>
    <w:rsid w:val="000C4CC2"/>
    <w:rsid w:val="000C63BA"/>
    <w:rsid w:val="000D025C"/>
    <w:rsid w:val="000D146C"/>
    <w:rsid w:val="000E5387"/>
    <w:rsid w:val="000E666A"/>
    <w:rsid w:val="000E6F0D"/>
    <w:rsid w:val="000F0D3B"/>
    <w:rsid w:val="001003CC"/>
    <w:rsid w:val="0010256C"/>
    <w:rsid w:val="0010654C"/>
    <w:rsid w:val="00120162"/>
    <w:rsid w:val="0012518F"/>
    <w:rsid w:val="001264BC"/>
    <w:rsid w:val="0013131B"/>
    <w:rsid w:val="001316FD"/>
    <w:rsid w:val="001353C1"/>
    <w:rsid w:val="00137638"/>
    <w:rsid w:val="001436AF"/>
    <w:rsid w:val="00145E1A"/>
    <w:rsid w:val="00147BEE"/>
    <w:rsid w:val="00151D82"/>
    <w:rsid w:val="00157354"/>
    <w:rsid w:val="0015797A"/>
    <w:rsid w:val="0016268A"/>
    <w:rsid w:val="00166082"/>
    <w:rsid w:val="00171065"/>
    <w:rsid w:val="001720DD"/>
    <w:rsid w:val="00176038"/>
    <w:rsid w:val="001768DC"/>
    <w:rsid w:val="00177B9B"/>
    <w:rsid w:val="0018629F"/>
    <w:rsid w:val="00187432"/>
    <w:rsid w:val="00193C81"/>
    <w:rsid w:val="00196982"/>
    <w:rsid w:val="001A45D6"/>
    <w:rsid w:val="001A5C07"/>
    <w:rsid w:val="001C7E81"/>
    <w:rsid w:val="001F24BC"/>
    <w:rsid w:val="001F2714"/>
    <w:rsid w:val="001F4EED"/>
    <w:rsid w:val="001F64E1"/>
    <w:rsid w:val="001F657E"/>
    <w:rsid w:val="00202770"/>
    <w:rsid w:val="00204E18"/>
    <w:rsid w:val="0021471A"/>
    <w:rsid w:val="00215144"/>
    <w:rsid w:val="002155E6"/>
    <w:rsid w:val="002213D7"/>
    <w:rsid w:val="00230456"/>
    <w:rsid w:val="0023484A"/>
    <w:rsid w:val="00236C70"/>
    <w:rsid w:val="00242997"/>
    <w:rsid w:val="002446C3"/>
    <w:rsid w:val="00246AE0"/>
    <w:rsid w:val="00251DE8"/>
    <w:rsid w:val="00254A2A"/>
    <w:rsid w:val="002601F3"/>
    <w:rsid w:val="00262716"/>
    <w:rsid w:val="00264A86"/>
    <w:rsid w:val="00267739"/>
    <w:rsid w:val="00270CB1"/>
    <w:rsid w:val="00275A55"/>
    <w:rsid w:val="00282171"/>
    <w:rsid w:val="00283244"/>
    <w:rsid w:val="0028623C"/>
    <w:rsid w:val="002A58F0"/>
    <w:rsid w:val="002B612E"/>
    <w:rsid w:val="002B7F7A"/>
    <w:rsid w:val="002C14D9"/>
    <w:rsid w:val="002C1804"/>
    <w:rsid w:val="002D0596"/>
    <w:rsid w:val="002E0122"/>
    <w:rsid w:val="002E02DA"/>
    <w:rsid w:val="002E27DE"/>
    <w:rsid w:val="002E3628"/>
    <w:rsid w:val="002E5C55"/>
    <w:rsid w:val="002E5EBE"/>
    <w:rsid w:val="002F12E9"/>
    <w:rsid w:val="002F1A34"/>
    <w:rsid w:val="002F5B5D"/>
    <w:rsid w:val="002F6CC2"/>
    <w:rsid w:val="002F77D5"/>
    <w:rsid w:val="003202DF"/>
    <w:rsid w:val="0032045B"/>
    <w:rsid w:val="00320FEA"/>
    <w:rsid w:val="00322C06"/>
    <w:rsid w:val="00327ADF"/>
    <w:rsid w:val="00331C8F"/>
    <w:rsid w:val="0034481A"/>
    <w:rsid w:val="00347BC5"/>
    <w:rsid w:val="0035113D"/>
    <w:rsid w:val="00352AD6"/>
    <w:rsid w:val="00356056"/>
    <w:rsid w:val="00360B9D"/>
    <w:rsid w:val="00360D45"/>
    <w:rsid w:val="003615E5"/>
    <w:rsid w:val="0036465D"/>
    <w:rsid w:val="00374335"/>
    <w:rsid w:val="003761B9"/>
    <w:rsid w:val="003815AC"/>
    <w:rsid w:val="00381EF1"/>
    <w:rsid w:val="0038689C"/>
    <w:rsid w:val="00392587"/>
    <w:rsid w:val="003A1854"/>
    <w:rsid w:val="003A31D3"/>
    <w:rsid w:val="003B6DF2"/>
    <w:rsid w:val="003B7AAE"/>
    <w:rsid w:val="003C5AF1"/>
    <w:rsid w:val="003E0F53"/>
    <w:rsid w:val="003E1BD2"/>
    <w:rsid w:val="003E2D13"/>
    <w:rsid w:val="003E4F75"/>
    <w:rsid w:val="003F044F"/>
    <w:rsid w:val="00400480"/>
    <w:rsid w:val="00400EC6"/>
    <w:rsid w:val="00403455"/>
    <w:rsid w:val="004078CB"/>
    <w:rsid w:val="004119E0"/>
    <w:rsid w:val="00414D58"/>
    <w:rsid w:val="00423E21"/>
    <w:rsid w:val="00424AD0"/>
    <w:rsid w:val="00424DB3"/>
    <w:rsid w:val="00425DE7"/>
    <w:rsid w:val="0042656D"/>
    <w:rsid w:val="0042665A"/>
    <w:rsid w:val="00426C7F"/>
    <w:rsid w:val="00427B06"/>
    <w:rsid w:val="004500C2"/>
    <w:rsid w:val="0045307E"/>
    <w:rsid w:val="004566F7"/>
    <w:rsid w:val="00460D67"/>
    <w:rsid w:val="0046494C"/>
    <w:rsid w:val="004656F7"/>
    <w:rsid w:val="00470B16"/>
    <w:rsid w:val="004738EF"/>
    <w:rsid w:val="00475C30"/>
    <w:rsid w:val="0047683A"/>
    <w:rsid w:val="00477172"/>
    <w:rsid w:val="004842B6"/>
    <w:rsid w:val="004842D5"/>
    <w:rsid w:val="00486FD4"/>
    <w:rsid w:val="004A227D"/>
    <w:rsid w:val="004A2735"/>
    <w:rsid w:val="004A42AF"/>
    <w:rsid w:val="004B1080"/>
    <w:rsid w:val="004C0B6C"/>
    <w:rsid w:val="004C3AD6"/>
    <w:rsid w:val="004C7BA0"/>
    <w:rsid w:val="004D069E"/>
    <w:rsid w:val="004D0CCC"/>
    <w:rsid w:val="004D26BE"/>
    <w:rsid w:val="004D495F"/>
    <w:rsid w:val="004F1ED2"/>
    <w:rsid w:val="004F269A"/>
    <w:rsid w:val="004F40C4"/>
    <w:rsid w:val="004F460E"/>
    <w:rsid w:val="004F696C"/>
    <w:rsid w:val="00503F75"/>
    <w:rsid w:val="00504D4A"/>
    <w:rsid w:val="00506D61"/>
    <w:rsid w:val="00513909"/>
    <w:rsid w:val="00516B69"/>
    <w:rsid w:val="005271CC"/>
    <w:rsid w:val="005301EC"/>
    <w:rsid w:val="00530C66"/>
    <w:rsid w:val="00530F2D"/>
    <w:rsid w:val="00536D68"/>
    <w:rsid w:val="00540B6A"/>
    <w:rsid w:val="00542462"/>
    <w:rsid w:val="005433FC"/>
    <w:rsid w:val="00552BF3"/>
    <w:rsid w:val="005541F1"/>
    <w:rsid w:val="00554BEE"/>
    <w:rsid w:val="0055679B"/>
    <w:rsid w:val="00556BE7"/>
    <w:rsid w:val="005663E2"/>
    <w:rsid w:val="00571108"/>
    <w:rsid w:val="00577F84"/>
    <w:rsid w:val="00583C97"/>
    <w:rsid w:val="00591111"/>
    <w:rsid w:val="00594F1A"/>
    <w:rsid w:val="005A7520"/>
    <w:rsid w:val="005B09E4"/>
    <w:rsid w:val="005B4803"/>
    <w:rsid w:val="005B7D64"/>
    <w:rsid w:val="005C44FA"/>
    <w:rsid w:val="005D15C8"/>
    <w:rsid w:val="005E12A2"/>
    <w:rsid w:val="005E3AE1"/>
    <w:rsid w:val="005E6CB4"/>
    <w:rsid w:val="005F0E25"/>
    <w:rsid w:val="005F222D"/>
    <w:rsid w:val="005F36D1"/>
    <w:rsid w:val="00600AAF"/>
    <w:rsid w:val="00601CD8"/>
    <w:rsid w:val="006059F4"/>
    <w:rsid w:val="00610D2C"/>
    <w:rsid w:val="00617666"/>
    <w:rsid w:val="006214CA"/>
    <w:rsid w:val="00624868"/>
    <w:rsid w:val="00641E96"/>
    <w:rsid w:val="006450F6"/>
    <w:rsid w:val="006519C1"/>
    <w:rsid w:val="006533BE"/>
    <w:rsid w:val="00655CED"/>
    <w:rsid w:val="00655F9F"/>
    <w:rsid w:val="00660094"/>
    <w:rsid w:val="00662353"/>
    <w:rsid w:val="0066274D"/>
    <w:rsid w:val="00671A17"/>
    <w:rsid w:val="00681209"/>
    <w:rsid w:val="006877F1"/>
    <w:rsid w:val="00691130"/>
    <w:rsid w:val="006933B5"/>
    <w:rsid w:val="00695E49"/>
    <w:rsid w:val="00697EC3"/>
    <w:rsid w:val="006A1C28"/>
    <w:rsid w:val="006A2177"/>
    <w:rsid w:val="006B104A"/>
    <w:rsid w:val="006B23FE"/>
    <w:rsid w:val="006B41C7"/>
    <w:rsid w:val="006C4B05"/>
    <w:rsid w:val="006C6A3D"/>
    <w:rsid w:val="006C6E8C"/>
    <w:rsid w:val="006D0ADF"/>
    <w:rsid w:val="006D163E"/>
    <w:rsid w:val="006D1B8A"/>
    <w:rsid w:val="006D36CC"/>
    <w:rsid w:val="006D720D"/>
    <w:rsid w:val="006E0781"/>
    <w:rsid w:val="006E1282"/>
    <w:rsid w:val="006E311C"/>
    <w:rsid w:val="006E3A96"/>
    <w:rsid w:val="006F6457"/>
    <w:rsid w:val="006F7ED2"/>
    <w:rsid w:val="00700C7A"/>
    <w:rsid w:val="00705E29"/>
    <w:rsid w:val="007131C3"/>
    <w:rsid w:val="007132D8"/>
    <w:rsid w:val="00713688"/>
    <w:rsid w:val="0071592B"/>
    <w:rsid w:val="00716707"/>
    <w:rsid w:val="00722612"/>
    <w:rsid w:val="007267F5"/>
    <w:rsid w:val="007324C1"/>
    <w:rsid w:val="00742C70"/>
    <w:rsid w:val="00744565"/>
    <w:rsid w:val="0074624F"/>
    <w:rsid w:val="00754A11"/>
    <w:rsid w:val="00761967"/>
    <w:rsid w:val="0076639E"/>
    <w:rsid w:val="00784A52"/>
    <w:rsid w:val="007854FD"/>
    <w:rsid w:val="007855DC"/>
    <w:rsid w:val="007A304A"/>
    <w:rsid w:val="007A316B"/>
    <w:rsid w:val="007B27DC"/>
    <w:rsid w:val="007B6C7F"/>
    <w:rsid w:val="007B748B"/>
    <w:rsid w:val="007C2F94"/>
    <w:rsid w:val="007C41F5"/>
    <w:rsid w:val="007C5790"/>
    <w:rsid w:val="007C7357"/>
    <w:rsid w:val="007C7713"/>
    <w:rsid w:val="007D41D6"/>
    <w:rsid w:val="007E3F22"/>
    <w:rsid w:val="007E7438"/>
    <w:rsid w:val="008035D5"/>
    <w:rsid w:val="00803E72"/>
    <w:rsid w:val="00811491"/>
    <w:rsid w:val="008121B1"/>
    <w:rsid w:val="00813D8B"/>
    <w:rsid w:val="00813ECE"/>
    <w:rsid w:val="00815377"/>
    <w:rsid w:val="00816DFE"/>
    <w:rsid w:val="00833376"/>
    <w:rsid w:val="008336B4"/>
    <w:rsid w:val="00836BB8"/>
    <w:rsid w:val="00840334"/>
    <w:rsid w:val="00844445"/>
    <w:rsid w:val="00850003"/>
    <w:rsid w:val="00850526"/>
    <w:rsid w:val="00862ACE"/>
    <w:rsid w:val="00865C99"/>
    <w:rsid w:val="00865CB1"/>
    <w:rsid w:val="008662DA"/>
    <w:rsid w:val="00866922"/>
    <w:rsid w:val="00871827"/>
    <w:rsid w:val="00872A52"/>
    <w:rsid w:val="00876F50"/>
    <w:rsid w:val="00880C02"/>
    <w:rsid w:val="00883133"/>
    <w:rsid w:val="008831B0"/>
    <w:rsid w:val="008852A0"/>
    <w:rsid w:val="008854C3"/>
    <w:rsid w:val="00887FD5"/>
    <w:rsid w:val="008A07E9"/>
    <w:rsid w:val="008A6827"/>
    <w:rsid w:val="008A6E23"/>
    <w:rsid w:val="008B22A2"/>
    <w:rsid w:val="008B29FF"/>
    <w:rsid w:val="008D73FF"/>
    <w:rsid w:val="008F0E48"/>
    <w:rsid w:val="008F3542"/>
    <w:rsid w:val="0090127A"/>
    <w:rsid w:val="00903B03"/>
    <w:rsid w:val="009053A0"/>
    <w:rsid w:val="00907F29"/>
    <w:rsid w:val="00910A7A"/>
    <w:rsid w:val="00916311"/>
    <w:rsid w:val="00923EC7"/>
    <w:rsid w:val="00927D3E"/>
    <w:rsid w:val="00930530"/>
    <w:rsid w:val="00932EE9"/>
    <w:rsid w:val="00940B89"/>
    <w:rsid w:val="00947589"/>
    <w:rsid w:val="009504C9"/>
    <w:rsid w:val="0095100B"/>
    <w:rsid w:val="00963125"/>
    <w:rsid w:val="00964DF6"/>
    <w:rsid w:val="00964EA3"/>
    <w:rsid w:val="00965DD7"/>
    <w:rsid w:val="00972A21"/>
    <w:rsid w:val="00976085"/>
    <w:rsid w:val="00976330"/>
    <w:rsid w:val="009844E2"/>
    <w:rsid w:val="00984BB7"/>
    <w:rsid w:val="0099008B"/>
    <w:rsid w:val="00997ABD"/>
    <w:rsid w:val="009A17D4"/>
    <w:rsid w:val="009A311C"/>
    <w:rsid w:val="009A5181"/>
    <w:rsid w:val="009B2EFC"/>
    <w:rsid w:val="009B31BD"/>
    <w:rsid w:val="009B779E"/>
    <w:rsid w:val="009C1847"/>
    <w:rsid w:val="009C3AAD"/>
    <w:rsid w:val="009C5886"/>
    <w:rsid w:val="009C5943"/>
    <w:rsid w:val="009C79D8"/>
    <w:rsid w:val="009D06CC"/>
    <w:rsid w:val="009D6176"/>
    <w:rsid w:val="009E2CB0"/>
    <w:rsid w:val="009F0C6B"/>
    <w:rsid w:val="009F5003"/>
    <w:rsid w:val="00A04FDB"/>
    <w:rsid w:val="00A05D74"/>
    <w:rsid w:val="00A1196B"/>
    <w:rsid w:val="00A23BB0"/>
    <w:rsid w:val="00A354EC"/>
    <w:rsid w:val="00A360C2"/>
    <w:rsid w:val="00A63AFE"/>
    <w:rsid w:val="00A71803"/>
    <w:rsid w:val="00A75823"/>
    <w:rsid w:val="00AA4E11"/>
    <w:rsid w:val="00AB03ED"/>
    <w:rsid w:val="00AB07B5"/>
    <w:rsid w:val="00AB0A30"/>
    <w:rsid w:val="00AB18CB"/>
    <w:rsid w:val="00AB2328"/>
    <w:rsid w:val="00AC5410"/>
    <w:rsid w:val="00AC7E60"/>
    <w:rsid w:val="00AD7156"/>
    <w:rsid w:val="00AE1994"/>
    <w:rsid w:val="00AE3FB9"/>
    <w:rsid w:val="00B007E3"/>
    <w:rsid w:val="00B01857"/>
    <w:rsid w:val="00B1453C"/>
    <w:rsid w:val="00B3662B"/>
    <w:rsid w:val="00B377C4"/>
    <w:rsid w:val="00B40F74"/>
    <w:rsid w:val="00B43E66"/>
    <w:rsid w:val="00B47762"/>
    <w:rsid w:val="00B50AE6"/>
    <w:rsid w:val="00B57409"/>
    <w:rsid w:val="00B65C0F"/>
    <w:rsid w:val="00B65C21"/>
    <w:rsid w:val="00B665C0"/>
    <w:rsid w:val="00B6705E"/>
    <w:rsid w:val="00B801A1"/>
    <w:rsid w:val="00B83D04"/>
    <w:rsid w:val="00B85419"/>
    <w:rsid w:val="00B87032"/>
    <w:rsid w:val="00B92341"/>
    <w:rsid w:val="00B932C7"/>
    <w:rsid w:val="00B95788"/>
    <w:rsid w:val="00BA056E"/>
    <w:rsid w:val="00BA38DA"/>
    <w:rsid w:val="00BA5E9A"/>
    <w:rsid w:val="00BB59DB"/>
    <w:rsid w:val="00BB5B69"/>
    <w:rsid w:val="00BC2A56"/>
    <w:rsid w:val="00BC3BA9"/>
    <w:rsid w:val="00BC4131"/>
    <w:rsid w:val="00BE478F"/>
    <w:rsid w:val="00BE4D35"/>
    <w:rsid w:val="00BF0F52"/>
    <w:rsid w:val="00BF125A"/>
    <w:rsid w:val="00C0162B"/>
    <w:rsid w:val="00C03348"/>
    <w:rsid w:val="00C139D8"/>
    <w:rsid w:val="00C13E0F"/>
    <w:rsid w:val="00C17E7A"/>
    <w:rsid w:val="00C21E04"/>
    <w:rsid w:val="00C23F9E"/>
    <w:rsid w:val="00C256B1"/>
    <w:rsid w:val="00C4757E"/>
    <w:rsid w:val="00C562AA"/>
    <w:rsid w:val="00C63E2B"/>
    <w:rsid w:val="00C65DCF"/>
    <w:rsid w:val="00C65E72"/>
    <w:rsid w:val="00C66F39"/>
    <w:rsid w:val="00C70F12"/>
    <w:rsid w:val="00C738E2"/>
    <w:rsid w:val="00C836B7"/>
    <w:rsid w:val="00C934AF"/>
    <w:rsid w:val="00CA134C"/>
    <w:rsid w:val="00CA2BD9"/>
    <w:rsid w:val="00CA314A"/>
    <w:rsid w:val="00CB1547"/>
    <w:rsid w:val="00CB4134"/>
    <w:rsid w:val="00CB508D"/>
    <w:rsid w:val="00CC27C8"/>
    <w:rsid w:val="00CC6157"/>
    <w:rsid w:val="00CC793C"/>
    <w:rsid w:val="00CD7B98"/>
    <w:rsid w:val="00CE1AC7"/>
    <w:rsid w:val="00CE2380"/>
    <w:rsid w:val="00CE74F0"/>
    <w:rsid w:val="00CF458F"/>
    <w:rsid w:val="00D04BF4"/>
    <w:rsid w:val="00D0787F"/>
    <w:rsid w:val="00D2537C"/>
    <w:rsid w:val="00D26956"/>
    <w:rsid w:val="00D27601"/>
    <w:rsid w:val="00D33EE9"/>
    <w:rsid w:val="00D527ED"/>
    <w:rsid w:val="00D561EE"/>
    <w:rsid w:val="00D71256"/>
    <w:rsid w:val="00D7195F"/>
    <w:rsid w:val="00D71EB7"/>
    <w:rsid w:val="00D8525D"/>
    <w:rsid w:val="00D90BF1"/>
    <w:rsid w:val="00D92623"/>
    <w:rsid w:val="00DA5176"/>
    <w:rsid w:val="00DA7B0B"/>
    <w:rsid w:val="00DC65D1"/>
    <w:rsid w:val="00DD4A13"/>
    <w:rsid w:val="00DD6466"/>
    <w:rsid w:val="00DD6DE6"/>
    <w:rsid w:val="00DE3F6E"/>
    <w:rsid w:val="00DE6A63"/>
    <w:rsid w:val="00DF0203"/>
    <w:rsid w:val="00DF19C8"/>
    <w:rsid w:val="00DF239E"/>
    <w:rsid w:val="00DF43E7"/>
    <w:rsid w:val="00E03857"/>
    <w:rsid w:val="00E04054"/>
    <w:rsid w:val="00E11D91"/>
    <w:rsid w:val="00E1289B"/>
    <w:rsid w:val="00E20783"/>
    <w:rsid w:val="00E224B9"/>
    <w:rsid w:val="00E4080C"/>
    <w:rsid w:val="00E41910"/>
    <w:rsid w:val="00E43ED0"/>
    <w:rsid w:val="00E461E2"/>
    <w:rsid w:val="00E549CB"/>
    <w:rsid w:val="00E76EAF"/>
    <w:rsid w:val="00E828F4"/>
    <w:rsid w:val="00E86FED"/>
    <w:rsid w:val="00E87B05"/>
    <w:rsid w:val="00E941A6"/>
    <w:rsid w:val="00EB05F1"/>
    <w:rsid w:val="00EB3FA4"/>
    <w:rsid w:val="00EB5C2F"/>
    <w:rsid w:val="00EB6F57"/>
    <w:rsid w:val="00EC1FC1"/>
    <w:rsid w:val="00ED18F0"/>
    <w:rsid w:val="00ED7886"/>
    <w:rsid w:val="00EE05C3"/>
    <w:rsid w:val="00EE1964"/>
    <w:rsid w:val="00EE59D1"/>
    <w:rsid w:val="00EE6F02"/>
    <w:rsid w:val="00EF0F02"/>
    <w:rsid w:val="00F01287"/>
    <w:rsid w:val="00F1283B"/>
    <w:rsid w:val="00F17585"/>
    <w:rsid w:val="00F25745"/>
    <w:rsid w:val="00F33362"/>
    <w:rsid w:val="00F34E65"/>
    <w:rsid w:val="00F431C7"/>
    <w:rsid w:val="00F44EC4"/>
    <w:rsid w:val="00F506ED"/>
    <w:rsid w:val="00F60ABA"/>
    <w:rsid w:val="00F63CE3"/>
    <w:rsid w:val="00F6765B"/>
    <w:rsid w:val="00F704F4"/>
    <w:rsid w:val="00F903AD"/>
    <w:rsid w:val="00F93BB7"/>
    <w:rsid w:val="00F955DA"/>
    <w:rsid w:val="00FB1000"/>
    <w:rsid w:val="00FB4F52"/>
    <w:rsid w:val="00FB698F"/>
    <w:rsid w:val="00FC238F"/>
    <w:rsid w:val="00FC2CBB"/>
    <w:rsid w:val="00FC2ECF"/>
    <w:rsid w:val="00FC549A"/>
    <w:rsid w:val="00FD0312"/>
    <w:rsid w:val="00FD05B8"/>
    <w:rsid w:val="00FD493D"/>
    <w:rsid w:val="00FE0BED"/>
    <w:rsid w:val="00FE0EB5"/>
    <w:rsid w:val="00FE3161"/>
    <w:rsid w:val="00FE3A2E"/>
    <w:rsid w:val="00FE5B62"/>
    <w:rsid w:val="00FE6833"/>
    <w:rsid w:val="00FE7E98"/>
    <w:rsid w:val="00FF37A9"/>
    <w:rsid w:val="00FF613C"/>
    <w:rsid w:val="00FF6C56"/>
    <w:rsid w:val="010556D3"/>
    <w:rsid w:val="035F11D6"/>
    <w:rsid w:val="037E0322"/>
    <w:rsid w:val="03B57D2B"/>
    <w:rsid w:val="049518E3"/>
    <w:rsid w:val="04EC096B"/>
    <w:rsid w:val="095F51C6"/>
    <w:rsid w:val="0A43743E"/>
    <w:rsid w:val="0BAF2283"/>
    <w:rsid w:val="0C3B0E4F"/>
    <w:rsid w:val="0D4F793B"/>
    <w:rsid w:val="0E3227BF"/>
    <w:rsid w:val="12782160"/>
    <w:rsid w:val="1284579C"/>
    <w:rsid w:val="131E3782"/>
    <w:rsid w:val="14A874DA"/>
    <w:rsid w:val="16FB7CEB"/>
    <w:rsid w:val="17D83786"/>
    <w:rsid w:val="18A423F1"/>
    <w:rsid w:val="18BF2364"/>
    <w:rsid w:val="1A1C36BE"/>
    <w:rsid w:val="1FDF2D99"/>
    <w:rsid w:val="21DB3C5C"/>
    <w:rsid w:val="226D0CAB"/>
    <w:rsid w:val="2661716A"/>
    <w:rsid w:val="273E4A94"/>
    <w:rsid w:val="27CE64E0"/>
    <w:rsid w:val="27E129E4"/>
    <w:rsid w:val="28AB5636"/>
    <w:rsid w:val="2E85162D"/>
    <w:rsid w:val="327701B8"/>
    <w:rsid w:val="335E7534"/>
    <w:rsid w:val="336F45CA"/>
    <w:rsid w:val="350B4660"/>
    <w:rsid w:val="3535108E"/>
    <w:rsid w:val="36711070"/>
    <w:rsid w:val="372704B3"/>
    <w:rsid w:val="38553C69"/>
    <w:rsid w:val="3A786330"/>
    <w:rsid w:val="3F82737F"/>
    <w:rsid w:val="40CE2F47"/>
    <w:rsid w:val="43A03B89"/>
    <w:rsid w:val="43A36CF6"/>
    <w:rsid w:val="43FA615F"/>
    <w:rsid w:val="45884437"/>
    <w:rsid w:val="45E07F7E"/>
    <w:rsid w:val="46BA5D55"/>
    <w:rsid w:val="484868BC"/>
    <w:rsid w:val="4B961AD5"/>
    <w:rsid w:val="51403309"/>
    <w:rsid w:val="51446F39"/>
    <w:rsid w:val="51DC0DA8"/>
    <w:rsid w:val="525B354D"/>
    <w:rsid w:val="52C64214"/>
    <w:rsid w:val="53CB13CF"/>
    <w:rsid w:val="54232196"/>
    <w:rsid w:val="5A5F523E"/>
    <w:rsid w:val="5AE600E0"/>
    <w:rsid w:val="5BE73DB0"/>
    <w:rsid w:val="5C9975EF"/>
    <w:rsid w:val="5F0037A5"/>
    <w:rsid w:val="5F27119F"/>
    <w:rsid w:val="5F681F89"/>
    <w:rsid w:val="613C416B"/>
    <w:rsid w:val="61E26261"/>
    <w:rsid w:val="61E70745"/>
    <w:rsid w:val="63067D64"/>
    <w:rsid w:val="66FA0C65"/>
    <w:rsid w:val="687106A1"/>
    <w:rsid w:val="695165D4"/>
    <w:rsid w:val="6B780A92"/>
    <w:rsid w:val="6BDD0789"/>
    <w:rsid w:val="6D2A7E16"/>
    <w:rsid w:val="6D915C86"/>
    <w:rsid w:val="7108507F"/>
    <w:rsid w:val="72642386"/>
    <w:rsid w:val="73EF5D24"/>
    <w:rsid w:val="75543100"/>
    <w:rsid w:val="79622E0D"/>
    <w:rsid w:val="79903A22"/>
    <w:rsid w:val="7D1737DE"/>
    <w:rsid w:val="7E2D257A"/>
    <w:rsid w:val="7EC27B7D"/>
    <w:rsid w:val="7F6C1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5C8"/>
    <w:pPr>
      <w:widowControl w:val="0"/>
      <w:jc w:val="both"/>
    </w:pPr>
    <w:rPr>
      <w:rFonts w:ascii="Calibri" w:hAnsi="Calibri"/>
      <w:kern w:val="2"/>
      <w:sz w:val="21"/>
      <w:szCs w:val="22"/>
    </w:rPr>
  </w:style>
  <w:style w:type="paragraph" w:styleId="1">
    <w:name w:val="heading 1"/>
    <w:basedOn w:val="a"/>
    <w:next w:val="a"/>
    <w:link w:val="1Char"/>
    <w:qFormat/>
    <w:locked/>
    <w:rsid w:val="005D15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D15C8"/>
    <w:rPr>
      <w:sz w:val="18"/>
      <w:szCs w:val="18"/>
    </w:rPr>
  </w:style>
  <w:style w:type="paragraph" w:styleId="a4">
    <w:name w:val="footer"/>
    <w:basedOn w:val="a"/>
    <w:link w:val="Char0"/>
    <w:uiPriority w:val="99"/>
    <w:qFormat/>
    <w:rsid w:val="005D15C8"/>
    <w:pPr>
      <w:tabs>
        <w:tab w:val="center" w:pos="4153"/>
        <w:tab w:val="right" w:pos="8306"/>
      </w:tabs>
      <w:snapToGrid w:val="0"/>
      <w:jc w:val="left"/>
    </w:pPr>
    <w:rPr>
      <w:sz w:val="18"/>
      <w:szCs w:val="18"/>
    </w:rPr>
  </w:style>
  <w:style w:type="paragraph" w:styleId="a5">
    <w:name w:val="header"/>
    <w:basedOn w:val="a"/>
    <w:link w:val="Char1"/>
    <w:uiPriority w:val="99"/>
    <w:qFormat/>
    <w:rsid w:val="005D15C8"/>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qFormat/>
    <w:locked/>
    <w:rsid w:val="005D15C8"/>
    <w:pPr>
      <w:spacing w:before="240" w:after="60" w:line="312" w:lineRule="auto"/>
      <w:jc w:val="center"/>
      <w:outlineLvl w:val="1"/>
    </w:pPr>
    <w:rPr>
      <w:rFonts w:asciiTheme="majorHAnsi" w:hAnsiTheme="majorHAnsi" w:cstheme="majorBidi"/>
      <w:b/>
      <w:bCs/>
      <w:kern w:val="28"/>
      <w:sz w:val="32"/>
      <w:szCs w:val="32"/>
    </w:rPr>
  </w:style>
  <w:style w:type="paragraph" w:styleId="a7">
    <w:name w:val="Title"/>
    <w:basedOn w:val="a"/>
    <w:next w:val="a"/>
    <w:link w:val="Char3"/>
    <w:qFormat/>
    <w:locked/>
    <w:rsid w:val="005D15C8"/>
    <w:pPr>
      <w:spacing w:before="240" w:after="60"/>
      <w:jc w:val="center"/>
      <w:outlineLvl w:val="0"/>
    </w:pPr>
    <w:rPr>
      <w:rFonts w:asciiTheme="majorHAnsi" w:hAnsiTheme="majorHAnsi" w:cstheme="majorBidi"/>
      <w:b/>
      <w:bCs/>
      <w:sz w:val="32"/>
      <w:szCs w:val="32"/>
    </w:rPr>
  </w:style>
  <w:style w:type="character" w:styleId="a8">
    <w:name w:val="Strong"/>
    <w:basedOn w:val="a0"/>
    <w:qFormat/>
    <w:locked/>
    <w:rsid w:val="005D15C8"/>
    <w:rPr>
      <w:b/>
      <w:bCs/>
    </w:rPr>
  </w:style>
  <w:style w:type="character" w:styleId="a9">
    <w:name w:val="page number"/>
    <w:uiPriority w:val="99"/>
    <w:qFormat/>
    <w:rsid w:val="005D15C8"/>
    <w:rPr>
      <w:rFonts w:cs="Times New Roman"/>
    </w:rPr>
  </w:style>
  <w:style w:type="character" w:styleId="aa">
    <w:name w:val="Emphasis"/>
    <w:basedOn w:val="a0"/>
    <w:qFormat/>
    <w:locked/>
    <w:rsid w:val="005D15C8"/>
    <w:rPr>
      <w:i/>
      <w:iCs/>
    </w:rPr>
  </w:style>
  <w:style w:type="character" w:styleId="ab">
    <w:name w:val="Hyperlink"/>
    <w:uiPriority w:val="99"/>
    <w:qFormat/>
    <w:rsid w:val="005D15C8"/>
    <w:rPr>
      <w:rFonts w:cs="Times New Roman"/>
      <w:color w:val="0000FF"/>
      <w:u w:val="single"/>
    </w:rPr>
  </w:style>
  <w:style w:type="character" w:customStyle="1" w:styleId="10">
    <w:name w:val="访问过的超链接1"/>
    <w:uiPriority w:val="99"/>
    <w:qFormat/>
    <w:rsid w:val="005D15C8"/>
    <w:rPr>
      <w:color w:val="800080"/>
      <w:u w:val="single"/>
    </w:rPr>
  </w:style>
  <w:style w:type="character" w:customStyle="1" w:styleId="Char0">
    <w:name w:val="页脚 Char"/>
    <w:link w:val="a4"/>
    <w:uiPriority w:val="99"/>
    <w:semiHidden/>
    <w:qFormat/>
    <w:rsid w:val="005D15C8"/>
    <w:rPr>
      <w:rFonts w:ascii="Calibri" w:hAnsi="Calibri"/>
      <w:sz w:val="18"/>
      <w:szCs w:val="18"/>
    </w:rPr>
  </w:style>
  <w:style w:type="character" w:customStyle="1" w:styleId="Char">
    <w:name w:val="批注框文本 Char"/>
    <w:link w:val="a3"/>
    <w:uiPriority w:val="99"/>
    <w:semiHidden/>
    <w:qFormat/>
    <w:rsid w:val="005D15C8"/>
    <w:rPr>
      <w:rFonts w:ascii="Calibri" w:hAnsi="Calibri"/>
      <w:sz w:val="0"/>
      <w:szCs w:val="0"/>
    </w:rPr>
  </w:style>
  <w:style w:type="character" w:customStyle="1" w:styleId="Char1">
    <w:name w:val="页眉 Char"/>
    <w:link w:val="a5"/>
    <w:uiPriority w:val="99"/>
    <w:qFormat/>
    <w:locked/>
    <w:rsid w:val="005D15C8"/>
    <w:rPr>
      <w:rFonts w:ascii="Calibri" w:hAnsi="Calibri"/>
      <w:kern w:val="2"/>
      <w:sz w:val="18"/>
    </w:rPr>
  </w:style>
  <w:style w:type="character" w:customStyle="1" w:styleId="Char3">
    <w:name w:val="标题 Char"/>
    <w:basedOn w:val="a0"/>
    <w:link w:val="a7"/>
    <w:qFormat/>
    <w:rsid w:val="005D15C8"/>
    <w:rPr>
      <w:rFonts w:asciiTheme="majorHAnsi" w:hAnsiTheme="majorHAnsi" w:cstheme="majorBidi"/>
      <w:b/>
      <w:bCs/>
      <w:kern w:val="2"/>
      <w:sz w:val="32"/>
      <w:szCs w:val="32"/>
    </w:rPr>
  </w:style>
  <w:style w:type="character" w:customStyle="1" w:styleId="1Char">
    <w:name w:val="标题 1 Char"/>
    <w:basedOn w:val="a0"/>
    <w:link w:val="1"/>
    <w:qFormat/>
    <w:rsid w:val="005D15C8"/>
    <w:rPr>
      <w:rFonts w:ascii="Calibri" w:hAnsi="Calibri"/>
      <w:b/>
      <w:bCs/>
      <w:kern w:val="44"/>
      <w:sz w:val="44"/>
      <w:szCs w:val="44"/>
    </w:rPr>
  </w:style>
  <w:style w:type="character" w:customStyle="1" w:styleId="Char2">
    <w:name w:val="副标题 Char"/>
    <w:basedOn w:val="a0"/>
    <w:link w:val="a6"/>
    <w:qFormat/>
    <w:rsid w:val="005D15C8"/>
    <w:rPr>
      <w:rFonts w:asciiTheme="majorHAnsi" w:hAnsiTheme="majorHAnsi" w:cstheme="majorBidi"/>
      <w:b/>
      <w:bCs/>
      <w:kern w:val="28"/>
      <w:sz w:val="32"/>
      <w:szCs w:val="32"/>
    </w:rPr>
  </w:style>
  <w:style w:type="paragraph" w:styleId="ac">
    <w:name w:val="No Spacing"/>
    <w:uiPriority w:val="1"/>
    <w:qFormat/>
    <w:rsid w:val="005D15C8"/>
    <w:pPr>
      <w:widowControl w:val="0"/>
      <w:jc w:val="both"/>
    </w:pPr>
    <w:rPr>
      <w:rFonts w:ascii="Calibri" w:hAnsi="Calibri"/>
      <w:kern w:val="2"/>
      <w:sz w:val="21"/>
      <w:szCs w:val="22"/>
    </w:rPr>
  </w:style>
  <w:style w:type="character" w:customStyle="1" w:styleId="11">
    <w:name w:val="不明显强调1"/>
    <w:basedOn w:val="a0"/>
    <w:uiPriority w:val="19"/>
    <w:qFormat/>
    <w:rsid w:val="005D15C8"/>
    <w:rPr>
      <w:i/>
      <w:iCs/>
      <w:color w:val="7F7F7F" w:themeColor="text1" w:themeTint="80"/>
    </w:rPr>
  </w:style>
  <w:style w:type="character" w:customStyle="1" w:styleId="12">
    <w:name w:val="明显强调1"/>
    <w:basedOn w:val="a0"/>
    <w:uiPriority w:val="21"/>
    <w:qFormat/>
    <w:rsid w:val="005D15C8"/>
    <w:rPr>
      <w:b/>
      <w:bCs/>
      <w:i/>
      <w:iCs/>
      <w:color w:val="4F81BD"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017&#24180;&#39044;&#31639;/&#39044;&#20915;&#31639;&#20844;&#24320;/&#39044;&#31639;&#31995;&#32479;&#36755;&#20986;&#34920;&#65288;&#37096;&#38376;&#39044;&#31639;&#20844;&#24320;&#34920;&#65289;.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786</Words>
  <Characters>4483</Characters>
  <Application>Microsoft Office Word</Application>
  <DocSecurity>0</DocSecurity>
  <Lines>37</Lines>
  <Paragraphs>10</Paragraphs>
  <ScaleCrop>false</ScaleCrop>
  <Company>微软中国</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creator>谢斐</dc:creator>
  <cp:lastModifiedBy>微软用户</cp:lastModifiedBy>
  <cp:revision>94</cp:revision>
  <cp:lastPrinted>2019-02-25T08:05:00Z</cp:lastPrinted>
  <dcterms:created xsi:type="dcterms:W3CDTF">2019-01-01T00:36:00Z</dcterms:created>
  <dcterms:modified xsi:type="dcterms:W3CDTF">2021-03-02T09:47:00Z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