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方正小标宋简体" w:eastAsia="方正小标宋简体"/>
          <w:sz w:val="36"/>
          <w:szCs w:val="36"/>
        </w:rPr>
      </w:pPr>
      <w:r>
        <w:rPr>
          <w:rFonts w:ascii="方正小标宋简体" w:eastAsia="方正小标宋简体"/>
          <w:sz w:val="36"/>
          <w:szCs w:val="36"/>
        </w:rPr>
        <w:t>2018</w:t>
      </w:r>
      <w:r>
        <w:rPr>
          <w:rFonts w:hint="eastAsia" w:ascii="方正小标宋简体" w:eastAsia="方正小标宋简体"/>
          <w:sz w:val="36"/>
          <w:szCs w:val="36"/>
        </w:rPr>
        <w:t>年度市委宣传部预算基本情况说明</w:t>
      </w:r>
    </w:p>
    <w:p>
      <w:pPr>
        <w:kinsoku w:val="0"/>
        <w:overflowPunct w:val="0"/>
        <w:adjustRightInd w:val="0"/>
        <w:snapToGrid w:val="0"/>
        <w:spacing w:line="620" w:lineRule="exact"/>
        <w:ind w:left="-142" w:right="51" w:firstLine="39" w:firstLineChars="7"/>
        <w:jc w:val="center"/>
        <w:rPr>
          <w:rFonts w:ascii="黑体" w:eastAsia="黑体" w:cs="黑体"/>
          <w:sz w:val="56"/>
          <w:szCs w:val="56"/>
        </w:rPr>
      </w:pPr>
      <w:r>
        <w:rPr>
          <w:rFonts w:hint="eastAsia" w:ascii="黑体" w:eastAsia="黑体" w:cs="黑体"/>
          <w:sz w:val="56"/>
          <w:szCs w:val="56"/>
        </w:rPr>
        <w:t>目</w:t>
      </w:r>
      <w:r>
        <w:rPr>
          <w:rFonts w:ascii="黑体" w:eastAsia="黑体" w:cs="黑体"/>
          <w:spacing w:val="2"/>
          <w:sz w:val="56"/>
          <w:szCs w:val="56"/>
        </w:rPr>
        <w:t xml:space="preserve"> </w:t>
      </w:r>
      <w:r>
        <w:rPr>
          <w:rFonts w:hint="eastAsia" w:ascii="黑体" w:eastAsia="黑体" w:cs="黑体"/>
          <w:sz w:val="56"/>
          <w:szCs w:val="56"/>
        </w:rPr>
        <w:t>录</w:t>
      </w:r>
    </w:p>
    <w:p>
      <w:pPr>
        <w:kinsoku w:val="0"/>
        <w:overflowPunct w:val="0"/>
        <w:adjustRightInd w:val="0"/>
        <w:snapToGrid w:val="0"/>
        <w:spacing w:line="620" w:lineRule="exact"/>
        <w:ind w:right="3569" w:firstLine="640" w:firstLineChars="200"/>
        <w:rPr>
          <w:rFonts w:ascii="黑体" w:eastAsia="黑体" w:cs="黑体"/>
          <w:w w:val="99"/>
          <w:sz w:val="32"/>
          <w:szCs w:val="32"/>
        </w:rPr>
      </w:pPr>
      <w:r>
        <w:rPr>
          <w:rFonts w:hint="eastAsia" w:ascii="黑体" w:eastAsia="黑体" w:cs="黑体"/>
          <w:sz w:val="32"/>
          <w:szCs w:val="32"/>
        </w:rPr>
        <w:t>第一部分</w:t>
      </w:r>
      <w:r>
        <w:rPr>
          <w:rFonts w:ascii="黑体" w:eastAsia="黑体" w:cs="黑体"/>
          <w:sz w:val="32"/>
          <w:szCs w:val="32"/>
        </w:rPr>
        <w:t xml:space="preserve"> </w:t>
      </w:r>
      <w:r>
        <w:rPr>
          <w:rFonts w:hint="eastAsia" w:ascii="黑体" w:hAnsi="黑体" w:eastAsia="黑体"/>
          <w:sz w:val="32"/>
          <w:szCs w:val="32"/>
        </w:rPr>
        <w:t>市委宣传部</w:t>
      </w:r>
      <w:r>
        <w:rPr>
          <w:rFonts w:hint="eastAsia" w:ascii="黑体" w:eastAsia="黑体" w:cs="黑体"/>
          <w:sz w:val="32"/>
          <w:szCs w:val="32"/>
        </w:rPr>
        <w:t>概况</w:t>
      </w:r>
      <w:r>
        <w:rPr>
          <w:rFonts w:ascii="黑体" w:eastAsia="黑体" w:cs="黑体"/>
          <w:w w:val="99"/>
          <w:sz w:val="32"/>
          <w:szCs w:val="32"/>
        </w:rPr>
        <w:t xml:space="preserve"> </w:t>
      </w:r>
    </w:p>
    <w:p>
      <w:pPr>
        <w:kinsoku w:val="0"/>
        <w:overflowPunct w:val="0"/>
        <w:adjustRightInd w:val="0"/>
        <w:snapToGrid w:val="0"/>
        <w:spacing w:line="620" w:lineRule="exact"/>
        <w:ind w:right="84" w:firstLine="960" w:firstLineChars="300"/>
        <w:jc w:val="left"/>
        <w:rPr>
          <w:rFonts w:ascii="仿宋_GB2312" w:eastAsia="仿宋_GB2312" w:cs="仿宋_GB2312"/>
          <w:sz w:val="32"/>
          <w:szCs w:val="32"/>
        </w:rPr>
      </w:pPr>
      <w:r>
        <w:rPr>
          <w:rFonts w:hint="eastAsia" w:ascii="仿宋_GB2312" w:eastAsia="仿宋_GB2312" w:cs="仿宋_GB2312"/>
          <w:sz w:val="32"/>
          <w:szCs w:val="32"/>
        </w:rPr>
        <w:t>一、机构设置</w:t>
      </w:r>
    </w:p>
    <w:p>
      <w:pPr>
        <w:kinsoku w:val="0"/>
        <w:overflowPunct w:val="0"/>
        <w:adjustRightInd w:val="0"/>
        <w:snapToGrid w:val="0"/>
        <w:spacing w:line="620" w:lineRule="exact"/>
        <w:ind w:right="84" w:firstLine="960" w:firstLineChars="300"/>
        <w:jc w:val="left"/>
        <w:rPr>
          <w:rFonts w:ascii="华文楷体" w:hAnsi="华文楷体" w:eastAsia="华文楷体" w:cs="仿宋_GB2312"/>
          <w:sz w:val="32"/>
          <w:szCs w:val="32"/>
        </w:rPr>
      </w:pPr>
      <w:r>
        <w:rPr>
          <w:rFonts w:hint="eastAsia" w:ascii="仿宋_GB2312" w:eastAsia="仿宋_GB2312" w:cs="仿宋_GB2312"/>
          <w:sz w:val="32"/>
          <w:szCs w:val="32"/>
        </w:rPr>
        <w:t>二、主要职能</w:t>
      </w:r>
    </w:p>
    <w:p>
      <w:pPr>
        <w:kinsoku w:val="0"/>
        <w:overflowPunct w:val="0"/>
        <w:adjustRightInd w:val="0"/>
        <w:snapToGrid w:val="0"/>
        <w:spacing w:line="620" w:lineRule="exact"/>
        <w:ind w:right="84" w:firstLine="960" w:firstLineChars="300"/>
        <w:jc w:val="left"/>
        <w:rPr>
          <w:rFonts w:ascii="华文楷体" w:hAnsi="华文楷体" w:eastAsia="华文楷体" w:cs="仿宋_GB2312"/>
          <w:sz w:val="32"/>
          <w:szCs w:val="32"/>
        </w:rPr>
      </w:pPr>
      <w:r>
        <w:rPr>
          <w:rFonts w:hint="eastAsia" w:ascii="仿宋_GB2312" w:eastAsia="仿宋_GB2312" w:cs="仿宋_GB2312"/>
          <w:sz w:val="32"/>
          <w:szCs w:val="32"/>
        </w:rPr>
        <w:t>三、</w:t>
      </w:r>
      <w:r>
        <w:rPr>
          <w:rFonts w:hint="eastAsia" w:ascii="仿宋" w:hAnsi="仿宋" w:eastAsia="仿宋" w:cs="仿宋_GB2312"/>
          <w:sz w:val="32"/>
          <w:szCs w:val="32"/>
        </w:rPr>
        <w:t>人员编制情况</w:t>
      </w:r>
    </w:p>
    <w:p>
      <w:pPr>
        <w:kinsoku w:val="0"/>
        <w:overflowPunct w:val="0"/>
        <w:adjustRightInd w:val="0"/>
        <w:snapToGrid w:val="0"/>
        <w:spacing w:line="620" w:lineRule="exact"/>
        <w:ind w:right="84" w:firstLine="960" w:firstLineChars="300"/>
        <w:jc w:val="left"/>
        <w:rPr>
          <w:rFonts w:ascii="仿宋" w:hAnsi="仿宋" w:eastAsia="仿宋" w:cs="仿宋_GB2312"/>
          <w:sz w:val="32"/>
          <w:szCs w:val="32"/>
        </w:rPr>
      </w:pPr>
      <w:r>
        <w:rPr>
          <w:rFonts w:hint="eastAsia" w:ascii="仿宋" w:hAnsi="仿宋" w:eastAsia="仿宋" w:cs="仿宋_GB2312"/>
          <w:sz w:val="32"/>
          <w:szCs w:val="32"/>
        </w:rPr>
        <w:t>四、</w:t>
      </w:r>
      <w:r>
        <w:rPr>
          <w:rFonts w:hint="eastAsia" w:ascii="仿宋_GB2312" w:eastAsia="仿宋_GB2312" w:cs="仿宋_GB2312"/>
          <w:sz w:val="32"/>
          <w:szCs w:val="32"/>
        </w:rPr>
        <w:t>预算构成情况</w:t>
      </w:r>
    </w:p>
    <w:p>
      <w:pPr>
        <w:kinsoku w:val="0"/>
        <w:overflowPunct w:val="0"/>
        <w:adjustRightInd w:val="0"/>
        <w:snapToGrid w:val="0"/>
        <w:spacing w:line="620" w:lineRule="exact"/>
        <w:ind w:right="26" w:firstLine="640" w:firstLineChars="200"/>
        <w:rPr>
          <w:rFonts w:ascii="黑体" w:eastAsia="黑体" w:cs="黑体"/>
          <w:w w:val="99"/>
          <w:sz w:val="32"/>
          <w:szCs w:val="32"/>
        </w:rPr>
      </w:pPr>
      <w:r>
        <w:rPr>
          <w:rFonts w:hint="eastAsia" w:ascii="黑体" w:eastAsia="黑体" w:cs="黑体"/>
          <w:sz w:val="32"/>
          <w:szCs w:val="32"/>
        </w:rPr>
        <w:t>第二部分</w:t>
      </w:r>
      <w:r>
        <w:rPr>
          <w:rFonts w:ascii="黑体" w:eastAsia="黑体" w:cs="黑体"/>
          <w:sz w:val="32"/>
          <w:szCs w:val="32"/>
        </w:rPr>
        <w:t xml:space="preserve">  </w:t>
      </w:r>
      <w:r>
        <w:rPr>
          <w:rFonts w:hint="eastAsia" w:ascii="黑体" w:eastAsia="黑体" w:cs="黑体"/>
          <w:sz w:val="32"/>
          <w:szCs w:val="32"/>
        </w:rPr>
        <w:t>市委宣传部</w:t>
      </w:r>
      <w:r>
        <w:rPr>
          <w:rFonts w:ascii="黑体" w:eastAsia="黑体" w:cs="黑体"/>
          <w:sz w:val="32"/>
          <w:szCs w:val="32"/>
        </w:rPr>
        <w:t>2018</w:t>
      </w:r>
      <w:r>
        <w:rPr>
          <w:rFonts w:hint="eastAsia" w:ascii="黑体" w:eastAsia="黑体" w:cs="黑体"/>
          <w:sz w:val="32"/>
          <w:szCs w:val="32"/>
        </w:rPr>
        <w:t>年度部门预算情况说明</w:t>
      </w:r>
      <w:r>
        <w:rPr>
          <w:rFonts w:ascii="黑体" w:eastAsia="黑体" w:cs="黑体"/>
          <w:w w:val="99"/>
          <w:sz w:val="32"/>
          <w:szCs w:val="32"/>
        </w:rPr>
        <w:t xml:space="preserve"> </w:t>
      </w:r>
    </w:p>
    <w:p>
      <w:pPr>
        <w:pStyle w:val="9"/>
        <w:numPr>
          <w:ilvl w:val="0"/>
          <w:numId w:val="1"/>
        </w:numPr>
        <w:kinsoku w:val="0"/>
        <w:overflowPunct w:val="0"/>
        <w:adjustRightInd w:val="0"/>
        <w:snapToGrid w:val="0"/>
        <w:spacing w:line="620" w:lineRule="exact"/>
        <w:ind w:right="84" w:firstLineChars="0"/>
        <w:jc w:val="left"/>
        <w:rPr>
          <w:rFonts w:ascii="仿宋_GB2312" w:eastAsia="仿宋_GB2312" w:cs="仿宋_GB2312"/>
          <w:sz w:val="32"/>
          <w:szCs w:val="32"/>
        </w:rPr>
      </w:pPr>
      <w:r>
        <w:rPr>
          <w:rFonts w:hint="eastAsia" w:ascii="仿宋_GB2312" w:eastAsia="仿宋_GB2312" w:cs="仿宋_GB2312"/>
          <w:sz w:val="32"/>
          <w:szCs w:val="32"/>
        </w:rPr>
        <w:t>收入支出预算总体情况说明</w:t>
      </w:r>
    </w:p>
    <w:p>
      <w:pPr>
        <w:pStyle w:val="9"/>
        <w:numPr>
          <w:ilvl w:val="0"/>
          <w:numId w:val="1"/>
        </w:numPr>
        <w:kinsoku w:val="0"/>
        <w:overflowPunct w:val="0"/>
        <w:adjustRightInd w:val="0"/>
        <w:snapToGrid w:val="0"/>
        <w:spacing w:line="620" w:lineRule="exact"/>
        <w:ind w:right="84" w:firstLineChars="0"/>
        <w:jc w:val="left"/>
        <w:rPr>
          <w:rFonts w:ascii="仿宋_GB2312" w:eastAsia="仿宋_GB2312" w:cs="仿宋_GB2312"/>
          <w:sz w:val="32"/>
          <w:szCs w:val="32"/>
        </w:rPr>
      </w:pPr>
      <w:r>
        <w:rPr>
          <w:rFonts w:hint="eastAsia" w:ascii="仿宋_GB2312" w:eastAsia="仿宋_GB2312" w:cs="仿宋_GB2312"/>
          <w:sz w:val="32"/>
          <w:szCs w:val="32"/>
        </w:rPr>
        <w:t>收入预算总体情况说明</w:t>
      </w:r>
    </w:p>
    <w:p>
      <w:pPr>
        <w:pStyle w:val="9"/>
        <w:numPr>
          <w:ilvl w:val="0"/>
          <w:numId w:val="1"/>
        </w:numPr>
        <w:kinsoku w:val="0"/>
        <w:overflowPunct w:val="0"/>
        <w:adjustRightInd w:val="0"/>
        <w:snapToGrid w:val="0"/>
        <w:spacing w:line="620" w:lineRule="exact"/>
        <w:ind w:right="84" w:firstLineChars="0"/>
        <w:jc w:val="left"/>
        <w:rPr>
          <w:rFonts w:ascii="仿宋_GB2312" w:eastAsia="仿宋_GB2312" w:cs="仿宋_GB2312"/>
          <w:sz w:val="32"/>
          <w:szCs w:val="32"/>
        </w:rPr>
      </w:pPr>
      <w:r>
        <w:rPr>
          <w:rFonts w:hint="eastAsia" w:ascii="仿宋_GB2312" w:eastAsia="仿宋_GB2312" w:cs="仿宋_GB2312"/>
          <w:sz w:val="32"/>
          <w:szCs w:val="32"/>
        </w:rPr>
        <w:t>支出预算总体情况说明</w:t>
      </w:r>
    </w:p>
    <w:p>
      <w:pPr>
        <w:pStyle w:val="9"/>
        <w:numPr>
          <w:ilvl w:val="0"/>
          <w:numId w:val="1"/>
        </w:numPr>
        <w:kinsoku w:val="0"/>
        <w:overflowPunct w:val="0"/>
        <w:adjustRightInd w:val="0"/>
        <w:snapToGrid w:val="0"/>
        <w:spacing w:line="620" w:lineRule="exact"/>
        <w:ind w:right="84" w:firstLineChars="0"/>
        <w:jc w:val="left"/>
        <w:rPr>
          <w:rFonts w:ascii="仿宋_GB2312" w:eastAsia="仿宋_GB2312" w:cs="仿宋_GB2312"/>
          <w:sz w:val="32"/>
          <w:szCs w:val="32"/>
        </w:rPr>
      </w:pPr>
      <w:r>
        <w:rPr>
          <w:rFonts w:hint="eastAsia" w:ascii="仿宋_GB2312" w:eastAsia="仿宋_GB2312" w:cs="仿宋_GB2312"/>
          <w:sz w:val="32"/>
          <w:szCs w:val="32"/>
        </w:rPr>
        <w:t>财政拨款收入支出预算总体情况说明</w:t>
      </w:r>
    </w:p>
    <w:p>
      <w:pPr>
        <w:pStyle w:val="9"/>
        <w:numPr>
          <w:ilvl w:val="0"/>
          <w:numId w:val="1"/>
        </w:numPr>
        <w:kinsoku w:val="0"/>
        <w:overflowPunct w:val="0"/>
        <w:adjustRightInd w:val="0"/>
        <w:snapToGrid w:val="0"/>
        <w:spacing w:line="620" w:lineRule="exact"/>
        <w:ind w:right="84" w:firstLineChars="0"/>
        <w:jc w:val="left"/>
        <w:rPr>
          <w:rFonts w:ascii="仿宋_GB2312" w:eastAsia="仿宋_GB2312" w:cs="仿宋_GB2312"/>
          <w:sz w:val="32"/>
          <w:szCs w:val="32"/>
        </w:rPr>
      </w:pPr>
      <w:r>
        <w:rPr>
          <w:rFonts w:hint="eastAsia" w:ascii="仿宋_GB2312" w:eastAsia="仿宋_GB2312" w:cs="仿宋_GB2312"/>
          <w:sz w:val="32"/>
          <w:szCs w:val="32"/>
        </w:rPr>
        <w:t>一般公共预算支出情况说明</w:t>
      </w:r>
    </w:p>
    <w:p>
      <w:pPr>
        <w:pStyle w:val="9"/>
        <w:numPr>
          <w:ilvl w:val="0"/>
          <w:numId w:val="1"/>
        </w:numPr>
        <w:kinsoku w:val="0"/>
        <w:overflowPunct w:val="0"/>
        <w:adjustRightInd w:val="0"/>
        <w:snapToGrid w:val="0"/>
        <w:spacing w:line="620" w:lineRule="exact"/>
        <w:ind w:right="84" w:firstLineChars="0"/>
        <w:jc w:val="left"/>
        <w:rPr>
          <w:rFonts w:ascii="仿宋_GB2312" w:eastAsia="仿宋_GB2312" w:cs="仿宋_GB2312"/>
          <w:sz w:val="32"/>
          <w:szCs w:val="32"/>
        </w:rPr>
      </w:pPr>
      <w:r>
        <w:rPr>
          <w:rFonts w:hint="eastAsia" w:ascii="仿宋_GB2312" w:eastAsia="仿宋_GB2312" w:cs="仿宋_GB2312"/>
          <w:sz w:val="32"/>
          <w:szCs w:val="32"/>
        </w:rPr>
        <w:t>一般公共预算基本支出预算情况说明</w:t>
      </w:r>
    </w:p>
    <w:p>
      <w:pPr>
        <w:pStyle w:val="9"/>
        <w:numPr>
          <w:ilvl w:val="0"/>
          <w:numId w:val="1"/>
        </w:numPr>
        <w:kinsoku w:val="0"/>
        <w:overflowPunct w:val="0"/>
        <w:adjustRightInd w:val="0"/>
        <w:snapToGrid w:val="0"/>
        <w:spacing w:line="620" w:lineRule="exact"/>
        <w:ind w:right="84" w:firstLineChars="0"/>
        <w:jc w:val="left"/>
        <w:rPr>
          <w:rFonts w:ascii="仿宋_GB2312" w:eastAsia="仿宋_GB2312" w:cs="仿宋_GB2312"/>
          <w:sz w:val="32"/>
          <w:szCs w:val="32"/>
        </w:rPr>
      </w:pPr>
      <w:r>
        <w:rPr>
          <w:rFonts w:hint="eastAsia" w:ascii="仿宋_GB2312" w:eastAsia="仿宋_GB2312" w:cs="仿宋_GB2312"/>
          <w:sz w:val="32"/>
          <w:szCs w:val="32"/>
        </w:rPr>
        <w:t>一般公共预算项目支出情况说明</w:t>
      </w:r>
    </w:p>
    <w:p>
      <w:pPr>
        <w:kinsoku w:val="0"/>
        <w:overflowPunct w:val="0"/>
        <w:autoSpaceDE w:val="0"/>
        <w:autoSpaceDN w:val="0"/>
        <w:adjustRightInd w:val="0"/>
        <w:snapToGrid w:val="0"/>
        <w:spacing w:line="620" w:lineRule="exact"/>
        <w:ind w:left="960"/>
        <w:rPr>
          <w:rFonts w:ascii="仿宋_GB2312" w:eastAsia="仿宋_GB2312" w:cs="仿宋_GB2312"/>
          <w:sz w:val="32"/>
          <w:szCs w:val="32"/>
        </w:rPr>
      </w:pPr>
      <w:r>
        <w:rPr>
          <w:rFonts w:hint="eastAsia" w:ascii="仿宋_GB2312" w:eastAsia="仿宋_GB2312" w:cs="仿宋_GB2312"/>
          <w:sz w:val="32"/>
          <w:szCs w:val="32"/>
        </w:rPr>
        <w:t>八、“三公”经费支出预算情况说明</w:t>
      </w:r>
    </w:p>
    <w:p>
      <w:pPr>
        <w:kinsoku w:val="0"/>
        <w:overflowPunct w:val="0"/>
        <w:autoSpaceDE w:val="0"/>
        <w:autoSpaceDN w:val="0"/>
        <w:adjustRightInd w:val="0"/>
        <w:snapToGrid w:val="0"/>
        <w:spacing w:line="620" w:lineRule="exact"/>
        <w:ind w:firstLine="960" w:firstLineChars="300"/>
        <w:rPr>
          <w:rFonts w:ascii="仿宋_GB2312" w:eastAsia="仿宋_GB2312" w:cs="仿宋_GB2312"/>
          <w:sz w:val="32"/>
          <w:szCs w:val="32"/>
        </w:rPr>
      </w:pPr>
      <w:r>
        <w:rPr>
          <w:rFonts w:hint="eastAsia" w:ascii="仿宋_GB2312" w:eastAsia="仿宋_GB2312" w:cs="仿宋_GB2312"/>
          <w:sz w:val="32"/>
          <w:szCs w:val="32"/>
        </w:rPr>
        <w:t>九、政府性基金预算支出情况说明</w:t>
      </w:r>
    </w:p>
    <w:p>
      <w:pPr>
        <w:kinsoku w:val="0"/>
        <w:overflowPunct w:val="0"/>
        <w:autoSpaceDE w:val="0"/>
        <w:autoSpaceDN w:val="0"/>
        <w:adjustRightInd w:val="0"/>
        <w:snapToGrid w:val="0"/>
        <w:spacing w:line="620" w:lineRule="exact"/>
        <w:ind w:firstLine="960" w:firstLineChars="300"/>
        <w:rPr>
          <w:rFonts w:ascii="仿宋_GB2312" w:eastAsia="仿宋_GB2312" w:cs="仿宋_GB2312"/>
          <w:sz w:val="32"/>
          <w:szCs w:val="32"/>
        </w:rPr>
      </w:pPr>
      <w:r>
        <w:rPr>
          <w:rFonts w:hint="eastAsia" w:ascii="仿宋_GB2312" w:eastAsia="仿宋_GB2312" w:cs="仿宋_GB2312"/>
          <w:sz w:val="32"/>
          <w:szCs w:val="32"/>
        </w:rPr>
        <w:t>十、机关运行经费支出情况说明</w:t>
      </w:r>
    </w:p>
    <w:p>
      <w:pPr>
        <w:kinsoku w:val="0"/>
        <w:overflowPunct w:val="0"/>
        <w:autoSpaceDE w:val="0"/>
        <w:autoSpaceDN w:val="0"/>
        <w:adjustRightInd w:val="0"/>
        <w:snapToGrid w:val="0"/>
        <w:spacing w:line="620" w:lineRule="exact"/>
        <w:ind w:firstLine="960" w:firstLineChars="300"/>
        <w:rPr>
          <w:rFonts w:ascii="仿宋_GB2312" w:eastAsia="仿宋_GB2312" w:cs="仿宋_GB2312"/>
          <w:sz w:val="32"/>
          <w:szCs w:val="32"/>
        </w:rPr>
      </w:pPr>
      <w:r>
        <w:rPr>
          <w:rFonts w:hint="eastAsia" w:ascii="仿宋_GB2312" w:eastAsia="仿宋_GB2312" w:cs="仿宋_GB2312"/>
          <w:sz w:val="32"/>
          <w:szCs w:val="32"/>
        </w:rPr>
        <w:t>十一、政府采购支出情况说明</w:t>
      </w:r>
    </w:p>
    <w:p>
      <w:pPr>
        <w:kinsoku w:val="0"/>
        <w:overflowPunct w:val="0"/>
        <w:autoSpaceDE w:val="0"/>
        <w:autoSpaceDN w:val="0"/>
        <w:adjustRightInd w:val="0"/>
        <w:snapToGrid w:val="0"/>
        <w:spacing w:line="620" w:lineRule="exact"/>
        <w:ind w:firstLine="960" w:firstLineChars="300"/>
        <w:rPr>
          <w:rFonts w:ascii="仿宋_GB2312" w:eastAsia="仿宋_GB2312" w:cs="仿宋_GB2312"/>
          <w:sz w:val="32"/>
          <w:szCs w:val="32"/>
        </w:rPr>
      </w:pPr>
      <w:r>
        <w:rPr>
          <w:rFonts w:hint="eastAsia" w:ascii="仿宋_GB2312" w:eastAsia="仿宋_GB2312" w:cs="仿宋_GB2312"/>
          <w:sz w:val="32"/>
          <w:szCs w:val="32"/>
        </w:rPr>
        <w:t>十二、预算绩效管理工作开展情况说明</w:t>
      </w:r>
    </w:p>
    <w:p>
      <w:pPr>
        <w:kinsoku w:val="0"/>
        <w:overflowPunct w:val="0"/>
        <w:autoSpaceDE w:val="0"/>
        <w:autoSpaceDN w:val="0"/>
        <w:adjustRightInd w:val="0"/>
        <w:snapToGrid w:val="0"/>
        <w:spacing w:line="620" w:lineRule="exact"/>
        <w:ind w:firstLine="960" w:firstLineChars="300"/>
        <w:rPr>
          <w:rFonts w:ascii="仿宋_GB2312" w:eastAsia="仿宋_GB2312" w:cs="仿宋_GB2312"/>
          <w:sz w:val="32"/>
          <w:szCs w:val="32"/>
        </w:rPr>
      </w:pPr>
      <w:r>
        <w:rPr>
          <w:rFonts w:hint="eastAsia" w:ascii="仿宋_GB2312" w:eastAsia="仿宋_GB2312" w:cs="仿宋_GB2312"/>
          <w:sz w:val="32"/>
          <w:szCs w:val="32"/>
        </w:rPr>
        <w:t>十三、国有资产占用情况说明</w:t>
      </w:r>
    </w:p>
    <w:p>
      <w:pPr>
        <w:kinsoku w:val="0"/>
        <w:overflowPunct w:val="0"/>
        <w:adjustRightInd w:val="0"/>
        <w:snapToGrid w:val="0"/>
        <w:spacing w:line="620" w:lineRule="exact"/>
        <w:ind w:right="521" w:firstLine="640" w:firstLineChars="200"/>
        <w:rPr>
          <w:rFonts w:ascii="黑体" w:eastAsia="黑体" w:cs="黑体"/>
          <w:sz w:val="32"/>
          <w:szCs w:val="32"/>
        </w:rPr>
      </w:pPr>
      <w:r>
        <w:rPr>
          <w:rFonts w:hint="eastAsia" w:ascii="黑体" w:eastAsia="黑体" w:cs="黑体"/>
          <w:sz w:val="32"/>
          <w:szCs w:val="32"/>
        </w:rPr>
        <w:t>第三部分</w:t>
      </w:r>
      <w:r>
        <w:rPr>
          <w:rFonts w:ascii="黑体" w:eastAsia="黑体" w:cs="黑体"/>
          <w:spacing w:val="-32"/>
          <w:sz w:val="32"/>
          <w:szCs w:val="32"/>
        </w:rPr>
        <w:t xml:space="preserve"> </w:t>
      </w:r>
      <w:r>
        <w:rPr>
          <w:rFonts w:hint="eastAsia" w:ascii="黑体" w:eastAsia="黑体" w:cs="黑体"/>
          <w:sz w:val="32"/>
          <w:szCs w:val="32"/>
        </w:rPr>
        <w:t>名词解释</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第一部分</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市委宣传部概况</w:t>
      </w:r>
    </w:p>
    <w:p>
      <w:pPr>
        <w:pStyle w:val="9"/>
        <w:spacing w:line="600" w:lineRule="exact"/>
        <w:ind w:left="1360" w:firstLine="0" w:firstLineChars="0"/>
        <w:rPr>
          <w:rFonts w:ascii="黑体" w:eastAsia="黑体"/>
          <w:sz w:val="32"/>
          <w:szCs w:val="32"/>
        </w:rPr>
      </w:pPr>
    </w:p>
    <w:p>
      <w:pPr>
        <w:rPr>
          <w:rFonts w:ascii="黑体" w:eastAsia="黑体"/>
          <w:sz w:val="32"/>
          <w:szCs w:val="32"/>
        </w:rPr>
      </w:pPr>
      <w:r>
        <w:rPr>
          <w:rFonts w:ascii="仿宋_GB2312" w:eastAsia="仿宋_GB2312"/>
          <w:b/>
          <w:sz w:val="32"/>
          <w:szCs w:val="32"/>
        </w:rPr>
        <w:t xml:space="preserve">  </w:t>
      </w:r>
      <w:r>
        <w:rPr>
          <w:rFonts w:hint="eastAsia" w:ascii="仿宋_GB2312" w:eastAsia="仿宋_GB2312"/>
          <w:b/>
          <w:sz w:val="32"/>
          <w:szCs w:val="32"/>
        </w:rPr>
        <w:t>（一）</w:t>
      </w:r>
      <w:r>
        <w:rPr>
          <w:rFonts w:hint="eastAsia" w:ascii="黑体" w:eastAsia="黑体"/>
          <w:sz w:val="32"/>
          <w:szCs w:val="32"/>
        </w:rPr>
        <w:t>机构设置</w:t>
      </w:r>
    </w:p>
    <w:p>
      <w:pPr>
        <w:ind w:firstLine="640" w:firstLineChars="200"/>
        <w:rPr>
          <w:rFonts w:ascii="仿宋_GB2312" w:eastAsia="仿宋_GB2312"/>
          <w:sz w:val="32"/>
          <w:szCs w:val="32"/>
        </w:rPr>
      </w:pPr>
      <w:r>
        <w:rPr>
          <w:rFonts w:hint="eastAsia" w:ascii="仿宋_GB2312" w:eastAsia="仿宋_GB2312"/>
          <w:sz w:val="32"/>
          <w:szCs w:val="32"/>
          <w:lang w:val="en-GB"/>
        </w:rPr>
        <w:t>市委宣传部共设</w:t>
      </w:r>
      <w:r>
        <w:rPr>
          <w:rFonts w:ascii="仿宋_GB2312" w:eastAsia="仿宋_GB2312"/>
          <w:sz w:val="32"/>
          <w:szCs w:val="32"/>
          <w:lang w:val="en-GB"/>
        </w:rPr>
        <w:t>15</w:t>
      </w:r>
      <w:r>
        <w:rPr>
          <w:rFonts w:hint="eastAsia" w:ascii="仿宋_GB2312" w:eastAsia="仿宋_GB2312"/>
          <w:sz w:val="32"/>
          <w:szCs w:val="32"/>
          <w:lang w:val="en-GB"/>
        </w:rPr>
        <w:t>个科（室、办），含市文明办、市委外宣办（市政府新闻办）两个并入机构。创建全国文明城市指挥部设在市委宣传部，由市文明办牵头负责（经费由市委宣传部管理）。</w:t>
      </w:r>
    </w:p>
    <w:p>
      <w:pPr>
        <w:rPr>
          <w:rFonts w:ascii="黑体" w:eastAsia="黑体"/>
          <w:sz w:val="32"/>
          <w:szCs w:val="32"/>
        </w:rPr>
      </w:pPr>
      <w:r>
        <w:rPr>
          <w:rFonts w:ascii="仿宋_GB2312" w:eastAsia="仿宋_GB2312"/>
          <w:b/>
          <w:sz w:val="32"/>
          <w:szCs w:val="32"/>
        </w:rPr>
        <w:t xml:space="preserve">  </w:t>
      </w:r>
      <w:r>
        <w:rPr>
          <w:rFonts w:hint="eastAsia" w:ascii="仿宋_GB2312" w:eastAsia="仿宋_GB2312"/>
          <w:b/>
          <w:sz w:val="32"/>
          <w:szCs w:val="32"/>
        </w:rPr>
        <w:t>（二）</w:t>
      </w:r>
      <w:r>
        <w:rPr>
          <w:rFonts w:hint="eastAsia" w:ascii="黑体" w:eastAsia="黑体"/>
          <w:sz w:val="32"/>
          <w:szCs w:val="32"/>
        </w:rPr>
        <w:t>主要职责</w:t>
      </w:r>
    </w:p>
    <w:p>
      <w:pPr>
        <w:ind w:firstLine="640" w:firstLineChars="200"/>
        <w:rPr>
          <w:rFonts w:ascii="仿宋_GB2312" w:eastAsia="仿宋_GB2312"/>
          <w:sz w:val="32"/>
          <w:szCs w:val="32"/>
        </w:rPr>
      </w:pPr>
      <w:r>
        <w:rPr>
          <w:rFonts w:hint="eastAsia" w:ascii="仿宋_GB2312" w:eastAsia="仿宋_GB2312"/>
          <w:sz w:val="32"/>
          <w:szCs w:val="32"/>
        </w:rPr>
        <w:t>一是负责指导全市的理论研究、理论学习和理论宣传工作；代管新乡市社会科学联合会。</w:t>
      </w:r>
    </w:p>
    <w:p>
      <w:pPr>
        <w:ind w:firstLine="640" w:firstLineChars="200"/>
        <w:rPr>
          <w:rFonts w:ascii="仿宋_GB2312" w:eastAsia="仿宋_GB2312"/>
          <w:sz w:val="32"/>
          <w:szCs w:val="32"/>
        </w:rPr>
      </w:pPr>
      <w:r>
        <w:rPr>
          <w:rFonts w:hint="eastAsia" w:ascii="仿宋_GB2312" w:eastAsia="仿宋_GB2312"/>
          <w:sz w:val="32"/>
          <w:szCs w:val="32"/>
        </w:rPr>
        <w:t>二是负责引导社会舆论，指导、协调新闻、出版等部门的工作；对《新乡日报》社、广播电视局、新闻出版局的工作实施方针政策的指导；代管新乡市新闻工作者协会。</w:t>
      </w:r>
    </w:p>
    <w:p>
      <w:pPr>
        <w:ind w:firstLine="640" w:firstLineChars="200"/>
        <w:rPr>
          <w:rFonts w:ascii="仿宋_GB2312" w:eastAsia="仿宋_GB2312"/>
          <w:sz w:val="32"/>
          <w:szCs w:val="32"/>
        </w:rPr>
      </w:pPr>
      <w:r>
        <w:rPr>
          <w:rFonts w:hint="eastAsia" w:ascii="仿宋_GB2312" w:eastAsia="仿宋_GB2312"/>
          <w:sz w:val="32"/>
          <w:szCs w:val="32"/>
        </w:rPr>
        <w:t>三是宏观指导精神产品的生产和文化市场的管理。联系市文化局；代管市文学艺术界联合会，并在政治方向和方针政策方面实施领导。</w:t>
      </w:r>
    </w:p>
    <w:p>
      <w:pPr>
        <w:ind w:firstLine="640" w:firstLineChars="200"/>
        <w:rPr>
          <w:rFonts w:ascii="仿宋_GB2312" w:eastAsia="仿宋_GB2312"/>
          <w:sz w:val="32"/>
          <w:szCs w:val="32"/>
        </w:rPr>
      </w:pPr>
      <w:r>
        <w:rPr>
          <w:rFonts w:hint="eastAsia" w:ascii="仿宋_GB2312" w:eastAsia="仿宋_GB2312"/>
          <w:sz w:val="32"/>
          <w:szCs w:val="32"/>
        </w:rPr>
        <w:t>四是负责规划、部署全局性的思想政治工作任务和群众性的社会主义精神文明建设活动；配合有关部门做好党员教育工作，负责编写党员教育资料；会同有关部门研究和改进群众思想教育工作；领导市职工思想政治工作研究会。</w:t>
      </w:r>
    </w:p>
    <w:p>
      <w:pPr>
        <w:ind w:firstLine="640" w:firstLineChars="200"/>
        <w:rPr>
          <w:rFonts w:ascii="仿宋_GB2312" w:eastAsia="仿宋_GB2312"/>
          <w:sz w:val="32"/>
          <w:szCs w:val="32"/>
        </w:rPr>
      </w:pPr>
      <w:r>
        <w:rPr>
          <w:rFonts w:hint="eastAsia" w:ascii="仿宋_GB2312" w:eastAsia="仿宋_GB2312"/>
          <w:sz w:val="32"/>
          <w:szCs w:val="32"/>
        </w:rPr>
        <w:t>五是制定和实施全市对外宣传工作规划和意见，协调有关部门做好规划的贯彻落实工作；规划、协调和管理全市新闻网络建设。</w:t>
      </w:r>
    </w:p>
    <w:p>
      <w:pPr>
        <w:ind w:firstLine="640" w:firstLineChars="200"/>
        <w:rPr>
          <w:rFonts w:ascii="仿宋_GB2312" w:eastAsia="仿宋_GB2312"/>
          <w:sz w:val="32"/>
          <w:szCs w:val="32"/>
        </w:rPr>
      </w:pPr>
      <w:r>
        <w:rPr>
          <w:rFonts w:hint="eastAsia" w:ascii="仿宋_GB2312" w:eastAsia="仿宋_GB2312"/>
          <w:sz w:val="32"/>
          <w:szCs w:val="32"/>
        </w:rPr>
        <w:t>六是在市精神文明建设指导委员会领导下，负责制定和实施全市精神文明建设工作规划和意见，协调有关部门做好贯彻落实工作。</w:t>
      </w:r>
    </w:p>
    <w:p>
      <w:pPr>
        <w:ind w:firstLine="640" w:firstLineChars="200"/>
        <w:rPr>
          <w:rFonts w:ascii="仿宋_GB2312" w:eastAsia="仿宋_GB2312"/>
          <w:sz w:val="32"/>
          <w:szCs w:val="32"/>
        </w:rPr>
      </w:pPr>
      <w:r>
        <w:rPr>
          <w:rFonts w:hint="eastAsia" w:ascii="仿宋_GB2312" w:eastAsia="仿宋_GB2312"/>
          <w:sz w:val="32"/>
          <w:szCs w:val="32"/>
        </w:rPr>
        <w:t>七是受市委委托，会同市委组织部管理市直宣传文化部门的领导干部，指导这些部门领导班子建设；制订培训规划并组织对市直、县（市、区）党委宣传部门和有关宣传文化系统领导骨干的培训；联系宣传文化系统的知识分子，配合有关部门做好知识分子工作。</w:t>
      </w:r>
    </w:p>
    <w:p>
      <w:pPr>
        <w:ind w:firstLine="640" w:firstLineChars="200"/>
        <w:rPr>
          <w:rFonts w:ascii="仿宋_GB2312" w:eastAsia="仿宋_GB2312"/>
          <w:sz w:val="32"/>
          <w:szCs w:val="32"/>
        </w:rPr>
      </w:pPr>
      <w:r>
        <w:rPr>
          <w:rFonts w:hint="eastAsia" w:ascii="仿宋_GB2312" w:eastAsia="仿宋_GB2312"/>
          <w:sz w:val="32"/>
          <w:szCs w:val="32"/>
        </w:rPr>
        <w:t>八是贯彻落实中央、省委关于宣传思想文化事业发展的指导方针；指导宣传文化系统制订政策、规定；按照市委统一的工作部署，协调宣传文化系统各部门之间的关系。</w:t>
      </w:r>
    </w:p>
    <w:p>
      <w:pPr>
        <w:ind w:firstLine="640" w:firstLineChars="200"/>
        <w:rPr>
          <w:rFonts w:ascii="仿宋_GB2312" w:eastAsia="仿宋_GB2312"/>
          <w:sz w:val="32"/>
          <w:szCs w:val="32"/>
        </w:rPr>
      </w:pPr>
      <w:r>
        <w:rPr>
          <w:rFonts w:hint="eastAsia" w:ascii="仿宋_GB2312" w:eastAsia="仿宋_GB2312"/>
          <w:sz w:val="32"/>
          <w:szCs w:val="32"/>
        </w:rPr>
        <w:t>九是承办市委交办的其他事项。</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（三）人员构成情况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lang w:val="en-GB"/>
        </w:rPr>
        <w:t>市委宣传部行政编制</w:t>
      </w:r>
      <w:r>
        <w:rPr>
          <w:rFonts w:ascii="仿宋_GB2312" w:eastAsia="仿宋_GB2312"/>
          <w:sz w:val="32"/>
          <w:szCs w:val="32"/>
          <w:lang w:val="en-GB"/>
        </w:rPr>
        <w:t>47</w:t>
      </w:r>
      <w:r>
        <w:rPr>
          <w:rFonts w:hint="eastAsia" w:ascii="仿宋_GB2312" w:eastAsia="仿宋_GB2312"/>
          <w:sz w:val="32"/>
          <w:szCs w:val="32"/>
          <w:lang w:val="en-GB"/>
        </w:rPr>
        <w:t>人，事业编制</w:t>
      </w:r>
      <w:r>
        <w:rPr>
          <w:rFonts w:ascii="仿宋_GB2312" w:eastAsia="仿宋_GB2312"/>
          <w:sz w:val="32"/>
          <w:szCs w:val="32"/>
          <w:lang w:val="en-GB"/>
        </w:rPr>
        <w:t>5</w:t>
      </w:r>
      <w:r>
        <w:rPr>
          <w:rFonts w:hint="eastAsia" w:ascii="仿宋_GB2312" w:eastAsia="仿宋_GB2312"/>
          <w:sz w:val="32"/>
          <w:szCs w:val="32"/>
          <w:lang w:val="en-GB"/>
        </w:rPr>
        <w:t>人。在职实有人数</w:t>
      </w:r>
      <w:r>
        <w:rPr>
          <w:rFonts w:ascii="仿宋_GB2312" w:eastAsia="仿宋_GB2312"/>
          <w:sz w:val="32"/>
          <w:szCs w:val="32"/>
          <w:lang w:val="en-GB"/>
        </w:rPr>
        <w:t>40</w:t>
      </w:r>
      <w:r>
        <w:rPr>
          <w:rFonts w:hint="eastAsia" w:ascii="仿宋_GB2312" w:eastAsia="仿宋_GB2312"/>
          <w:sz w:val="32"/>
          <w:szCs w:val="32"/>
          <w:lang w:val="en-GB"/>
        </w:rPr>
        <w:t>人，退休人员</w:t>
      </w:r>
      <w:r>
        <w:rPr>
          <w:rFonts w:ascii="仿宋_GB2312" w:eastAsia="仿宋_GB2312"/>
          <w:sz w:val="32"/>
          <w:szCs w:val="32"/>
          <w:lang w:val="en-GB"/>
        </w:rPr>
        <w:t>20</w:t>
      </w:r>
      <w:r>
        <w:rPr>
          <w:rFonts w:hint="eastAsia" w:ascii="仿宋_GB2312" w:eastAsia="仿宋_GB2312"/>
          <w:sz w:val="32"/>
          <w:szCs w:val="32"/>
          <w:lang w:val="en-GB"/>
        </w:rPr>
        <w:t>人</w:t>
      </w:r>
      <w:r>
        <w:rPr>
          <w:rFonts w:hint="eastAsia" w:ascii="仿宋_GB2312" w:eastAsia="仿宋_GB2312"/>
          <w:sz w:val="32"/>
          <w:szCs w:val="32"/>
        </w:rPr>
        <w:t>。（不含创建全国文明城市指挥部和省主流媒体驻新记者站）</w:t>
      </w:r>
    </w:p>
    <w:p>
      <w:pPr>
        <w:spacing w:line="580" w:lineRule="exact"/>
        <w:ind w:firstLine="640" w:firstLineChars="200"/>
        <w:rPr>
          <w:rFonts w:ascii="黑体" w:hAnsi="黑体" w:eastAsia="黑体"/>
          <w:sz w:val="32"/>
          <w:szCs w:val="32"/>
        </w:rPr>
      </w:pPr>
      <w:r>
        <w:rPr>
          <w:rFonts w:ascii="黑体" w:hAnsi="黑体" w:eastAsia="黑体"/>
          <w:sz w:val="32"/>
          <w:szCs w:val="32"/>
        </w:rPr>
        <w:t>(</w:t>
      </w:r>
      <w:r>
        <w:rPr>
          <w:rFonts w:hint="eastAsia" w:ascii="黑体" w:hAnsi="黑体" w:eastAsia="黑体"/>
          <w:sz w:val="32"/>
          <w:szCs w:val="32"/>
        </w:rPr>
        <w:t>四</w:t>
      </w:r>
      <w:r>
        <w:rPr>
          <w:rFonts w:ascii="黑体" w:hAnsi="黑体" w:eastAsia="黑体"/>
          <w:sz w:val="32"/>
          <w:szCs w:val="32"/>
        </w:rPr>
        <w:t xml:space="preserve">) </w:t>
      </w:r>
      <w:r>
        <w:rPr>
          <w:rFonts w:hint="eastAsia" w:ascii="黑体" w:hAnsi="黑体" w:eastAsia="黑体"/>
          <w:sz w:val="32"/>
          <w:szCs w:val="32"/>
        </w:rPr>
        <w:t>预算构成情况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市委宣传部预算包括部机关本机预算（含各科（室、办）和机关党总支）和创建全国文明城市指挥部、省主流媒体驻新记者站所需经费。</w:t>
      </w:r>
    </w:p>
    <w:p>
      <w:pPr>
        <w:spacing w:line="580" w:lineRule="exact"/>
        <w:ind w:firstLine="640" w:firstLineChars="200"/>
        <w:jc w:val="center"/>
        <w:rPr>
          <w:rFonts w:ascii="方正小标宋简体" w:eastAsia="方正小标宋简体"/>
          <w:sz w:val="32"/>
          <w:szCs w:val="32"/>
        </w:rPr>
      </w:pPr>
      <w:r>
        <w:rPr>
          <w:rFonts w:hint="eastAsia" w:ascii="方正小标宋简体" w:eastAsia="方正小标宋简体"/>
          <w:sz w:val="32"/>
          <w:szCs w:val="32"/>
        </w:rPr>
        <w:t>第二部分</w:t>
      </w:r>
    </w:p>
    <w:p>
      <w:pPr>
        <w:spacing w:line="60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市委宣传部</w:t>
      </w:r>
      <w:r>
        <w:rPr>
          <w:rFonts w:ascii="方正小标宋简体" w:hAnsi="宋体" w:eastAsia="方正小标宋简体"/>
          <w:sz w:val="32"/>
          <w:szCs w:val="32"/>
        </w:rPr>
        <w:t>2018</w:t>
      </w:r>
      <w:r>
        <w:rPr>
          <w:rFonts w:hint="eastAsia" w:ascii="方正小标宋简体" w:hAnsi="宋体" w:eastAsia="方正小标宋简体"/>
          <w:sz w:val="32"/>
          <w:szCs w:val="32"/>
        </w:rPr>
        <w:t>年预算说明</w:t>
      </w:r>
    </w:p>
    <w:p>
      <w:pPr>
        <w:spacing w:line="560" w:lineRule="exact"/>
        <w:ind w:firstLine="640" w:firstLineChars="200"/>
        <w:rPr>
          <w:rFonts w:ascii="黑体" w:eastAsia="黑体"/>
          <w:sz w:val="32"/>
          <w:szCs w:val="32"/>
        </w:rPr>
      </w:pPr>
    </w:p>
    <w:p>
      <w:pPr>
        <w:spacing w:line="560" w:lineRule="exact"/>
        <w:ind w:firstLine="640" w:firstLineChars="200"/>
        <w:rPr>
          <w:rFonts w:ascii="黑体" w:eastAsia="黑体"/>
          <w:sz w:val="32"/>
          <w:szCs w:val="32"/>
        </w:rPr>
      </w:pPr>
      <w:r>
        <w:rPr>
          <w:rFonts w:hint="eastAsia" w:ascii="黑体" w:eastAsia="黑体"/>
          <w:sz w:val="32"/>
          <w:szCs w:val="32"/>
        </w:rPr>
        <w:t>一、收入支出预算总体情况说明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年收入预算</w:t>
      </w:r>
      <w:r>
        <w:rPr>
          <w:rFonts w:ascii="仿宋_GB2312" w:eastAsia="仿宋_GB2312"/>
          <w:sz w:val="32"/>
          <w:szCs w:val="32"/>
        </w:rPr>
        <w:t>1500.09</w:t>
      </w:r>
      <w:r>
        <w:rPr>
          <w:rFonts w:hint="eastAsia" w:ascii="仿宋_GB2312" w:eastAsia="仿宋_GB2312"/>
          <w:sz w:val="32"/>
          <w:szCs w:val="32"/>
        </w:rPr>
        <w:t>万元，支出预算</w:t>
      </w:r>
      <w:r>
        <w:rPr>
          <w:rFonts w:ascii="仿宋_GB2312" w:eastAsia="仿宋_GB2312"/>
          <w:sz w:val="32"/>
          <w:szCs w:val="32"/>
        </w:rPr>
        <w:t>1500.09</w:t>
      </w:r>
      <w:r>
        <w:rPr>
          <w:rFonts w:hint="eastAsia" w:ascii="仿宋_GB2312" w:eastAsia="仿宋_GB2312"/>
          <w:sz w:val="32"/>
          <w:szCs w:val="32"/>
        </w:rPr>
        <w:t>万元，其中：</w:t>
      </w:r>
      <w:r>
        <w:rPr>
          <w:rFonts w:ascii="仿宋_GB2312" w:eastAsia="仿宋_GB2312"/>
          <w:sz w:val="32"/>
          <w:szCs w:val="32"/>
        </w:rPr>
        <w:t>2018</w:t>
      </w:r>
      <w:r>
        <w:rPr>
          <w:rFonts w:hint="eastAsia" w:ascii="仿宋_GB2312" w:eastAsia="仿宋_GB2312"/>
          <w:sz w:val="32"/>
          <w:szCs w:val="32"/>
        </w:rPr>
        <w:t>年项目类收支预算</w:t>
      </w:r>
      <w:r>
        <w:rPr>
          <w:rFonts w:ascii="仿宋_GB2312" w:eastAsia="仿宋_GB2312"/>
          <w:sz w:val="32"/>
          <w:szCs w:val="32"/>
        </w:rPr>
        <w:t>904.8</w:t>
      </w:r>
      <w:r>
        <w:rPr>
          <w:rFonts w:hint="eastAsia" w:ascii="仿宋_GB2312" w:eastAsia="仿宋_GB2312"/>
          <w:sz w:val="32"/>
          <w:szCs w:val="32"/>
        </w:rPr>
        <w:t>万元，基本类收支预算</w:t>
      </w:r>
      <w:r>
        <w:rPr>
          <w:rFonts w:ascii="仿宋_GB2312" w:eastAsia="仿宋_GB2312"/>
          <w:sz w:val="32"/>
          <w:szCs w:val="32"/>
        </w:rPr>
        <w:t>595.29</w:t>
      </w:r>
      <w:r>
        <w:rPr>
          <w:rFonts w:hint="eastAsia" w:ascii="仿宋_GB2312" w:eastAsia="仿宋_GB2312"/>
          <w:sz w:val="32"/>
          <w:szCs w:val="32"/>
        </w:rPr>
        <w:t>万元。与</w:t>
      </w:r>
      <w:r>
        <w:rPr>
          <w:rFonts w:ascii="仿宋_GB2312" w:eastAsia="仿宋_GB2312"/>
          <w:sz w:val="32"/>
          <w:szCs w:val="32"/>
        </w:rPr>
        <w:t>2017</w:t>
      </w:r>
      <w:r>
        <w:rPr>
          <w:rFonts w:hint="eastAsia" w:ascii="仿宋_GB2312" w:eastAsia="仿宋_GB2312"/>
          <w:sz w:val="32"/>
          <w:szCs w:val="32"/>
        </w:rPr>
        <w:t>年相比，基本类收支预算增加</w:t>
      </w:r>
      <w:r>
        <w:rPr>
          <w:rFonts w:ascii="仿宋_GB2312" w:eastAsia="仿宋_GB2312"/>
          <w:sz w:val="32"/>
          <w:szCs w:val="32"/>
        </w:rPr>
        <w:t>16.72</w:t>
      </w:r>
      <w:r>
        <w:rPr>
          <w:rFonts w:hint="eastAsia" w:ascii="仿宋_GB2312" w:eastAsia="仿宋_GB2312"/>
          <w:sz w:val="32"/>
          <w:szCs w:val="32"/>
        </w:rPr>
        <w:t>万元，主要是工资、社保类项目的正常变化形成基本类支出增加</w:t>
      </w:r>
      <w:r>
        <w:rPr>
          <w:rFonts w:hint="eastAsia" w:ascii="仿宋_GB2312" w:eastAsia="仿宋_GB2312"/>
          <w:sz w:val="32"/>
          <w:szCs w:val="32"/>
          <w:lang w:eastAsia="zh-CN"/>
        </w:rPr>
        <w:t>；</w:t>
      </w:r>
      <w:r>
        <w:rPr>
          <w:rFonts w:hint="eastAsia" w:ascii="仿宋_GB2312" w:eastAsia="仿宋_GB2312"/>
          <w:sz w:val="32"/>
          <w:szCs w:val="32"/>
        </w:rPr>
        <w:t>项目类收支预算减少</w:t>
      </w:r>
      <w:r>
        <w:rPr>
          <w:rFonts w:ascii="仿宋_GB2312" w:eastAsia="仿宋_GB2312"/>
          <w:sz w:val="32"/>
          <w:szCs w:val="32"/>
        </w:rPr>
        <w:t>152.8</w:t>
      </w:r>
      <w:r>
        <w:rPr>
          <w:rFonts w:hint="eastAsia" w:ascii="仿宋_GB2312" w:eastAsia="仿宋_GB2312"/>
          <w:sz w:val="32"/>
          <w:szCs w:val="32"/>
        </w:rPr>
        <w:t>万元。</w:t>
      </w:r>
      <w:r>
        <w:rPr>
          <w:rFonts w:hint="eastAsia" w:ascii="仿宋_GB2312" w:eastAsia="仿宋_GB2312"/>
          <w:sz w:val="32"/>
          <w:szCs w:val="32"/>
          <w:lang w:eastAsia="zh-CN"/>
        </w:rPr>
        <w:t>主要是减少</w:t>
      </w:r>
      <w:r>
        <w:rPr>
          <w:rFonts w:hint="eastAsia" w:ascii="仿宋_GB2312" w:eastAsia="仿宋_GB2312"/>
          <w:sz w:val="32"/>
          <w:szCs w:val="32"/>
        </w:rPr>
        <w:t>外宣片和外宣画册</w:t>
      </w:r>
      <w:r>
        <w:rPr>
          <w:rFonts w:hint="eastAsia" w:ascii="仿宋_GB2312" w:eastAsia="仿宋_GB2312"/>
          <w:sz w:val="32"/>
          <w:szCs w:val="32"/>
          <w:lang w:eastAsia="zh-CN"/>
        </w:rPr>
        <w:t>经费预算</w:t>
      </w:r>
      <w:r>
        <w:rPr>
          <w:rFonts w:hint="eastAsia" w:ascii="仿宋_GB2312" w:eastAsia="仿宋_GB2312"/>
          <w:sz w:val="32"/>
          <w:szCs w:val="32"/>
        </w:rPr>
        <w:t>等。</w:t>
      </w:r>
    </w:p>
    <w:p>
      <w:pPr>
        <w:spacing w:line="560" w:lineRule="exact"/>
        <w:ind w:firstLine="640" w:firstLineChars="200"/>
        <w:rPr>
          <w:rFonts w:ascii="黑体" w:eastAsia="黑体"/>
          <w:sz w:val="32"/>
          <w:szCs w:val="32"/>
        </w:rPr>
      </w:pPr>
      <w:r>
        <w:rPr>
          <w:rFonts w:hint="eastAsia" w:ascii="黑体" w:eastAsia="黑体"/>
          <w:sz w:val="32"/>
          <w:szCs w:val="32"/>
        </w:rPr>
        <w:t>二、收入预算总体情况说明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市委宣传部</w:t>
      </w:r>
      <w:r>
        <w:rPr>
          <w:rFonts w:ascii="仿宋_GB2312" w:eastAsia="仿宋_GB2312"/>
          <w:sz w:val="32"/>
          <w:szCs w:val="32"/>
        </w:rPr>
        <w:t>2018</w:t>
      </w:r>
      <w:r>
        <w:rPr>
          <w:rFonts w:hint="eastAsia" w:ascii="仿宋_GB2312" w:eastAsia="仿宋_GB2312"/>
          <w:sz w:val="32"/>
          <w:szCs w:val="32"/>
        </w:rPr>
        <w:t>年收入预算</w:t>
      </w:r>
      <w:r>
        <w:rPr>
          <w:rFonts w:ascii="仿宋_GB2312" w:eastAsia="仿宋_GB2312"/>
          <w:sz w:val="32"/>
          <w:szCs w:val="32"/>
        </w:rPr>
        <w:t>1500.09</w:t>
      </w:r>
      <w:r>
        <w:rPr>
          <w:rFonts w:hint="eastAsia" w:ascii="仿宋_GB2312" w:eastAsia="仿宋_GB2312"/>
          <w:sz w:val="32"/>
          <w:szCs w:val="32"/>
        </w:rPr>
        <w:t>万元，其中一般公共预算</w:t>
      </w:r>
      <w:r>
        <w:rPr>
          <w:rFonts w:ascii="仿宋_GB2312" w:eastAsia="仿宋_GB2312"/>
          <w:sz w:val="32"/>
          <w:szCs w:val="32"/>
        </w:rPr>
        <w:t>1500.09</w:t>
      </w:r>
      <w:r>
        <w:rPr>
          <w:rFonts w:hint="eastAsia" w:ascii="仿宋_GB2312" w:eastAsia="仿宋_GB2312"/>
          <w:sz w:val="32"/>
          <w:szCs w:val="32"/>
        </w:rPr>
        <w:t>万元，政府性基金0万元；纳入专户管理收费0万元;单位其他收入0万元。</w:t>
      </w:r>
    </w:p>
    <w:p>
      <w:pPr>
        <w:spacing w:line="360" w:lineRule="auto"/>
        <w:ind w:firstLine="640" w:firstLineChars="200"/>
        <w:rPr>
          <w:rFonts w:ascii="黑体" w:eastAsia="黑体"/>
          <w:sz w:val="32"/>
          <w:szCs w:val="32"/>
        </w:rPr>
      </w:pPr>
      <w:r>
        <w:rPr>
          <w:rFonts w:hint="eastAsia" w:ascii="黑体" w:eastAsia="黑体"/>
          <w:sz w:val="32"/>
          <w:szCs w:val="32"/>
        </w:rPr>
        <w:t>三、支出预算总体情况说明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市委宣传部</w:t>
      </w:r>
      <w:r>
        <w:rPr>
          <w:rFonts w:ascii="仿宋_GB2312" w:eastAsia="仿宋_GB2312"/>
          <w:sz w:val="32"/>
          <w:szCs w:val="32"/>
        </w:rPr>
        <w:t>2018</w:t>
      </w:r>
      <w:r>
        <w:rPr>
          <w:rFonts w:hint="eastAsia" w:ascii="仿宋_GB2312" w:eastAsia="仿宋_GB2312"/>
          <w:sz w:val="32"/>
          <w:szCs w:val="32"/>
        </w:rPr>
        <w:t>年支出预算</w:t>
      </w:r>
      <w:r>
        <w:rPr>
          <w:rFonts w:ascii="仿宋_GB2312" w:eastAsia="仿宋_GB2312"/>
          <w:sz w:val="32"/>
          <w:szCs w:val="32"/>
        </w:rPr>
        <w:t>1500.09</w:t>
      </w:r>
      <w:r>
        <w:rPr>
          <w:rFonts w:hint="eastAsia" w:ascii="仿宋_GB2312" w:eastAsia="仿宋_GB2312"/>
          <w:sz w:val="32"/>
          <w:szCs w:val="32"/>
        </w:rPr>
        <w:t>万元，一般公共预算</w:t>
      </w:r>
      <w:r>
        <w:rPr>
          <w:rFonts w:ascii="仿宋_GB2312" w:eastAsia="仿宋_GB2312"/>
          <w:sz w:val="32"/>
          <w:szCs w:val="32"/>
        </w:rPr>
        <w:t>1500.09</w:t>
      </w:r>
      <w:r>
        <w:rPr>
          <w:rFonts w:hint="eastAsia" w:ascii="仿宋_GB2312" w:eastAsia="仿宋_GB2312"/>
          <w:sz w:val="32"/>
          <w:szCs w:val="32"/>
        </w:rPr>
        <w:t>万元。其中：基本类支出</w:t>
      </w:r>
      <w:r>
        <w:rPr>
          <w:rFonts w:ascii="仿宋_GB2312" w:eastAsia="仿宋_GB2312"/>
          <w:sz w:val="32"/>
          <w:szCs w:val="32"/>
        </w:rPr>
        <w:t>595.29</w:t>
      </w:r>
      <w:r>
        <w:rPr>
          <w:rFonts w:hint="eastAsia" w:ascii="仿宋_GB2312" w:eastAsia="仿宋_GB2312"/>
          <w:sz w:val="32"/>
          <w:szCs w:val="32"/>
        </w:rPr>
        <w:t>万元，占比</w:t>
      </w:r>
      <w:r>
        <w:rPr>
          <w:rFonts w:ascii="仿宋_GB2312" w:eastAsia="仿宋_GB2312"/>
          <w:sz w:val="32"/>
          <w:szCs w:val="32"/>
        </w:rPr>
        <w:t>39.68%</w:t>
      </w:r>
      <w:r>
        <w:rPr>
          <w:rFonts w:hint="eastAsia" w:ascii="仿宋_GB2312" w:eastAsia="仿宋_GB2312"/>
          <w:sz w:val="32"/>
          <w:szCs w:val="32"/>
        </w:rPr>
        <w:t>。</w:t>
      </w:r>
      <w:r>
        <w:rPr>
          <w:rFonts w:hint="eastAsia" w:ascii="仿宋_GB2312" w:hAnsi="宋体" w:eastAsia="仿宋_GB2312" w:cs="Courier New"/>
          <w:sz w:val="32"/>
          <w:szCs w:val="32"/>
        </w:rPr>
        <w:t>主要包括：基本工资、津贴补贴、</w:t>
      </w:r>
      <w:r>
        <w:rPr>
          <w:rFonts w:ascii="仿宋_GB2312" w:hAnsi="宋体" w:eastAsia="仿宋_GB2312" w:cs="Courier New"/>
          <w:sz w:val="32"/>
          <w:szCs w:val="32"/>
        </w:rPr>
        <w:t xml:space="preserve"> </w:t>
      </w:r>
      <w:r>
        <w:rPr>
          <w:rFonts w:hint="eastAsia" w:ascii="仿宋_GB2312" w:hAnsi="宋体" w:eastAsia="仿宋_GB2312" w:cs="Courier New"/>
          <w:sz w:val="32"/>
          <w:szCs w:val="32"/>
        </w:rPr>
        <w:t>奖金、社会保障缴费、退休费、生活补助、基本养老保险、医疗费、奖励金、住房公积金，其中公用经费</w:t>
      </w:r>
      <w:r>
        <w:rPr>
          <w:rFonts w:ascii="仿宋_GB2312" w:hAnsi="宋体" w:eastAsia="仿宋_GB2312" w:cs="Courier New"/>
          <w:sz w:val="32"/>
          <w:szCs w:val="32"/>
        </w:rPr>
        <w:t>104.7</w:t>
      </w:r>
      <w:r>
        <w:rPr>
          <w:rFonts w:hint="eastAsia" w:ascii="仿宋_GB2312" w:hAnsi="宋体" w:eastAsia="仿宋_GB2312" w:cs="Courier New"/>
          <w:sz w:val="32"/>
          <w:szCs w:val="32"/>
        </w:rPr>
        <w:t>万元，在基本类支出占比</w:t>
      </w:r>
      <w:r>
        <w:rPr>
          <w:rFonts w:ascii="仿宋_GB2312" w:hAnsi="宋体" w:eastAsia="仿宋_GB2312" w:cs="Courier New"/>
          <w:sz w:val="32"/>
          <w:szCs w:val="32"/>
        </w:rPr>
        <w:t>17.58%</w:t>
      </w:r>
      <w:r>
        <w:rPr>
          <w:rFonts w:hint="eastAsia" w:ascii="仿宋_GB2312" w:hAnsi="宋体" w:eastAsia="仿宋_GB2312" w:cs="Courier New"/>
          <w:sz w:val="32"/>
          <w:szCs w:val="32"/>
        </w:rPr>
        <w:t>，主要包括：办公费、差旅费、印刷费。</w:t>
      </w:r>
      <w:r>
        <w:rPr>
          <w:rFonts w:hint="eastAsia" w:ascii="仿宋_GB2312" w:eastAsia="仿宋_GB2312"/>
          <w:sz w:val="32"/>
          <w:szCs w:val="32"/>
        </w:rPr>
        <w:t>项目类支出</w:t>
      </w:r>
      <w:r>
        <w:rPr>
          <w:rFonts w:ascii="仿宋_GB2312" w:eastAsia="仿宋_GB2312"/>
          <w:sz w:val="32"/>
          <w:szCs w:val="32"/>
        </w:rPr>
        <w:t>904.8</w:t>
      </w:r>
      <w:r>
        <w:rPr>
          <w:rFonts w:hint="eastAsia" w:ascii="仿宋_GB2312" w:eastAsia="仿宋_GB2312"/>
          <w:sz w:val="32"/>
          <w:szCs w:val="32"/>
        </w:rPr>
        <w:t>万元，占比</w:t>
      </w:r>
      <w:r>
        <w:rPr>
          <w:rFonts w:ascii="仿宋_GB2312" w:eastAsia="仿宋_GB2312"/>
          <w:sz w:val="32"/>
          <w:szCs w:val="32"/>
        </w:rPr>
        <w:t>60.32%</w:t>
      </w:r>
      <w:r>
        <w:rPr>
          <w:rFonts w:hint="eastAsia" w:ascii="仿宋_GB2312" w:eastAsia="仿宋_GB2312"/>
          <w:sz w:val="32"/>
          <w:szCs w:val="32"/>
        </w:rPr>
        <w:t>；其中运转类项目</w:t>
      </w:r>
      <w:r>
        <w:rPr>
          <w:rFonts w:ascii="仿宋_GB2312" w:eastAsia="仿宋_GB2312"/>
          <w:sz w:val="32"/>
          <w:szCs w:val="32"/>
        </w:rPr>
        <w:t>789.6</w:t>
      </w:r>
      <w:r>
        <w:rPr>
          <w:rFonts w:hint="eastAsia" w:ascii="仿宋_GB2312" w:eastAsia="仿宋_GB2312"/>
          <w:sz w:val="32"/>
          <w:szCs w:val="32"/>
        </w:rPr>
        <w:t>万元，占比</w:t>
      </w:r>
      <w:r>
        <w:rPr>
          <w:rFonts w:ascii="仿宋_GB2312" w:eastAsia="仿宋_GB2312"/>
          <w:sz w:val="32"/>
          <w:szCs w:val="32"/>
        </w:rPr>
        <w:t>87.27%</w:t>
      </w:r>
      <w:r>
        <w:rPr>
          <w:rFonts w:hint="eastAsia" w:ascii="仿宋_GB2312" w:eastAsia="仿宋_GB2312"/>
          <w:sz w:val="32"/>
          <w:szCs w:val="32"/>
        </w:rPr>
        <w:t>，专项资金类</w:t>
      </w:r>
      <w:r>
        <w:rPr>
          <w:rFonts w:ascii="仿宋_GB2312" w:eastAsia="仿宋_GB2312"/>
          <w:sz w:val="32"/>
          <w:szCs w:val="32"/>
        </w:rPr>
        <w:t>115.2</w:t>
      </w:r>
      <w:r>
        <w:rPr>
          <w:rFonts w:hint="eastAsia" w:ascii="仿宋_GB2312" w:eastAsia="仿宋_GB2312"/>
          <w:sz w:val="32"/>
          <w:szCs w:val="32"/>
        </w:rPr>
        <w:t>万元，占比</w:t>
      </w:r>
      <w:r>
        <w:rPr>
          <w:rFonts w:ascii="仿宋_GB2312" w:eastAsia="仿宋_GB2312"/>
          <w:sz w:val="32"/>
          <w:szCs w:val="32"/>
        </w:rPr>
        <w:t>12.73%</w:t>
      </w:r>
      <w:r>
        <w:rPr>
          <w:rFonts w:hint="eastAsia" w:ascii="仿宋_GB2312" w:eastAsia="仿宋_GB2312"/>
          <w:sz w:val="32"/>
          <w:szCs w:val="32"/>
        </w:rPr>
        <w:t>。</w:t>
      </w:r>
    </w:p>
    <w:p>
      <w:pPr>
        <w:spacing w:line="360" w:lineRule="auto"/>
        <w:ind w:firstLine="640" w:firstLineChars="200"/>
        <w:rPr>
          <w:rFonts w:ascii="黑体" w:hAnsi="黑体" w:eastAsia="黑体" w:cs="Courier New"/>
          <w:sz w:val="32"/>
          <w:szCs w:val="32"/>
        </w:rPr>
      </w:pPr>
      <w:r>
        <w:rPr>
          <w:rFonts w:hint="eastAsia" w:ascii="黑体" w:hAnsi="黑体" w:eastAsia="黑体" w:cs="Courier New"/>
          <w:sz w:val="32"/>
          <w:szCs w:val="32"/>
        </w:rPr>
        <w:t>四、财政拨款收入支出预算总体情况说明</w:t>
      </w:r>
    </w:p>
    <w:p>
      <w:pPr>
        <w:spacing w:line="560" w:lineRule="exact"/>
        <w:ind w:firstLine="640" w:firstLineChars="200"/>
        <w:rPr>
          <w:rFonts w:hint="eastAsia" w:ascii="仿宋" w:hAnsi="仿宋" w:eastAsia="仿宋_GB2312" w:cs="仿宋"/>
          <w:sz w:val="32"/>
          <w:szCs w:val="32"/>
          <w:lang w:eastAsia="zh-CN"/>
        </w:rPr>
      </w:pPr>
      <w:r>
        <w:rPr>
          <w:rFonts w:hint="eastAsia" w:ascii="仿宋_GB2312" w:eastAsia="仿宋_GB2312"/>
          <w:sz w:val="32"/>
          <w:szCs w:val="32"/>
        </w:rPr>
        <w:t>市委宣传部2018年收入支出预算1500.09万元。政府性基金收支预算0万元</w:t>
      </w:r>
      <w:r>
        <w:rPr>
          <w:rFonts w:hint="eastAsia" w:ascii="仿宋_GB2312" w:eastAsia="仿宋_GB2312"/>
          <w:sz w:val="32"/>
          <w:szCs w:val="32"/>
          <w:lang w:eastAsia="zh-CN"/>
        </w:rPr>
        <w:t>。</w:t>
      </w:r>
    </w:p>
    <w:p>
      <w:pPr>
        <w:spacing w:line="360" w:lineRule="auto"/>
        <w:ind w:firstLine="640" w:firstLineChars="200"/>
        <w:rPr>
          <w:rFonts w:ascii="黑体" w:hAnsi="黑体" w:eastAsia="黑体" w:cs="Courier New"/>
          <w:sz w:val="32"/>
          <w:szCs w:val="32"/>
        </w:rPr>
      </w:pPr>
      <w:r>
        <w:rPr>
          <w:rFonts w:hint="eastAsia" w:ascii="黑体" w:hAnsi="黑体" w:eastAsia="黑体" w:cs="Courier New"/>
          <w:sz w:val="32"/>
          <w:szCs w:val="32"/>
        </w:rPr>
        <w:t>五、一般公共预算支出情况说明</w:t>
      </w:r>
    </w:p>
    <w:p>
      <w:pPr>
        <w:spacing w:line="560" w:lineRule="exact"/>
        <w:ind w:firstLine="640" w:firstLineChars="200"/>
        <w:rPr>
          <w:rFonts w:hint="eastAsia" w:ascii="仿宋" w:hAnsi="仿宋" w:eastAsia="仿宋_GB2312" w:cs="仿宋"/>
          <w:sz w:val="32"/>
          <w:szCs w:val="32"/>
          <w:lang w:eastAsia="zh-CN"/>
        </w:rPr>
      </w:pPr>
      <w:r>
        <w:rPr>
          <w:rFonts w:hint="eastAsia" w:ascii="仿宋_GB2312" w:eastAsia="仿宋_GB2312"/>
          <w:sz w:val="32"/>
          <w:szCs w:val="32"/>
          <w:lang w:eastAsia="zh-CN"/>
        </w:rPr>
        <w:t>市委宣传部</w:t>
      </w:r>
      <w:r>
        <w:rPr>
          <w:rFonts w:ascii="仿宋_GB2312" w:eastAsia="仿宋_GB2312"/>
          <w:sz w:val="32"/>
          <w:szCs w:val="32"/>
        </w:rPr>
        <w:t>2018</w:t>
      </w:r>
      <w:r>
        <w:rPr>
          <w:rFonts w:hint="eastAsia" w:ascii="仿宋_GB2312" w:eastAsia="仿宋_GB2312"/>
          <w:sz w:val="32"/>
          <w:szCs w:val="32"/>
        </w:rPr>
        <w:t>年一般公共预算</w:t>
      </w:r>
      <w:r>
        <w:rPr>
          <w:rFonts w:ascii="仿宋_GB2312" w:eastAsia="仿宋_GB2312"/>
          <w:sz w:val="32"/>
          <w:szCs w:val="32"/>
        </w:rPr>
        <w:t>1500.09</w:t>
      </w:r>
      <w:r>
        <w:rPr>
          <w:rFonts w:hint="eastAsia" w:ascii="仿宋_GB2312" w:eastAsia="仿宋_GB2312"/>
          <w:sz w:val="32"/>
          <w:szCs w:val="32"/>
        </w:rPr>
        <w:t>万元。主要用于以下方面：一般公共服务支出</w:t>
      </w:r>
      <w:r>
        <w:rPr>
          <w:rFonts w:hint="eastAsia" w:ascii="仿宋_GB2312" w:eastAsia="仿宋_GB2312"/>
          <w:sz w:val="32"/>
          <w:szCs w:val="32"/>
          <w:lang w:val="en-US" w:eastAsia="zh-CN"/>
        </w:rPr>
        <w:t>1372.61</w:t>
      </w:r>
      <w:r>
        <w:rPr>
          <w:rFonts w:hint="eastAsia" w:ascii="仿宋_GB2312" w:eastAsia="仿宋_GB2312"/>
          <w:sz w:val="32"/>
          <w:szCs w:val="32"/>
        </w:rPr>
        <w:t>万元；教育支出</w:t>
      </w:r>
      <w:r>
        <w:rPr>
          <w:rFonts w:hint="eastAsia" w:ascii="仿宋_GB2312" w:eastAsia="仿宋_GB2312"/>
          <w:sz w:val="32"/>
          <w:szCs w:val="32"/>
          <w:lang w:val="en-US" w:eastAsia="zh-CN"/>
        </w:rPr>
        <w:t>7.2</w:t>
      </w:r>
      <w:r>
        <w:rPr>
          <w:rFonts w:hint="eastAsia" w:ascii="仿宋_GB2312" w:eastAsia="仿宋_GB2312"/>
          <w:sz w:val="32"/>
          <w:szCs w:val="32"/>
        </w:rPr>
        <w:t>万元；社会保障和就业支出</w:t>
      </w:r>
      <w:r>
        <w:rPr>
          <w:rFonts w:hint="eastAsia" w:ascii="仿宋_GB2312" w:eastAsia="仿宋_GB2312"/>
          <w:sz w:val="32"/>
          <w:szCs w:val="32"/>
          <w:lang w:val="en-US" w:eastAsia="zh-CN"/>
        </w:rPr>
        <w:t>89.1</w:t>
      </w:r>
      <w:r>
        <w:rPr>
          <w:rFonts w:hint="eastAsia" w:ascii="仿宋_GB2312" w:eastAsia="仿宋_GB2312"/>
          <w:sz w:val="32"/>
          <w:szCs w:val="32"/>
        </w:rPr>
        <w:t>万元；医疗卫生与计划生育支出</w:t>
      </w:r>
      <w:r>
        <w:rPr>
          <w:rFonts w:hint="eastAsia" w:ascii="仿宋_GB2312" w:eastAsia="仿宋_GB2312"/>
          <w:sz w:val="32"/>
          <w:szCs w:val="32"/>
          <w:lang w:val="en-US" w:eastAsia="zh-CN"/>
        </w:rPr>
        <w:t>31.18</w:t>
      </w:r>
      <w:r>
        <w:rPr>
          <w:rFonts w:hint="eastAsia" w:ascii="仿宋_GB2312" w:eastAsia="仿宋_GB2312"/>
          <w:sz w:val="32"/>
          <w:szCs w:val="32"/>
        </w:rPr>
        <w:t>万元。其中：基本类收入支出</w:t>
      </w:r>
      <w:r>
        <w:rPr>
          <w:rFonts w:ascii="仿宋_GB2312" w:eastAsia="仿宋_GB2312"/>
          <w:sz w:val="32"/>
          <w:szCs w:val="32"/>
        </w:rPr>
        <w:t>595.29</w:t>
      </w:r>
      <w:r>
        <w:rPr>
          <w:rFonts w:hint="eastAsia" w:ascii="仿宋_GB2312" w:eastAsia="仿宋_GB2312"/>
          <w:sz w:val="32"/>
          <w:szCs w:val="32"/>
        </w:rPr>
        <w:t>万元，占比</w:t>
      </w:r>
      <w:r>
        <w:rPr>
          <w:rFonts w:ascii="仿宋_GB2312" w:eastAsia="仿宋_GB2312"/>
          <w:sz w:val="32"/>
          <w:szCs w:val="32"/>
        </w:rPr>
        <w:t>39.68%</w:t>
      </w:r>
      <w:r>
        <w:rPr>
          <w:rFonts w:hint="eastAsia" w:ascii="仿宋_GB2312" w:hAnsi="宋体" w:eastAsia="仿宋_GB2312" w:cs="Courier New"/>
          <w:sz w:val="32"/>
          <w:szCs w:val="32"/>
        </w:rPr>
        <w:t>。</w:t>
      </w:r>
      <w:r>
        <w:rPr>
          <w:rFonts w:hint="eastAsia" w:ascii="仿宋_GB2312" w:eastAsia="仿宋_GB2312"/>
          <w:sz w:val="32"/>
          <w:szCs w:val="32"/>
        </w:rPr>
        <w:t>项目类支出</w:t>
      </w:r>
      <w:r>
        <w:rPr>
          <w:rFonts w:ascii="仿宋_GB2312" w:eastAsia="仿宋_GB2312"/>
          <w:sz w:val="32"/>
          <w:szCs w:val="32"/>
        </w:rPr>
        <w:t>904.8</w:t>
      </w:r>
      <w:r>
        <w:rPr>
          <w:rFonts w:hint="eastAsia" w:ascii="仿宋_GB2312" w:eastAsia="仿宋_GB2312"/>
          <w:sz w:val="32"/>
          <w:szCs w:val="32"/>
        </w:rPr>
        <w:t>万元，占比</w:t>
      </w:r>
      <w:r>
        <w:rPr>
          <w:rFonts w:ascii="仿宋_GB2312" w:eastAsia="仿宋_GB2312"/>
          <w:sz w:val="32"/>
          <w:szCs w:val="32"/>
        </w:rPr>
        <w:t>60.32%</w:t>
      </w:r>
      <w:r>
        <w:rPr>
          <w:rFonts w:hint="eastAsia" w:ascii="仿宋_GB2312" w:eastAsia="仿宋_GB2312"/>
          <w:sz w:val="32"/>
          <w:szCs w:val="32"/>
          <w:lang w:eastAsia="zh-CN"/>
        </w:rPr>
        <w:t>。</w:t>
      </w:r>
    </w:p>
    <w:p>
      <w:pPr>
        <w:spacing w:line="360" w:lineRule="auto"/>
        <w:ind w:firstLine="640" w:firstLineChars="200"/>
        <w:rPr>
          <w:rFonts w:ascii="黑体" w:hAnsi="黑体" w:eastAsia="黑体" w:cs="Courier New"/>
          <w:sz w:val="32"/>
          <w:szCs w:val="32"/>
        </w:rPr>
      </w:pPr>
      <w:r>
        <w:rPr>
          <w:rFonts w:hint="eastAsia" w:ascii="黑体" w:hAnsi="黑体" w:eastAsia="黑体" w:cs="Courier New"/>
          <w:sz w:val="32"/>
          <w:szCs w:val="32"/>
        </w:rPr>
        <w:t>六、一般公共预算基本支出预算情况说明</w:t>
      </w:r>
    </w:p>
    <w:p>
      <w:pPr>
        <w:spacing w:line="360" w:lineRule="auto"/>
        <w:ind w:firstLine="640" w:firstLineChars="200"/>
        <w:rPr>
          <w:rFonts w:ascii="黑体" w:hAnsi="黑体" w:eastAsia="黑体" w:cs="Courier New"/>
          <w:sz w:val="32"/>
          <w:szCs w:val="32"/>
        </w:rPr>
      </w:pPr>
      <w:r>
        <w:rPr>
          <w:rFonts w:hint="eastAsia" w:ascii="仿宋_GB2312" w:hAnsi="宋体" w:eastAsia="仿宋_GB2312" w:cs="Courier New"/>
          <w:sz w:val="32"/>
          <w:szCs w:val="32"/>
          <w:lang w:eastAsia="zh-CN"/>
        </w:rPr>
        <w:t>市委宣传部</w:t>
      </w:r>
      <w:r>
        <w:rPr>
          <w:rFonts w:hint="eastAsia" w:ascii="仿宋_GB2312" w:hAnsi="宋体" w:eastAsia="仿宋_GB2312" w:cs="Courier New"/>
          <w:sz w:val="32"/>
          <w:szCs w:val="32"/>
        </w:rPr>
        <w:t>2018年一般公共预算基本支出</w:t>
      </w:r>
      <w:r>
        <w:rPr>
          <w:rFonts w:hint="eastAsia" w:ascii="仿宋_GB2312" w:hAnsi="宋体" w:eastAsia="仿宋_GB2312" w:cs="Courier New"/>
          <w:sz w:val="32"/>
          <w:szCs w:val="32"/>
          <w:lang w:val="en-US" w:eastAsia="zh-CN"/>
        </w:rPr>
        <w:t>595.29</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，其中：</w:t>
      </w:r>
      <w:r>
        <w:rPr>
          <w:rFonts w:hint="eastAsia" w:ascii="仿宋_GB2312" w:eastAsia="仿宋_GB2312"/>
          <w:sz w:val="32"/>
          <w:szCs w:val="32"/>
          <w:lang w:eastAsia="zh-CN"/>
        </w:rPr>
        <w:t>人员</w:t>
      </w:r>
      <w:r>
        <w:rPr>
          <w:rFonts w:hint="eastAsia" w:ascii="仿宋_GB2312" w:eastAsia="仿宋_GB2312"/>
          <w:sz w:val="32"/>
          <w:szCs w:val="32"/>
        </w:rPr>
        <w:t>支出</w:t>
      </w:r>
      <w:r>
        <w:rPr>
          <w:rFonts w:hint="eastAsia" w:ascii="仿宋_GB2312" w:eastAsia="仿宋_GB2312"/>
          <w:sz w:val="32"/>
          <w:szCs w:val="32"/>
          <w:lang w:val="en-US" w:eastAsia="zh-CN"/>
        </w:rPr>
        <w:t>490.59</w:t>
      </w:r>
      <w:r>
        <w:rPr>
          <w:rFonts w:hint="eastAsia" w:ascii="仿宋_GB2312" w:eastAsia="仿宋_GB2312"/>
          <w:sz w:val="32"/>
          <w:szCs w:val="32"/>
        </w:rPr>
        <w:t>万元，占比</w:t>
      </w:r>
      <w:r>
        <w:rPr>
          <w:rFonts w:hint="eastAsia" w:ascii="仿宋_GB2312" w:eastAsia="仿宋_GB2312"/>
          <w:sz w:val="32"/>
          <w:szCs w:val="32"/>
          <w:lang w:val="en-US" w:eastAsia="zh-CN"/>
        </w:rPr>
        <w:t>82.4</w:t>
      </w:r>
      <w:r>
        <w:rPr>
          <w:rFonts w:ascii="仿宋_GB2312" w:eastAsia="仿宋_GB2312"/>
          <w:sz w:val="32"/>
          <w:szCs w:val="32"/>
        </w:rPr>
        <w:t>%</w:t>
      </w:r>
      <w:r>
        <w:rPr>
          <w:rFonts w:hint="eastAsia" w:ascii="仿宋_GB2312" w:eastAsia="仿宋_GB2312"/>
          <w:sz w:val="32"/>
          <w:szCs w:val="32"/>
        </w:rPr>
        <w:t>。</w:t>
      </w:r>
      <w:r>
        <w:rPr>
          <w:rFonts w:hint="eastAsia" w:ascii="仿宋_GB2312" w:hAnsi="宋体" w:eastAsia="仿宋_GB2312" w:cs="Courier New"/>
          <w:sz w:val="32"/>
          <w:szCs w:val="32"/>
        </w:rPr>
        <w:t>主要</w:t>
      </w:r>
      <w:r>
        <w:rPr>
          <w:rFonts w:hint="eastAsia" w:ascii="仿宋_GB2312" w:hAnsi="宋体" w:eastAsia="仿宋_GB2312" w:cs="Courier New"/>
          <w:sz w:val="32"/>
          <w:szCs w:val="32"/>
          <w:lang w:eastAsia="zh-CN"/>
        </w:rPr>
        <w:t>包括：</w:t>
      </w:r>
      <w:r>
        <w:rPr>
          <w:rFonts w:hint="eastAsia" w:ascii="仿宋_GB2312" w:hAnsi="宋体" w:eastAsia="仿宋_GB2312" w:cs="Courier New"/>
          <w:sz w:val="32"/>
          <w:szCs w:val="32"/>
        </w:rPr>
        <w:t>基本工资、津贴补贴、</w:t>
      </w:r>
      <w:r>
        <w:rPr>
          <w:rFonts w:ascii="仿宋_GB2312" w:hAnsi="宋体" w:eastAsia="仿宋_GB2312" w:cs="Courier New"/>
          <w:sz w:val="32"/>
          <w:szCs w:val="32"/>
        </w:rPr>
        <w:t xml:space="preserve"> </w:t>
      </w:r>
      <w:r>
        <w:rPr>
          <w:rFonts w:hint="eastAsia" w:ascii="仿宋_GB2312" w:hAnsi="宋体" w:eastAsia="仿宋_GB2312" w:cs="Courier New"/>
          <w:sz w:val="32"/>
          <w:szCs w:val="32"/>
        </w:rPr>
        <w:t>奖金、社会保障缴费、退休费、生活补助、基本养老保险、医疗费、奖励金、住房公积金</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公用经费</w:t>
      </w:r>
      <w:r>
        <w:rPr>
          <w:rFonts w:ascii="仿宋_GB2312" w:hAnsi="宋体" w:eastAsia="仿宋_GB2312" w:cs="Courier New"/>
          <w:sz w:val="32"/>
          <w:szCs w:val="32"/>
        </w:rPr>
        <w:t>104.7</w:t>
      </w:r>
      <w:r>
        <w:rPr>
          <w:rFonts w:hint="eastAsia" w:ascii="仿宋_GB2312" w:hAnsi="宋体" w:eastAsia="仿宋_GB2312" w:cs="Courier New"/>
          <w:sz w:val="32"/>
          <w:szCs w:val="32"/>
        </w:rPr>
        <w:t>万元，在基本类支出占比</w:t>
      </w:r>
      <w:r>
        <w:rPr>
          <w:rFonts w:ascii="仿宋_GB2312" w:hAnsi="宋体" w:eastAsia="仿宋_GB2312" w:cs="Courier New"/>
          <w:sz w:val="32"/>
          <w:szCs w:val="32"/>
        </w:rPr>
        <w:t>17.</w:t>
      </w:r>
      <w:r>
        <w:rPr>
          <w:rFonts w:hint="eastAsia" w:ascii="仿宋_GB2312" w:hAnsi="宋体" w:eastAsia="仿宋_GB2312" w:cs="Courier New"/>
          <w:sz w:val="32"/>
          <w:szCs w:val="32"/>
          <w:lang w:val="en-US" w:eastAsia="zh-CN"/>
        </w:rPr>
        <w:t>6</w:t>
      </w:r>
      <w:r>
        <w:rPr>
          <w:rFonts w:ascii="仿宋_GB2312" w:hAnsi="宋体" w:eastAsia="仿宋_GB2312" w:cs="Courier New"/>
          <w:sz w:val="32"/>
          <w:szCs w:val="32"/>
        </w:rPr>
        <w:t>%</w:t>
      </w:r>
      <w:r>
        <w:rPr>
          <w:rFonts w:hint="eastAsia" w:ascii="仿宋_GB2312" w:hAnsi="宋体" w:eastAsia="仿宋_GB2312" w:cs="Courier New"/>
          <w:sz w:val="32"/>
          <w:szCs w:val="32"/>
        </w:rPr>
        <w:t>，主要包括：办公费、差旅费、印刷</w:t>
      </w:r>
      <w:r>
        <w:rPr>
          <w:rFonts w:hint="eastAsia" w:ascii="仿宋_GB2312" w:hAnsi="宋体" w:eastAsia="仿宋_GB2312" w:cs="Courier New"/>
          <w:sz w:val="32"/>
          <w:szCs w:val="32"/>
          <w:lang w:eastAsia="zh-CN"/>
        </w:rPr>
        <w:t>费等</w:t>
      </w:r>
      <w:r>
        <w:rPr>
          <w:rFonts w:hint="eastAsia" w:ascii="仿宋_GB2312" w:hAnsi="宋体" w:eastAsia="仿宋_GB2312" w:cs="Courier New"/>
          <w:sz w:val="32"/>
          <w:szCs w:val="32"/>
        </w:rPr>
        <w:t>。</w:t>
      </w:r>
    </w:p>
    <w:p>
      <w:pPr>
        <w:spacing w:line="360" w:lineRule="auto"/>
        <w:ind w:firstLine="640" w:firstLineChars="200"/>
        <w:rPr>
          <w:rFonts w:ascii="黑体" w:hAnsi="黑体" w:eastAsia="黑体" w:cs="Courier New"/>
          <w:sz w:val="32"/>
          <w:szCs w:val="32"/>
        </w:rPr>
      </w:pPr>
      <w:r>
        <w:rPr>
          <w:rFonts w:hint="eastAsia" w:ascii="黑体" w:hAnsi="黑体" w:eastAsia="黑体" w:cs="Courier New"/>
          <w:sz w:val="32"/>
          <w:szCs w:val="32"/>
        </w:rPr>
        <w:t>七、一般公共预算项目支出情况说明</w:t>
      </w:r>
    </w:p>
    <w:p>
      <w:pPr>
        <w:spacing w:line="360" w:lineRule="auto"/>
        <w:ind w:firstLine="640" w:firstLineChars="200"/>
        <w:rPr>
          <w:rFonts w:ascii="仿宋" w:hAnsi="仿宋" w:eastAsia="仿宋" w:cs="FangSong_GB2312+FPEF"/>
          <w:kern w:val="0"/>
          <w:sz w:val="32"/>
          <w:szCs w:val="32"/>
        </w:rPr>
      </w:pPr>
      <w:r>
        <w:rPr>
          <w:rFonts w:ascii="仿宋" w:hAnsi="仿宋" w:eastAsia="仿宋" w:cs="FangSong_GB2312+FPEF"/>
          <w:kern w:val="0"/>
          <w:sz w:val="32"/>
          <w:szCs w:val="32"/>
        </w:rPr>
        <w:t>2018</w:t>
      </w:r>
      <w:r>
        <w:rPr>
          <w:rFonts w:hint="eastAsia" w:ascii="仿宋" w:hAnsi="仿宋" w:eastAsia="仿宋" w:cs="FangSong_GB2312+FPEF"/>
          <w:kern w:val="0"/>
          <w:sz w:val="32"/>
          <w:szCs w:val="32"/>
        </w:rPr>
        <w:t>年一般公共预算项目支出预算</w:t>
      </w:r>
      <w:r>
        <w:rPr>
          <w:rFonts w:ascii="仿宋" w:hAnsi="仿宋" w:eastAsia="仿宋" w:cs="FangSong_GB2312+FPEF"/>
          <w:kern w:val="0"/>
          <w:sz w:val="32"/>
          <w:szCs w:val="32"/>
        </w:rPr>
        <w:t xml:space="preserve">904.8 </w:t>
      </w:r>
      <w:r>
        <w:rPr>
          <w:rFonts w:hint="eastAsia" w:ascii="仿宋" w:hAnsi="仿宋" w:eastAsia="仿宋" w:cs="FangSong_GB2312+FPEF"/>
          <w:kern w:val="0"/>
          <w:sz w:val="32"/>
          <w:szCs w:val="32"/>
        </w:rPr>
        <w:t>万元，</w:t>
      </w:r>
      <w:r>
        <w:rPr>
          <w:rFonts w:hint="eastAsia" w:ascii="仿宋_GB2312" w:eastAsia="仿宋_GB2312"/>
          <w:sz w:val="32"/>
          <w:szCs w:val="32"/>
        </w:rPr>
        <w:t>占比</w:t>
      </w:r>
      <w:r>
        <w:rPr>
          <w:rFonts w:ascii="仿宋_GB2312" w:eastAsia="仿宋_GB2312"/>
          <w:sz w:val="32"/>
          <w:szCs w:val="32"/>
        </w:rPr>
        <w:t>60.32%</w:t>
      </w:r>
      <w:r>
        <w:rPr>
          <w:rFonts w:hint="eastAsia" w:ascii="仿宋_GB2312" w:eastAsia="仿宋_GB2312"/>
          <w:sz w:val="32"/>
          <w:szCs w:val="32"/>
        </w:rPr>
        <w:t>；其中运转类项目</w:t>
      </w:r>
      <w:r>
        <w:rPr>
          <w:rFonts w:ascii="仿宋_GB2312" w:eastAsia="仿宋_GB2312"/>
          <w:sz w:val="32"/>
          <w:szCs w:val="32"/>
        </w:rPr>
        <w:t>789.6</w:t>
      </w:r>
      <w:r>
        <w:rPr>
          <w:rFonts w:hint="eastAsia" w:ascii="仿宋_GB2312" w:eastAsia="仿宋_GB2312"/>
          <w:sz w:val="32"/>
          <w:szCs w:val="32"/>
        </w:rPr>
        <w:t>万元，占比</w:t>
      </w:r>
      <w:r>
        <w:rPr>
          <w:rFonts w:ascii="仿宋_GB2312" w:eastAsia="仿宋_GB2312"/>
          <w:sz w:val="32"/>
          <w:szCs w:val="32"/>
        </w:rPr>
        <w:t>87.27%</w:t>
      </w:r>
      <w:r>
        <w:rPr>
          <w:rFonts w:hint="eastAsia" w:ascii="仿宋_GB2312" w:eastAsia="仿宋_GB2312"/>
          <w:sz w:val="32"/>
          <w:szCs w:val="32"/>
        </w:rPr>
        <w:t>，专项资金类</w:t>
      </w:r>
      <w:r>
        <w:rPr>
          <w:rFonts w:ascii="仿宋_GB2312" w:eastAsia="仿宋_GB2312"/>
          <w:sz w:val="32"/>
          <w:szCs w:val="32"/>
        </w:rPr>
        <w:t>115.2</w:t>
      </w:r>
      <w:r>
        <w:rPr>
          <w:rFonts w:hint="eastAsia" w:ascii="仿宋_GB2312" w:eastAsia="仿宋_GB2312"/>
          <w:sz w:val="32"/>
          <w:szCs w:val="32"/>
        </w:rPr>
        <w:t>万元，占比</w:t>
      </w:r>
      <w:r>
        <w:rPr>
          <w:rFonts w:ascii="仿宋_GB2312" w:eastAsia="仿宋_GB2312"/>
          <w:sz w:val="32"/>
          <w:szCs w:val="32"/>
        </w:rPr>
        <w:t>12.73%</w:t>
      </w:r>
      <w:r>
        <w:rPr>
          <w:rFonts w:hint="eastAsia" w:ascii="仿宋_GB2312" w:eastAsia="仿宋_GB2312"/>
          <w:sz w:val="32"/>
          <w:szCs w:val="32"/>
        </w:rPr>
        <w:t>。</w:t>
      </w:r>
      <w:r>
        <w:rPr>
          <w:rFonts w:hint="eastAsia" w:ascii="仿宋" w:hAnsi="仿宋" w:eastAsia="仿宋" w:cs="FangSong_GB2312+FPEF"/>
          <w:kern w:val="0"/>
          <w:sz w:val="32"/>
          <w:szCs w:val="32"/>
        </w:rPr>
        <w:t>全部纳入项目绩效目标管理。</w:t>
      </w:r>
    </w:p>
    <w:p>
      <w:pPr>
        <w:spacing w:line="360" w:lineRule="auto"/>
        <w:ind w:firstLine="640" w:firstLineChars="200"/>
        <w:rPr>
          <w:rFonts w:ascii="仿宋_GB2312" w:eastAsia="仿宋_GB2312"/>
          <w:sz w:val="32"/>
          <w:szCs w:val="32"/>
        </w:rPr>
      </w:pPr>
      <w:r>
        <w:rPr>
          <w:rFonts w:hint="eastAsia" w:ascii="黑体" w:eastAsia="黑体" w:cs="黑体"/>
          <w:kern w:val="0"/>
          <w:sz w:val="32"/>
          <w:szCs w:val="32"/>
        </w:rPr>
        <w:t>八、“三公”经费支出预算情况说明</w:t>
      </w:r>
    </w:p>
    <w:p>
      <w:pPr>
        <w:spacing w:line="360" w:lineRule="auto"/>
        <w:ind w:firstLine="640" w:firstLineChars="200"/>
        <w:rPr>
          <w:rFonts w:ascii="仿宋_GB2312" w:hAnsi="宋体" w:eastAsia="仿宋_GB2312" w:cs="Courier New"/>
          <w:sz w:val="32"/>
          <w:szCs w:val="32"/>
        </w:rPr>
      </w:pPr>
      <w:r>
        <w:rPr>
          <w:rFonts w:hint="eastAsia" w:ascii="仿宋_GB2312" w:eastAsia="仿宋_GB2312"/>
          <w:sz w:val="32"/>
          <w:szCs w:val="32"/>
        </w:rPr>
        <w:t>市委宣传部</w:t>
      </w:r>
      <w:r>
        <w:rPr>
          <w:rFonts w:ascii="仿宋_GB2312" w:hAnsi="宋体" w:eastAsia="仿宋_GB2312" w:cs="Courier New"/>
          <w:sz w:val="32"/>
          <w:szCs w:val="32"/>
        </w:rPr>
        <w:t>2018</w:t>
      </w:r>
      <w:r>
        <w:rPr>
          <w:rFonts w:hint="eastAsia" w:ascii="仿宋_GB2312" w:hAnsi="宋体" w:eastAsia="仿宋_GB2312" w:cs="Courier New"/>
          <w:sz w:val="32"/>
          <w:szCs w:val="32"/>
        </w:rPr>
        <w:t>年“三公”经费预算为</w:t>
      </w:r>
      <w:r>
        <w:rPr>
          <w:rFonts w:ascii="仿宋_GB2312" w:eastAsia="仿宋_GB2312"/>
          <w:sz w:val="32"/>
          <w:szCs w:val="32"/>
        </w:rPr>
        <w:t>47.93</w:t>
      </w:r>
      <w:r>
        <w:rPr>
          <w:rFonts w:hint="eastAsia" w:ascii="仿宋_GB2312" w:hAnsi="宋体" w:eastAsia="仿宋_GB2312" w:cs="Courier New"/>
          <w:sz w:val="32"/>
          <w:szCs w:val="32"/>
        </w:rPr>
        <w:t>万元。</w:t>
      </w:r>
      <w:r>
        <w:rPr>
          <w:rFonts w:ascii="仿宋_GB2312" w:hAnsi="宋体" w:eastAsia="仿宋_GB2312" w:cs="Courier New"/>
          <w:sz w:val="32"/>
          <w:szCs w:val="32"/>
        </w:rPr>
        <w:t>2018</w:t>
      </w:r>
      <w:r>
        <w:rPr>
          <w:rFonts w:hint="eastAsia" w:ascii="仿宋_GB2312" w:hAnsi="宋体" w:eastAsia="仿宋_GB2312" w:cs="Courier New"/>
          <w:sz w:val="32"/>
          <w:szCs w:val="32"/>
        </w:rPr>
        <w:t>年“三公”经费支出预算数比</w:t>
      </w:r>
      <w:r>
        <w:rPr>
          <w:rFonts w:ascii="仿宋_GB2312" w:hAnsi="宋体" w:eastAsia="仿宋_GB2312" w:cs="Courier New"/>
          <w:sz w:val="32"/>
          <w:szCs w:val="32"/>
        </w:rPr>
        <w:t xml:space="preserve"> 2017</w:t>
      </w:r>
      <w:r>
        <w:rPr>
          <w:rFonts w:hint="eastAsia" w:ascii="仿宋_GB2312" w:hAnsi="宋体" w:eastAsia="仿宋_GB2312" w:cs="Courier New"/>
          <w:sz w:val="32"/>
          <w:szCs w:val="32"/>
        </w:rPr>
        <w:t>年减少</w:t>
      </w:r>
      <w:r>
        <w:rPr>
          <w:rFonts w:ascii="仿宋_GB2312" w:hAnsi="宋体" w:eastAsia="仿宋_GB2312" w:cs="Courier New"/>
          <w:sz w:val="32"/>
          <w:szCs w:val="32"/>
        </w:rPr>
        <w:t>12.27</w:t>
      </w:r>
      <w:r>
        <w:rPr>
          <w:rFonts w:hint="eastAsia" w:ascii="仿宋_GB2312" w:hAnsi="宋体" w:eastAsia="仿宋_GB2312" w:cs="Courier New"/>
          <w:sz w:val="32"/>
          <w:szCs w:val="32"/>
        </w:rPr>
        <w:t>万元（含文明城市创建指挥部和省驻新记者站所需经费），具体情况如下：</w:t>
      </w:r>
    </w:p>
    <w:p>
      <w:pPr>
        <w:kinsoku w:val="0"/>
        <w:overflowPunct w:val="0"/>
        <w:autoSpaceDE w:val="0"/>
        <w:autoSpaceDN w:val="0"/>
        <w:adjustRightInd w:val="0"/>
        <w:snapToGrid w:val="0"/>
        <w:spacing w:line="360" w:lineRule="auto"/>
        <w:ind w:firstLine="639" w:firstLineChars="200"/>
        <w:rPr>
          <w:rFonts w:ascii="仿宋_GB2312" w:hAnsi="宋体" w:eastAsia="仿宋_GB2312" w:cs="Courier New"/>
          <w:sz w:val="32"/>
          <w:szCs w:val="32"/>
        </w:rPr>
      </w:pPr>
      <w:r>
        <w:rPr>
          <w:rFonts w:hint="eastAsia" w:ascii="仿宋_GB2312" w:eastAsia="仿宋_GB2312" w:cs="仿宋_GB2312"/>
          <w:b/>
          <w:spacing w:val="-1"/>
          <w:kern w:val="0"/>
          <w:sz w:val="32"/>
          <w:szCs w:val="32"/>
        </w:rPr>
        <w:t>（一）因公出国（境）费</w:t>
      </w:r>
      <w:r>
        <w:rPr>
          <w:rFonts w:ascii="仿宋_GB2312" w:eastAsia="仿宋_GB2312"/>
          <w:sz w:val="32"/>
          <w:szCs w:val="32"/>
        </w:rPr>
        <w:t xml:space="preserve">3.73 </w:t>
      </w:r>
      <w:r>
        <w:rPr>
          <w:rFonts w:hint="eastAsia" w:ascii="仿宋_GB2312" w:eastAsia="仿宋_GB2312" w:cs="仿宋_GB2312"/>
          <w:spacing w:val="-1"/>
          <w:kern w:val="0"/>
          <w:sz w:val="32"/>
          <w:szCs w:val="32"/>
        </w:rPr>
        <w:t>万元，</w:t>
      </w:r>
      <w:r>
        <w:rPr>
          <w:rFonts w:hint="eastAsia" w:ascii="仿宋_GB2312" w:hAnsi="宋体" w:eastAsia="仿宋_GB2312" w:cs="Courier New"/>
          <w:sz w:val="32"/>
          <w:szCs w:val="32"/>
        </w:rPr>
        <w:t>预算数与</w:t>
      </w:r>
      <w:r>
        <w:rPr>
          <w:rFonts w:ascii="仿宋_GB2312" w:hAnsi="宋体" w:eastAsia="仿宋_GB2312" w:cs="Courier New"/>
          <w:sz w:val="32"/>
          <w:szCs w:val="32"/>
        </w:rPr>
        <w:t xml:space="preserve"> 2017</w:t>
      </w:r>
      <w:r>
        <w:rPr>
          <w:rFonts w:hint="eastAsia" w:ascii="仿宋_GB2312" w:hAnsi="宋体" w:eastAsia="仿宋_GB2312" w:cs="Courier New"/>
          <w:sz w:val="32"/>
          <w:szCs w:val="32"/>
        </w:rPr>
        <w:t>年相比增加</w:t>
      </w:r>
      <w:r>
        <w:rPr>
          <w:rFonts w:ascii="仿宋_GB2312" w:hAnsi="宋体" w:eastAsia="仿宋_GB2312" w:cs="Courier New"/>
          <w:sz w:val="32"/>
          <w:szCs w:val="32"/>
        </w:rPr>
        <w:t>0.73</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主要是</w:t>
      </w:r>
      <w:r>
        <w:rPr>
          <w:rFonts w:hint="eastAsia" w:ascii="仿宋_GB2312" w:hAnsi="宋体" w:eastAsia="仿宋_GB2312" w:cs="Courier New"/>
          <w:sz w:val="32"/>
          <w:szCs w:val="32"/>
          <w:lang w:val="en-US" w:eastAsia="zh-CN"/>
        </w:rPr>
        <w:t>因公出国（境）考察和交流活动的项目增加。</w:t>
      </w:r>
    </w:p>
    <w:p>
      <w:pPr>
        <w:ind w:firstLine="639" w:firstLineChars="200"/>
        <w:rPr>
          <w:rFonts w:hint="eastAsia" w:ascii="仿宋_GB2312" w:hAnsi="宋体" w:eastAsia="仿宋_GB2312" w:cs="Courier New"/>
          <w:sz w:val="32"/>
          <w:szCs w:val="32"/>
          <w:lang w:eastAsia="zh-CN"/>
        </w:rPr>
      </w:pPr>
      <w:r>
        <w:rPr>
          <w:rFonts w:hint="eastAsia" w:ascii="仿宋_GB2312" w:eastAsia="仿宋_GB2312" w:cs="仿宋_GB2312"/>
          <w:b/>
          <w:spacing w:val="-1"/>
          <w:kern w:val="0"/>
          <w:sz w:val="32"/>
          <w:szCs w:val="32"/>
        </w:rPr>
        <w:t>（二）公务用车购置及运行费</w:t>
      </w:r>
      <w:r>
        <w:rPr>
          <w:rFonts w:ascii="仿宋_GB2312" w:eastAsia="仿宋_GB2312" w:cs="仿宋_GB2312"/>
          <w:b/>
          <w:spacing w:val="-1"/>
          <w:kern w:val="0"/>
          <w:sz w:val="32"/>
          <w:szCs w:val="32"/>
        </w:rPr>
        <w:t xml:space="preserve"> </w:t>
      </w:r>
      <w:r>
        <w:rPr>
          <w:rFonts w:ascii="仿宋_GB2312" w:eastAsia="仿宋_GB2312"/>
          <w:sz w:val="32"/>
          <w:szCs w:val="32"/>
        </w:rPr>
        <w:t>32.2</w:t>
      </w:r>
      <w:r>
        <w:rPr>
          <w:rFonts w:hint="eastAsia" w:ascii="仿宋_GB2312" w:eastAsia="仿宋_GB2312" w:cs="仿宋_GB2312"/>
          <w:kern w:val="0"/>
          <w:sz w:val="32"/>
          <w:szCs w:val="32"/>
        </w:rPr>
        <w:t>万</w:t>
      </w:r>
      <w:r>
        <w:rPr>
          <w:rFonts w:hint="eastAsia" w:ascii="仿宋_GB2312" w:hAnsi="宋体" w:eastAsia="仿宋_GB2312" w:cs="Courier New"/>
          <w:sz w:val="32"/>
          <w:szCs w:val="32"/>
        </w:rPr>
        <w:t>元，预算数与</w:t>
      </w:r>
      <w:r>
        <w:rPr>
          <w:rFonts w:ascii="仿宋_GB2312" w:hAnsi="宋体" w:eastAsia="仿宋_GB2312" w:cs="Courier New"/>
          <w:sz w:val="32"/>
          <w:szCs w:val="32"/>
        </w:rPr>
        <w:t xml:space="preserve"> 2017 </w:t>
      </w:r>
      <w:r>
        <w:rPr>
          <w:rFonts w:hint="eastAsia" w:ascii="仿宋_GB2312" w:hAnsi="宋体" w:eastAsia="仿宋_GB2312" w:cs="Courier New"/>
          <w:sz w:val="32"/>
          <w:szCs w:val="32"/>
        </w:rPr>
        <w:t>年相比减少</w:t>
      </w:r>
      <w:r>
        <w:rPr>
          <w:rFonts w:ascii="仿宋_GB2312" w:hAnsi="宋体" w:eastAsia="仿宋_GB2312" w:cs="Courier New"/>
          <w:sz w:val="32"/>
          <w:szCs w:val="32"/>
        </w:rPr>
        <w:t>14</w:t>
      </w:r>
      <w:r>
        <w:rPr>
          <w:rFonts w:hint="eastAsia" w:ascii="仿宋_GB2312" w:hAnsi="宋体" w:eastAsia="仿宋_GB2312" w:cs="Courier New"/>
          <w:sz w:val="32"/>
          <w:szCs w:val="32"/>
        </w:rPr>
        <w:t>万元。主要</w:t>
      </w:r>
      <w:r>
        <w:rPr>
          <w:rFonts w:hint="eastAsia" w:ascii="仿宋_GB2312" w:hAnsi="宋体" w:eastAsia="仿宋_GB2312" w:cs="Courier New"/>
          <w:sz w:val="32"/>
          <w:szCs w:val="32"/>
          <w:lang w:eastAsia="zh-CN"/>
        </w:rPr>
        <w:t>是实施定点加油及维修等有效措施加强公车管理，切实降低和压缩公车运行费用。</w:t>
      </w:r>
    </w:p>
    <w:p>
      <w:pPr>
        <w:ind w:firstLine="640" w:firstLineChars="200"/>
        <w:rPr>
          <w:rFonts w:hint="eastAsia" w:ascii="仿宋_GB2312" w:hAnsi="宋体" w:eastAsia="仿宋_GB2312" w:cs="Courier New"/>
          <w:sz w:val="32"/>
          <w:szCs w:val="32"/>
          <w:lang w:val="en-US" w:eastAsia="zh-CN"/>
        </w:rPr>
      </w:pPr>
      <w:r>
        <w:rPr>
          <w:rFonts w:hint="eastAsia" w:ascii="仿宋_GB2312" w:hAnsi="宋体" w:eastAsia="仿宋_GB2312" w:cs="Courier New"/>
          <w:sz w:val="32"/>
          <w:szCs w:val="32"/>
          <w:lang w:eastAsia="zh-CN"/>
        </w:rPr>
        <w:t>公务用车购置费为</w:t>
      </w:r>
      <w:r>
        <w:rPr>
          <w:rFonts w:hint="eastAsia" w:ascii="仿宋_GB2312" w:hAnsi="宋体" w:eastAsia="仿宋_GB2312" w:cs="Courier New"/>
          <w:sz w:val="32"/>
          <w:szCs w:val="32"/>
          <w:lang w:val="en-US" w:eastAsia="zh-CN"/>
        </w:rPr>
        <w:t>0万元。</w:t>
      </w:r>
      <w:bookmarkStart w:id="0" w:name="_GoBack"/>
      <w:bookmarkEnd w:id="0"/>
    </w:p>
    <w:p>
      <w:pPr>
        <w:ind w:firstLine="639" w:firstLineChars="200"/>
        <w:rPr>
          <w:rFonts w:hint="eastAsia" w:ascii="宋体" w:hAnsi="宋体"/>
          <w:sz w:val="30"/>
        </w:rPr>
      </w:pPr>
      <w:r>
        <w:rPr>
          <w:rFonts w:hint="eastAsia" w:ascii="仿宋_GB2312" w:eastAsia="仿宋_GB2312" w:cs="仿宋_GB2312"/>
          <w:b/>
          <w:spacing w:val="-1"/>
          <w:kern w:val="0"/>
          <w:sz w:val="32"/>
          <w:szCs w:val="32"/>
        </w:rPr>
        <w:t>（三）公务接待费</w:t>
      </w:r>
      <w:r>
        <w:rPr>
          <w:rFonts w:ascii="仿宋_GB2312" w:eastAsia="仿宋_GB2312"/>
          <w:sz w:val="32"/>
          <w:szCs w:val="32"/>
        </w:rPr>
        <w:t>12</w:t>
      </w:r>
      <w:r>
        <w:rPr>
          <w:rFonts w:hint="eastAsia" w:ascii="仿宋_GB2312" w:hAnsi="宋体" w:eastAsia="仿宋_GB2312" w:cs="Courier New"/>
          <w:sz w:val="32"/>
          <w:szCs w:val="32"/>
        </w:rPr>
        <w:t>万元，预算数与</w:t>
      </w:r>
      <w:r>
        <w:rPr>
          <w:rFonts w:hint="eastAsia" w:ascii="仿宋_GB2312" w:hAnsi="宋体" w:eastAsia="仿宋_GB2312" w:cs="Courier New"/>
          <w:sz w:val="32"/>
          <w:szCs w:val="32"/>
          <w:lang w:val="en-US" w:eastAsia="zh-CN"/>
        </w:rPr>
        <w:t>2017</w:t>
      </w:r>
      <w:r>
        <w:rPr>
          <w:rFonts w:hint="eastAsia" w:ascii="仿宋_GB2312" w:hAnsi="宋体" w:eastAsia="仿宋_GB2312" w:cs="Courier New"/>
          <w:sz w:val="32"/>
          <w:szCs w:val="32"/>
        </w:rPr>
        <w:t>年相比增加</w:t>
      </w:r>
      <w:r>
        <w:rPr>
          <w:rFonts w:ascii="仿宋_GB2312" w:eastAsia="仿宋_GB2312"/>
          <w:sz w:val="32"/>
          <w:szCs w:val="32"/>
        </w:rPr>
        <w:t>1</w:t>
      </w:r>
      <w:r>
        <w:rPr>
          <w:rFonts w:hint="eastAsia" w:ascii="仿宋_GB2312" w:hAnsi="宋体" w:eastAsia="仿宋_GB2312" w:cs="Courier New"/>
          <w:sz w:val="32"/>
          <w:szCs w:val="32"/>
        </w:rPr>
        <w:t>万元。主要</w:t>
      </w:r>
      <w:r>
        <w:rPr>
          <w:rFonts w:hint="eastAsia" w:ascii="仿宋_GB2312" w:hAnsi="宋体" w:eastAsia="仿宋_GB2312" w:cs="Courier New"/>
          <w:sz w:val="32"/>
          <w:szCs w:val="32"/>
          <w:lang w:eastAsia="zh-CN"/>
        </w:rPr>
        <w:t>是文明城市创建成功后公务接待总量将会增加。</w:t>
      </w:r>
    </w:p>
    <w:p>
      <w:pPr>
        <w:spacing w:line="360" w:lineRule="auto"/>
        <w:ind w:firstLine="640" w:firstLineChars="200"/>
        <w:rPr>
          <w:rFonts w:ascii="仿宋_GB2312" w:eastAsia="仿宋_GB2312"/>
          <w:sz w:val="32"/>
          <w:szCs w:val="32"/>
        </w:rPr>
      </w:pPr>
      <w:r>
        <w:rPr>
          <w:rFonts w:hint="eastAsia" w:ascii="黑体" w:eastAsia="黑体" w:cs="黑体"/>
          <w:kern w:val="0"/>
          <w:sz w:val="32"/>
          <w:szCs w:val="32"/>
        </w:rPr>
        <w:t>九、政府性基金预算支出情况说明</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我单位</w:t>
      </w:r>
      <w:r>
        <w:rPr>
          <w:rFonts w:ascii="仿宋_GB2312" w:hAnsi="宋体" w:eastAsia="仿宋_GB2312" w:cs="Courier New"/>
          <w:sz w:val="32"/>
          <w:szCs w:val="32"/>
        </w:rPr>
        <w:t>2018</w:t>
      </w:r>
      <w:r>
        <w:rPr>
          <w:rFonts w:hint="eastAsia" w:ascii="仿宋_GB2312" w:hAnsi="宋体" w:eastAsia="仿宋_GB2312" w:cs="Courier New"/>
          <w:sz w:val="32"/>
          <w:szCs w:val="32"/>
        </w:rPr>
        <w:t>年没有使用政府性基金预算拨款安排的支出。</w:t>
      </w:r>
    </w:p>
    <w:p>
      <w:pPr>
        <w:kinsoku w:val="0"/>
        <w:overflowPunct w:val="0"/>
        <w:autoSpaceDE w:val="0"/>
        <w:autoSpaceDN w:val="0"/>
        <w:adjustRightInd w:val="0"/>
        <w:snapToGrid w:val="0"/>
        <w:spacing w:line="360" w:lineRule="auto"/>
        <w:ind w:firstLine="640" w:firstLineChars="200"/>
        <w:rPr>
          <w:rFonts w:ascii="黑体" w:hAnsi="黑体" w:eastAsia="黑体" w:cs="Courier New"/>
          <w:sz w:val="32"/>
          <w:szCs w:val="32"/>
        </w:rPr>
      </w:pPr>
      <w:r>
        <w:rPr>
          <w:rFonts w:hint="eastAsia" w:ascii="黑体" w:hAnsi="黑体" w:eastAsia="黑体" w:cs="仿宋_GB2312"/>
          <w:kern w:val="0"/>
          <w:sz w:val="32"/>
          <w:szCs w:val="32"/>
        </w:rPr>
        <w:t>十、机关运行经费支出情况说明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eastAsia="仿宋_GB2312"/>
          <w:sz w:val="32"/>
          <w:szCs w:val="32"/>
        </w:rPr>
        <w:t>市委宣传部</w:t>
      </w:r>
      <w:r>
        <w:rPr>
          <w:rFonts w:ascii="仿宋_GB2312" w:hAnsi="宋体" w:eastAsia="仿宋_GB2312" w:cs="Courier New"/>
          <w:sz w:val="32"/>
          <w:szCs w:val="32"/>
        </w:rPr>
        <w:t>2018</w:t>
      </w:r>
      <w:r>
        <w:rPr>
          <w:rFonts w:hint="eastAsia" w:ascii="仿宋_GB2312" w:hAnsi="宋体" w:eastAsia="仿宋_GB2312" w:cs="Courier New"/>
          <w:sz w:val="32"/>
          <w:szCs w:val="32"/>
        </w:rPr>
        <w:t>年运行经费支出预算</w:t>
      </w:r>
      <w:r>
        <w:rPr>
          <w:rFonts w:ascii="仿宋_GB2312" w:hAnsi="宋体" w:eastAsia="仿宋_GB2312" w:cs="Courier New"/>
          <w:sz w:val="32"/>
          <w:szCs w:val="32"/>
        </w:rPr>
        <w:t>872.26</w:t>
      </w:r>
      <w:r>
        <w:rPr>
          <w:rFonts w:hint="eastAsia" w:ascii="仿宋_GB2312" w:hAnsi="宋体" w:eastAsia="仿宋_GB2312" w:cs="Courier New"/>
          <w:sz w:val="32"/>
          <w:szCs w:val="32"/>
        </w:rPr>
        <w:t>万元，</w:t>
      </w:r>
      <w:r>
        <w:rPr>
          <w:rFonts w:hint="eastAsia" w:ascii="仿宋_GB2312" w:eastAsia="仿宋_GB2312"/>
          <w:sz w:val="32"/>
          <w:szCs w:val="32"/>
        </w:rPr>
        <w:t>主要保障机构正常运转及正常履职需要</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十一、政府采购支出情况说明</w:t>
      </w:r>
    </w:p>
    <w:p>
      <w:pPr>
        <w:kinsoku w:val="0"/>
        <w:overflowPunct w:val="0"/>
        <w:autoSpaceDE w:val="0"/>
        <w:autoSpaceDN w:val="0"/>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年政府采购预算安排</w:t>
      </w:r>
      <w:r>
        <w:rPr>
          <w:rFonts w:ascii="仿宋_GB2312" w:eastAsia="仿宋_GB2312"/>
          <w:sz w:val="32"/>
          <w:szCs w:val="32"/>
        </w:rPr>
        <w:t>345</w:t>
      </w:r>
      <w:r>
        <w:rPr>
          <w:rFonts w:hint="eastAsia" w:ascii="仿宋_GB2312" w:eastAsia="仿宋_GB2312"/>
          <w:sz w:val="32"/>
          <w:szCs w:val="32"/>
        </w:rPr>
        <w:t>万元，其中：政府采购办公设备购置预算</w:t>
      </w:r>
      <w:r>
        <w:rPr>
          <w:rFonts w:ascii="仿宋_GB2312" w:eastAsia="仿宋_GB2312"/>
          <w:sz w:val="32"/>
          <w:szCs w:val="32"/>
        </w:rPr>
        <w:t>12</w:t>
      </w:r>
      <w:r>
        <w:rPr>
          <w:rFonts w:hint="eastAsia" w:ascii="仿宋_GB2312" w:eastAsia="仿宋_GB2312"/>
          <w:sz w:val="32"/>
          <w:szCs w:val="32"/>
        </w:rPr>
        <w:t>万元，政府采购印刷服务预算</w:t>
      </w:r>
      <w:r>
        <w:rPr>
          <w:rFonts w:ascii="仿宋_GB2312" w:eastAsia="仿宋_GB2312"/>
          <w:sz w:val="32"/>
          <w:szCs w:val="32"/>
        </w:rPr>
        <w:t>75</w:t>
      </w:r>
      <w:r>
        <w:rPr>
          <w:rFonts w:hint="eastAsia" w:ascii="仿宋_GB2312" w:eastAsia="仿宋_GB2312"/>
          <w:sz w:val="32"/>
          <w:szCs w:val="32"/>
        </w:rPr>
        <w:t>万元，外宣片和外宣画册制作费</w:t>
      </w:r>
      <w:r>
        <w:rPr>
          <w:rFonts w:ascii="仿宋_GB2312" w:eastAsia="仿宋_GB2312"/>
          <w:sz w:val="32"/>
          <w:szCs w:val="32"/>
        </w:rPr>
        <w:t>250</w:t>
      </w:r>
      <w:r>
        <w:rPr>
          <w:rFonts w:hint="eastAsia" w:ascii="仿宋_GB2312" w:eastAsia="仿宋_GB2312"/>
          <w:sz w:val="32"/>
          <w:szCs w:val="32"/>
        </w:rPr>
        <w:t>万元，大型修缮（装修装饰）</w:t>
      </w:r>
      <w:r>
        <w:rPr>
          <w:rFonts w:ascii="仿宋_GB2312" w:eastAsia="仿宋_GB2312"/>
          <w:sz w:val="32"/>
          <w:szCs w:val="32"/>
        </w:rPr>
        <w:t>8</w:t>
      </w:r>
      <w:r>
        <w:rPr>
          <w:rFonts w:hint="eastAsia" w:ascii="仿宋_GB2312" w:eastAsia="仿宋_GB2312"/>
          <w:sz w:val="32"/>
          <w:szCs w:val="32"/>
        </w:rPr>
        <w:t>万元（均含创建全国文明城市指挥部）。</w:t>
      </w:r>
      <w:r>
        <w:rPr>
          <w:rFonts w:ascii="仿宋_GB2312" w:eastAsia="仿宋_GB2312"/>
          <w:sz w:val="32"/>
          <w:szCs w:val="32"/>
        </w:rPr>
        <w:t xml:space="preserve"> </w:t>
      </w:r>
    </w:p>
    <w:p>
      <w:pPr>
        <w:kinsoku w:val="0"/>
        <w:overflowPunct w:val="0"/>
        <w:autoSpaceDE w:val="0"/>
        <w:autoSpaceDN w:val="0"/>
        <w:adjustRightInd w:val="0"/>
        <w:snapToGrid w:val="0"/>
        <w:spacing w:line="360" w:lineRule="auto"/>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十二、预算绩效管理工作开展情况说明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2018</w:t>
      </w:r>
      <w:r>
        <w:rPr>
          <w:rFonts w:hint="eastAsia" w:ascii="仿宋_GB2312" w:hAnsi="宋体" w:eastAsia="仿宋_GB2312" w:cs="Courier New"/>
          <w:sz w:val="32"/>
          <w:szCs w:val="32"/>
        </w:rPr>
        <w:t>年，我单位对</w:t>
      </w:r>
      <w:r>
        <w:rPr>
          <w:rFonts w:ascii="仿宋_GB2312" w:hAnsi="宋体" w:eastAsia="仿宋_GB2312" w:cs="Courier New"/>
          <w:sz w:val="32"/>
          <w:szCs w:val="32"/>
        </w:rPr>
        <w:t>2017</w:t>
      </w:r>
      <w:r>
        <w:rPr>
          <w:rFonts w:hint="eastAsia" w:ascii="仿宋_GB2312" w:hAnsi="宋体" w:eastAsia="仿宋_GB2312" w:cs="Courier New"/>
          <w:sz w:val="32"/>
          <w:szCs w:val="32"/>
        </w:rPr>
        <w:t>年所有项目进行绩效评价，涉及金额</w:t>
      </w:r>
      <w:r>
        <w:rPr>
          <w:rFonts w:ascii="仿宋_GB2312" w:hAnsi="宋体" w:eastAsia="仿宋_GB2312" w:cs="Courier New"/>
          <w:sz w:val="32"/>
          <w:szCs w:val="32"/>
        </w:rPr>
        <w:t>752</w:t>
      </w:r>
      <w:r>
        <w:rPr>
          <w:rFonts w:hint="eastAsia" w:ascii="仿宋_GB2312" w:hAnsi="宋体" w:eastAsia="仿宋_GB2312" w:cs="Courier New"/>
          <w:sz w:val="32"/>
          <w:szCs w:val="32"/>
        </w:rPr>
        <w:t>万元，主要项目均已落到实处；存在的问题是不能严格按照支付进度计划跟进、对任务分解和工作目标未形成督促评判机制</w:t>
      </w:r>
      <w:r>
        <w:rPr>
          <w:rFonts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2019</w:t>
      </w:r>
      <w:r>
        <w:rPr>
          <w:rFonts w:hint="eastAsia" w:ascii="仿宋_GB2312" w:hAnsi="宋体" w:eastAsia="仿宋_GB2312" w:cs="Courier New"/>
          <w:sz w:val="32"/>
          <w:szCs w:val="32"/>
        </w:rPr>
        <w:t>年拟对</w:t>
      </w:r>
      <w:r>
        <w:rPr>
          <w:rFonts w:ascii="仿宋_GB2312" w:hAnsi="宋体" w:eastAsia="仿宋_GB2312" w:cs="Courier New"/>
          <w:sz w:val="32"/>
          <w:szCs w:val="32"/>
        </w:rPr>
        <w:t>2018</w:t>
      </w:r>
      <w:r>
        <w:rPr>
          <w:rFonts w:hint="eastAsia" w:ascii="仿宋_GB2312" w:hAnsi="宋体" w:eastAsia="仿宋_GB2312" w:cs="Courier New"/>
          <w:sz w:val="32"/>
          <w:szCs w:val="32"/>
        </w:rPr>
        <w:t>年所有项目进行绩效评价，涉及金额</w:t>
      </w:r>
      <w:r>
        <w:rPr>
          <w:rFonts w:ascii="仿宋_GB2312" w:hAnsi="宋体" w:eastAsia="仿宋_GB2312" w:cs="Courier New"/>
          <w:sz w:val="32"/>
          <w:szCs w:val="32"/>
        </w:rPr>
        <w:t>904.8</w:t>
      </w:r>
      <w:r>
        <w:rPr>
          <w:rFonts w:hint="eastAsia" w:ascii="仿宋_GB2312" w:hAnsi="宋体" w:eastAsia="仿宋_GB2312" w:cs="Courier New"/>
          <w:sz w:val="32"/>
          <w:szCs w:val="32"/>
        </w:rPr>
        <w:t>万元，主要工作思路是根据项目安排内容和资金的有效使用，评判绩效目标完成情况，依据保民生、保稳定，优化支出结构和集中财力办大事的原则进行客观、科学评价。</w:t>
      </w:r>
    </w:p>
    <w:p>
      <w:pPr>
        <w:kinsoku w:val="0"/>
        <w:overflowPunct w:val="0"/>
        <w:autoSpaceDE w:val="0"/>
        <w:autoSpaceDN w:val="0"/>
        <w:adjustRightInd w:val="0"/>
        <w:snapToGrid w:val="0"/>
        <w:spacing w:line="360" w:lineRule="auto"/>
        <w:ind w:firstLine="640" w:firstLineChars="200"/>
        <w:rPr>
          <w:rFonts w:ascii="黑体" w:hAnsi="黑体" w:eastAsia="黑体" w:cs="Courier New"/>
          <w:sz w:val="32"/>
          <w:szCs w:val="32"/>
        </w:rPr>
      </w:pPr>
      <w:r>
        <w:rPr>
          <w:rFonts w:hint="eastAsia" w:ascii="黑体" w:hAnsi="黑体" w:eastAsia="黑体" w:cs="Courier New"/>
          <w:sz w:val="32"/>
          <w:szCs w:val="32"/>
        </w:rPr>
        <w:t>十三、国有资产占用情况说明</w:t>
      </w:r>
    </w:p>
    <w:p>
      <w:pPr>
        <w:kinsoku w:val="0"/>
        <w:overflowPunct w:val="0"/>
        <w:autoSpaceDE w:val="0"/>
        <w:autoSpaceDN w:val="0"/>
        <w:adjustRightInd w:val="0"/>
        <w:snapToGrid w:val="0"/>
        <w:spacing w:line="360" w:lineRule="auto"/>
        <w:ind w:firstLine="640" w:firstLineChars="200"/>
        <w:rPr>
          <w:rFonts w:ascii="楷体_GB2312" w:eastAsia="楷体_GB2312" w:cs="仿宋_GB2312"/>
          <w:b/>
          <w:kern w:val="0"/>
          <w:sz w:val="32"/>
          <w:szCs w:val="32"/>
        </w:rPr>
      </w:pPr>
      <w:r>
        <w:rPr>
          <w:rFonts w:ascii="仿宋_GB2312" w:hAnsi="宋体" w:eastAsia="仿宋_GB2312" w:cs="Courier New"/>
          <w:sz w:val="32"/>
          <w:szCs w:val="32"/>
        </w:rPr>
        <w:t>2017</w:t>
      </w:r>
      <w:r>
        <w:rPr>
          <w:rFonts w:hint="eastAsia" w:ascii="仿宋_GB2312" w:hAnsi="宋体" w:eastAsia="仿宋_GB2312" w:cs="Courier New"/>
          <w:sz w:val="32"/>
          <w:szCs w:val="32"/>
        </w:rPr>
        <w:t>年底资产总额</w:t>
      </w:r>
      <w:r>
        <w:rPr>
          <w:rFonts w:ascii="仿宋_GB2312" w:hAnsi="宋体" w:eastAsia="仿宋_GB2312" w:cs="Courier New"/>
          <w:sz w:val="32"/>
          <w:szCs w:val="32"/>
        </w:rPr>
        <w:t>249.99</w:t>
      </w:r>
      <w:r>
        <w:rPr>
          <w:rFonts w:hint="eastAsia" w:ascii="仿宋_GB2312" w:hAnsi="宋体" w:eastAsia="仿宋_GB2312" w:cs="Courier New"/>
          <w:sz w:val="32"/>
          <w:szCs w:val="32"/>
        </w:rPr>
        <w:t>万元，较上年增长</w:t>
      </w:r>
      <w:r>
        <w:rPr>
          <w:rFonts w:ascii="仿宋_GB2312" w:hAnsi="宋体" w:eastAsia="仿宋_GB2312" w:cs="Courier New"/>
          <w:sz w:val="32"/>
          <w:szCs w:val="32"/>
        </w:rPr>
        <w:t>4.12%</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其中</w:t>
      </w:r>
      <w:r>
        <w:rPr>
          <w:rFonts w:hint="eastAsia" w:ascii="仿宋_GB2312" w:hAnsi="宋体" w:eastAsia="仿宋_GB2312" w:cs="Courier New"/>
          <w:sz w:val="32"/>
          <w:szCs w:val="32"/>
        </w:rPr>
        <w:t>固定资产</w:t>
      </w:r>
      <w:r>
        <w:rPr>
          <w:rFonts w:ascii="仿宋_GB2312" w:hAnsi="宋体" w:eastAsia="仿宋_GB2312" w:cs="Courier New"/>
          <w:sz w:val="32"/>
          <w:szCs w:val="32"/>
        </w:rPr>
        <w:t>249.99</w:t>
      </w:r>
      <w:r>
        <w:rPr>
          <w:rFonts w:hint="eastAsia" w:ascii="仿宋_GB2312" w:hAnsi="宋体" w:eastAsia="仿宋_GB2312" w:cs="Courier New"/>
          <w:sz w:val="32"/>
          <w:szCs w:val="32"/>
        </w:rPr>
        <w:t>万元，无形资产无。</w:t>
      </w:r>
    </w:p>
    <w:p>
      <w:pPr>
        <w:adjustRightInd w:val="0"/>
        <w:snapToGrid w:val="0"/>
        <w:spacing w:line="360" w:lineRule="auto"/>
        <w:ind w:firstLine="640" w:firstLineChars="200"/>
        <w:rPr>
          <w:rFonts w:ascii="黑体" w:hAnsi="黑体" w:eastAsia="黑体"/>
          <w:sz w:val="32"/>
          <w:szCs w:val="32"/>
        </w:rPr>
      </w:pPr>
    </w:p>
    <w:p>
      <w:pPr>
        <w:kinsoku w:val="0"/>
        <w:overflowPunct w:val="0"/>
        <w:autoSpaceDE w:val="0"/>
        <w:autoSpaceDN w:val="0"/>
        <w:adjustRightInd w:val="0"/>
        <w:snapToGrid w:val="0"/>
        <w:spacing w:line="360" w:lineRule="auto"/>
        <w:ind w:firstLine="640" w:firstLineChars="200"/>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adjustRightInd w:val="0"/>
        <w:snapToGrid w:val="0"/>
        <w:jc w:val="center"/>
        <w:rPr>
          <w:rFonts w:ascii="方正小标宋简体" w:hAnsi="黑体" w:eastAsia="方正小标宋简体"/>
          <w:sz w:val="32"/>
          <w:szCs w:val="32"/>
        </w:rPr>
      </w:pPr>
      <w:r>
        <w:rPr>
          <w:rFonts w:hint="eastAsia" w:ascii="方正小标宋简体" w:hAnsi="黑体" w:eastAsia="方正小标宋简体"/>
          <w:sz w:val="32"/>
          <w:szCs w:val="32"/>
        </w:rPr>
        <w:t>第三部分</w:t>
      </w:r>
    </w:p>
    <w:p>
      <w:pPr>
        <w:adjustRightInd w:val="0"/>
        <w:snapToGrid w:val="0"/>
        <w:jc w:val="center"/>
        <w:rPr>
          <w:rFonts w:ascii="方正小标宋简体" w:hAnsi="黑体" w:eastAsia="方正小标宋简体"/>
          <w:sz w:val="32"/>
          <w:szCs w:val="32"/>
        </w:rPr>
      </w:pPr>
      <w:r>
        <w:rPr>
          <w:rFonts w:hint="eastAsia" w:ascii="方正小标宋简体" w:hAnsi="黑体" w:eastAsia="方正小标宋简体"/>
          <w:sz w:val="32"/>
          <w:szCs w:val="32"/>
        </w:rPr>
        <w:t>名词解释</w:t>
      </w:r>
    </w:p>
    <w:p>
      <w:pPr>
        <w:adjustRightInd w:val="0"/>
        <w:snapToGrid w:val="0"/>
        <w:jc w:val="center"/>
        <w:rPr>
          <w:rFonts w:ascii="方正小标宋简体" w:hAnsi="黑体" w:eastAsia="方正小标宋简体"/>
          <w:sz w:val="32"/>
          <w:szCs w:val="32"/>
        </w:rPr>
      </w:pPr>
    </w:p>
    <w:p>
      <w:pPr>
        <w:kinsoku w:val="0"/>
        <w:overflowPunct w:val="0"/>
        <w:autoSpaceDE w:val="0"/>
        <w:autoSpaceDN w:val="0"/>
        <w:adjustRightInd w:val="0"/>
        <w:snapToGrid w:val="0"/>
        <w:spacing w:beforeLines="50" w:afterLines="50"/>
        <w:ind w:firstLine="640" w:firstLineChars="200"/>
        <w:rPr>
          <w:rFonts w:ascii="仿宋_GB2312" w:eastAsia="仿宋_GB2312"/>
          <w:sz w:val="32"/>
          <w:szCs w:val="32"/>
        </w:rPr>
      </w:pPr>
      <w:r>
        <w:rPr>
          <w:rFonts w:hint="eastAsia" w:ascii="仿宋_GB2312" w:eastAsia="仿宋_GB2312"/>
          <w:sz w:val="32"/>
          <w:szCs w:val="32"/>
        </w:rPr>
        <w:t>一、财政拨款：是指市级财政当年拨付的纳入一般公共</w:t>
      </w:r>
    </w:p>
    <w:p>
      <w:pPr>
        <w:kinsoku w:val="0"/>
        <w:overflowPunct w:val="0"/>
        <w:autoSpaceDE w:val="0"/>
        <w:autoSpaceDN w:val="0"/>
        <w:adjustRightInd w:val="0"/>
        <w:snapToGrid w:val="0"/>
        <w:spacing w:beforeLines="50" w:afterLines="50"/>
        <w:rPr>
          <w:rFonts w:ascii="仿宋_GB2312" w:eastAsia="仿宋_GB2312"/>
          <w:sz w:val="32"/>
          <w:szCs w:val="32"/>
        </w:rPr>
      </w:pPr>
      <w:r>
        <w:rPr>
          <w:rFonts w:hint="eastAsia" w:ascii="仿宋_GB2312" w:eastAsia="仿宋_GB2312"/>
          <w:sz w:val="32"/>
          <w:szCs w:val="32"/>
        </w:rPr>
        <w:t>预算和政府性基金预算管理的资金。</w:t>
      </w:r>
    </w:p>
    <w:p>
      <w:pPr>
        <w:kinsoku w:val="0"/>
        <w:overflowPunct w:val="0"/>
        <w:autoSpaceDE w:val="0"/>
        <w:autoSpaceDN w:val="0"/>
        <w:adjustRightInd w:val="0"/>
        <w:snapToGrid w:val="0"/>
        <w:spacing w:beforeLines="50" w:afterLines="50"/>
        <w:ind w:firstLine="640" w:firstLineChars="200"/>
        <w:rPr>
          <w:rFonts w:ascii="仿宋_GB2312" w:eastAsia="仿宋_GB2312"/>
          <w:sz w:val="32"/>
          <w:szCs w:val="32"/>
        </w:rPr>
      </w:pPr>
      <w:r>
        <w:rPr>
          <w:rFonts w:hint="eastAsia" w:ascii="仿宋_GB2312" w:eastAsia="仿宋_GB2312"/>
          <w:sz w:val="32"/>
          <w:szCs w:val="32"/>
        </w:rPr>
        <w:t>二、一般债务收入：指纳入一般公共预算管理的政府债</w:t>
      </w:r>
    </w:p>
    <w:p>
      <w:pPr>
        <w:kinsoku w:val="0"/>
        <w:overflowPunct w:val="0"/>
        <w:autoSpaceDE w:val="0"/>
        <w:autoSpaceDN w:val="0"/>
        <w:adjustRightInd w:val="0"/>
        <w:snapToGrid w:val="0"/>
        <w:spacing w:beforeLines="50" w:afterLines="50"/>
        <w:rPr>
          <w:rFonts w:ascii="仿宋_GB2312" w:eastAsia="仿宋_GB2312"/>
          <w:sz w:val="32"/>
          <w:szCs w:val="32"/>
        </w:rPr>
      </w:pPr>
      <w:r>
        <w:rPr>
          <w:rFonts w:hint="eastAsia" w:ascii="仿宋_GB2312" w:eastAsia="仿宋_GB2312"/>
          <w:sz w:val="32"/>
          <w:szCs w:val="32"/>
        </w:rPr>
        <w:t>务收入。</w:t>
      </w:r>
    </w:p>
    <w:p>
      <w:pPr>
        <w:kinsoku w:val="0"/>
        <w:overflowPunct w:val="0"/>
        <w:autoSpaceDE w:val="0"/>
        <w:autoSpaceDN w:val="0"/>
        <w:adjustRightInd w:val="0"/>
        <w:snapToGrid w:val="0"/>
        <w:spacing w:beforeLines="50" w:afterLines="50"/>
        <w:ind w:firstLine="640" w:firstLineChars="200"/>
        <w:rPr>
          <w:rFonts w:ascii="仿宋_GB2312" w:eastAsia="仿宋_GB2312"/>
          <w:sz w:val="32"/>
          <w:szCs w:val="32"/>
        </w:rPr>
      </w:pPr>
      <w:r>
        <w:rPr>
          <w:rFonts w:hint="eastAsia" w:ascii="仿宋_GB2312" w:eastAsia="仿宋_GB2312"/>
          <w:sz w:val="32"/>
          <w:szCs w:val="32"/>
        </w:rPr>
        <w:t>三、盘活存量资金：指按照国家有关规定重新安排使用</w:t>
      </w:r>
    </w:p>
    <w:p>
      <w:pPr>
        <w:kinsoku w:val="0"/>
        <w:overflowPunct w:val="0"/>
        <w:autoSpaceDE w:val="0"/>
        <w:autoSpaceDN w:val="0"/>
        <w:adjustRightInd w:val="0"/>
        <w:snapToGrid w:val="0"/>
        <w:spacing w:beforeLines="50" w:afterLines="50"/>
        <w:rPr>
          <w:rFonts w:ascii="仿宋_GB2312" w:eastAsia="仿宋_GB2312"/>
          <w:sz w:val="32"/>
          <w:szCs w:val="32"/>
        </w:rPr>
      </w:pPr>
      <w:r>
        <w:rPr>
          <w:rFonts w:hint="eastAsia" w:ascii="仿宋_GB2312" w:eastAsia="仿宋_GB2312"/>
          <w:sz w:val="32"/>
          <w:szCs w:val="32"/>
        </w:rPr>
        <w:t>的以前年度的存量资金。</w:t>
      </w:r>
    </w:p>
    <w:p>
      <w:pPr>
        <w:kinsoku w:val="0"/>
        <w:overflowPunct w:val="0"/>
        <w:autoSpaceDE w:val="0"/>
        <w:autoSpaceDN w:val="0"/>
        <w:adjustRightInd w:val="0"/>
        <w:snapToGrid w:val="0"/>
        <w:spacing w:beforeLines="50" w:afterLines="50"/>
        <w:ind w:firstLine="640" w:firstLineChars="200"/>
        <w:rPr>
          <w:rFonts w:ascii="仿宋_GB2312" w:eastAsia="仿宋_GB2312"/>
          <w:sz w:val="32"/>
          <w:szCs w:val="32"/>
        </w:rPr>
      </w:pPr>
      <w:r>
        <w:rPr>
          <w:rFonts w:hint="eastAsia" w:ascii="仿宋_GB2312" w:eastAsia="仿宋_GB2312"/>
          <w:sz w:val="32"/>
          <w:szCs w:val="32"/>
        </w:rPr>
        <w:t>四、纳入财政专户管理收费：指按照上级有关规定，教</w:t>
      </w:r>
    </w:p>
    <w:p>
      <w:pPr>
        <w:kinsoku w:val="0"/>
        <w:overflowPunct w:val="0"/>
        <w:autoSpaceDE w:val="0"/>
        <w:autoSpaceDN w:val="0"/>
        <w:adjustRightInd w:val="0"/>
        <w:snapToGrid w:val="0"/>
        <w:spacing w:beforeLines="50" w:afterLines="50"/>
        <w:rPr>
          <w:rFonts w:ascii="仿宋_GB2312" w:eastAsia="仿宋_GB2312"/>
          <w:sz w:val="32"/>
          <w:szCs w:val="32"/>
        </w:rPr>
      </w:pPr>
      <w:r>
        <w:rPr>
          <w:rFonts w:hint="eastAsia" w:ascii="仿宋_GB2312" w:eastAsia="仿宋_GB2312"/>
          <w:sz w:val="32"/>
          <w:szCs w:val="32"/>
        </w:rPr>
        <w:t>育部门收取的，暂不缴入国库，纳入财政专户管理的各项收</w:t>
      </w:r>
    </w:p>
    <w:p>
      <w:pPr>
        <w:kinsoku w:val="0"/>
        <w:overflowPunct w:val="0"/>
        <w:autoSpaceDE w:val="0"/>
        <w:autoSpaceDN w:val="0"/>
        <w:adjustRightInd w:val="0"/>
        <w:snapToGrid w:val="0"/>
        <w:spacing w:beforeLines="50" w:afterLines="50"/>
        <w:rPr>
          <w:rFonts w:ascii="仿宋_GB2312" w:eastAsia="仿宋_GB2312"/>
          <w:sz w:val="32"/>
          <w:szCs w:val="32"/>
        </w:rPr>
      </w:pPr>
      <w:r>
        <w:rPr>
          <w:rFonts w:hint="eastAsia" w:ascii="仿宋_GB2312" w:eastAsia="仿宋_GB2312"/>
          <w:sz w:val="32"/>
          <w:szCs w:val="32"/>
        </w:rPr>
        <w:t>费。</w:t>
      </w:r>
    </w:p>
    <w:p>
      <w:pPr>
        <w:kinsoku w:val="0"/>
        <w:overflowPunct w:val="0"/>
        <w:autoSpaceDE w:val="0"/>
        <w:autoSpaceDN w:val="0"/>
        <w:adjustRightInd w:val="0"/>
        <w:snapToGrid w:val="0"/>
        <w:spacing w:beforeLines="50" w:afterLines="50"/>
        <w:ind w:firstLine="640" w:firstLineChars="200"/>
        <w:rPr>
          <w:rFonts w:ascii="仿宋_GB2312" w:eastAsia="仿宋_GB2312"/>
          <w:sz w:val="32"/>
          <w:szCs w:val="32"/>
        </w:rPr>
      </w:pPr>
      <w:r>
        <w:rPr>
          <w:rFonts w:hint="eastAsia" w:ascii="仿宋_GB2312" w:eastAsia="仿宋_GB2312"/>
          <w:sz w:val="32"/>
          <w:szCs w:val="32"/>
        </w:rPr>
        <w:t>五、单位其他收入：指未纳入一般公共预算、政府性基</w:t>
      </w:r>
    </w:p>
    <w:p>
      <w:pPr>
        <w:kinsoku w:val="0"/>
        <w:overflowPunct w:val="0"/>
        <w:autoSpaceDE w:val="0"/>
        <w:autoSpaceDN w:val="0"/>
        <w:adjustRightInd w:val="0"/>
        <w:snapToGrid w:val="0"/>
        <w:spacing w:beforeLines="50" w:afterLines="50"/>
        <w:rPr>
          <w:rFonts w:ascii="仿宋_GB2312" w:eastAsia="仿宋_GB2312"/>
          <w:sz w:val="32"/>
          <w:szCs w:val="32"/>
        </w:rPr>
      </w:pPr>
      <w:r>
        <w:rPr>
          <w:rFonts w:hint="eastAsia" w:ascii="仿宋_GB2312" w:eastAsia="仿宋_GB2312"/>
          <w:sz w:val="32"/>
          <w:szCs w:val="32"/>
        </w:rPr>
        <w:t>金预算、财政专户管理，不缴入国库、财政专户的单位事业</w:t>
      </w:r>
    </w:p>
    <w:p>
      <w:pPr>
        <w:kinsoku w:val="0"/>
        <w:overflowPunct w:val="0"/>
        <w:autoSpaceDE w:val="0"/>
        <w:autoSpaceDN w:val="0"/>
        <w:adjustRightInd w:val="0"/>
        <w:snapToGrid w:val="0"/>
        <w:spacing w:beforeLines="50" w:afterLines="50"/>
        <w:rPr>
          <w:rFonts w:ascii="仿宋_GB2312" w:eastAsia="仿宋_GB2312"/>
          <w:sz w:val="32"/>
          <w:szCs w:val="32"/>
        </w:rPr>
      </w:pPr>
      <w:r>
        <w:rPr>
          <w:rFonts w:hint="eastAsia" w:ascii="仿宋_GB2312" w:eastAsia="仿宋_GB2312"/>
          <w:sz w:val="32"/>
          <w:szCs w:val="32"/>
        </w:rPr>
        <w:t>收入、经营收入和其他收入。</w:t>
      </w:r>
    </w:p>
    <w:p>
      <w:pPr>
        <w:kinsoku w:val="0"/>
        <w:overflowPunct w:val="0"/>
        <w:autoSpaceDE w:val="0"/>
        <w:autoSpaceDN w:val="0"/>
        <w:adjustRightInd w:val="0"/>
        <w:snapToGrid w:val="0"/>
        <w:spacing w:beforeLines="50" w:afterLines="50"/>
        <w:ind w:firstLine="640" w:firstLineChars="200"/>
        <w:rPr>
          <w:rFonts w:ascii="仿宋_GB2312" w:eastAsia="仿宋_GB2312"/>
          <w:sz w:val="32"/>
          <w:szCs w:val="32"/>
        </w:rPr>
      </w:pPr>
      <w:r>
        <w:rPr>
          <w:rFonts w:hint="eastAsia" w:ascii="仿宋_GB2312" w:eastAsia="仿宋_GB2312"/>
          <w:sz w:val="32"/>
          <w:szCs w:val="32"/>
        </w:rPr>
        <w:t>六、基本支出：是指为保障机构正常运转、完成日常工</w:t>
      </w:r>
    </w:p>
    <w:p>
      <w:pPr>
        <w:kinsoku w:val="0"/>
        <w:overflowPunct w:val="0"/>
        <w:autoSpaceDE w:val="0"/>
        <w:autoSpaceDN w:val="0"/>
        <w:adjustRightInd w:val="0"/>
        <w:snapToGrid w:val="0"/>
        <w:spacing w:beforeLines="50" w:afterLines="50"/>
        <w:rPr>
          <w:rFonts w:ascii="仿宋_GB2312" w:eastAsia="仿宋_GB2312"/>
          <w:sz w:val="32"/>
          <w:szCs w:val="32"/>
        </w:rPr>
      </w:pPr>
      <w:r>
        <w:rPr>
          <w:rFonts w:hint="eastAsia" w:ascii="仿宋_GB2312" w:eastAsia="仿宋_GB2312"/>
          <w:sz w:val="32"/>
          <w:szCs w:val="32"/>
        </w:rPr>
        <w:t>作任务所必需的、不能纳入项目绩效管理的开支。</w:t>
      </w:r>
    </w:p>
    <w:p>
      <w:pPr>
        <w:kinsoku w:val="0"/>
        <w:overflowPunct w:val="0"/>
        <w:autoSpaceDE w:val="0"/>
        <w:autoSpaceDN w:val="0"/>
        <w:adjustRightInd w:val="0"/>
        <w:snapToGrid w:val="0"/>
        <w:spacing w:beforeLines="50" w:afterLines="50"/>
        <w:ind w:firstLine="640" w:firstLineChars="200"/>
        <w:rPr>
          <w:rFonts w:ascii="仿宋_GB2312" w:eastAsia="仿宋_GB2312"/>
          <w:sz w:val="32"/>
          <w:szCs w:val="32"/>
        </w:rPr>
      </w:pPr>
      <w:r>
        <w:rPr>
          <w:rFonts w:hint="eastAsia" w:ascii="仿宋_GB2312" w:eastAsia="仿宋_GB2312"/>
          <w:sz w:val="32"/>
          <w:szCs w:val="32"/>
        </w:rPr>
        <w:t>七、项目支出：是指在基本支出之外，为完成特定的行</w:t>
      </w:r>
    </w:p>
    <w:p>
      <w:pPr>
        <w:kinsoku w:val="0"/>
        <w:overflowPunct w:val="0"/>
        <w:autoSpaceDE w:val="0"/>
        <w:autoSpaceDN w:val="0"/>
        <w:adjustRightInd w:val="0"/>
        <w:snapToGrid w:val="0"/>
        <w:spacing w:beforeLines="50" w:afterLines="50"/>
        <w:rPr>
          <w:rFonts w:ascii="仿宋_GB2312" w:eastAsia="仿宋_GB2312"/>
          <w:sz w:val="32"/>
          <w:szCs w:val="32"/>
        </w:rPr>
      </w:pPr>
      <w:r>
        <w:rPr>
          <w:rFonts w:hint="eastAsia" w:ascii="仿宋_GB2312" w:eastAsia="仿宋_GB2312"/>
          <w:sz w:val="32"/>
          <w:szCs w:val="32"/>
        </w:rPr>
        <w:t>政工作任务或事业发展目标所发生的能够纳入项目绩效管</w:t>
      </w:r>
    </w:p>
    <w:p>
      <w:pPr>
        <w:kinsoku w:val="0"/>
        <w:overflowPunct w:val="0"/>
        <w:autoSpaceDE w:val="0"/>
        <w:autoSpaceDN w:val="0"/>
        <w:adjustRightInd w:val="0"/>
        <w:snapToGrid w:val="0"/>
        <w:spacing w:beforeLines="50" w:afterLines="50"/>
        <w:rPr>
          <w:rFonts w:ascii="仿宋_GB2312" w:eastAsia="仿宋_GB2312"/>
          <w:sz w:val="32"/>
          <w:szCs w:val="32"/>
        </w:rPr>
      </w:pPr>
      <w:r>
        <w:rPr>
          <w:rFonts w:hint="eastAsia" w:ascii="仿宋_GB2312" w:eastAsia="仿宋_GB2312"/>
          <w:sz w:val="32"/>
          <w:szCs w:val="32"/>
        </w:rPr>
        <w:t>理的支出。根据项目管理方式不同，依次选择“专项资金、</w:t>
      </w:r>
    </w:p>
    <w:p>
      <w:pPr>
        <w:kinsoku w:val="0"/>
        <w:overflowPunct w:val="0"/>
        <w:autoSpaceDE w:val="0"/>
        <w:autoSpaceDN w:val="0"/>
        <w:adjustRightInd w:val="0"/>
        <w:snapToGrid w:val="0"/>
        <w:spacing w:beforeLines="50" w:afterLines="50"/>
        <w:rPr>
          <w:rFonts w:ascii="仿宋_GB2312" w:eastAsia="仿宋_GB2312"/>
          <w:sz w:val="32"/>
          <w:szCs w:val="32"/>
        </w:rPr>
      </w:pPr>
      <w:r>
        <w:rPr>
          <w:rFonts w:hint="eastAsia" w:ascii="仿宋_GB2312" w:eastAsia="仿宋_GB2312"/>
          <w:sz w:val="32"/>
          <w:szCs w:val="32"/>
        </w:rPr>
        <w:t>投资类项目、运转类项目和其他项目”。其中：</w:t>
      </w:r>
    </w:p>
    <w:p>
      <w:pPr>
        <w:kinsoku w:val="0"/>
        <w:overflowPunct w:val="0"/>
        <w:autoSpaceDE w:val="0"/>
        <w:autoSpaceDN w:val="0"/>
        <w:adjustRightInd w:val="0"/>
        <w:snapToGrid w:val="0"/>
        <w:spacing w:beforeLines="50" w:afterLines="5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专项资金是指根据《新乡市市级财政专项资金管理办法》</w:t>
      </w:r>
      <w:r>
        <w:rPr>
          <w:rFonts w:ascii="仿宋_GB2312" w:eastAsia="仿宋_GB2312"/>
          <w:sz w:val="32"/>
          <w:szCs w:val="32"/>
        </w:rPr>
        <w:t>(</w:t>
      </w:r>
      <w:r>
        <w:rPr>
          <w:rFonts w:hint="eastAsia" w:ascii="仿宋_GB2312" w:eastAsia="仿宋_GB2312"/>
          <w:sz w:val="32"/>
          <w:szCs w:val="32"/>
        </w:rPr>
        <w:t>新政文〔</w:t>
      </w:r>
      <w:r>
        <w:rPr>
          <w:rFonts w:ascii="仿宋_GB2312" w:eastAsia="仿宋_GB2312"/>
          <w:sz w:val="32"/>
          <w:szCs w:val="32"/>
        </w:rPr>
        <w:t>2015</w:t>
      </w:r>
      <w:r>
        <w:rPr>
          <w:rFonts w:hint="eastAsia" w:ascii="仿宋_GB2312" w:eastAsia="仿宋_GB2312"/>
          <w:sz w:val="32"/>
          <w:szCs w:val="32"/>
        </w:rPr>
        <w:t>〕</w:t>
      </w:r>
      <w:r>
        <w:rPr>
          <w:rFonts w:ascii="仿宋_GB2312" w:eastAsia="仿宋_GB2312"/>
          <w:sz w:val="32"/>
          <w:szCs w:val="32"/>
        </w:rPr>
        <w:t>65</w:t>
      </w:r>
      <w:r>
        <w:rPr>
          <w:rFonts w:hint="eastAsia" w:ascii="仿宋_GB2312" w:eastAsia="仿宋_GB2312"/>
          <w:sz w:val="32"/>
          <w:szCs w:val="32"/>
        </w:rPr>
        <w:t>号</w:t>
      </w:r>
      <w:r>
        <w:rPr>
          <w:rFonts w:ascii="仿宋_GB2312" w:eastAsia="仿宋_GB2312"/>
          <w:sz w:val="32"/>
          <w:szCs w:val="32"/>
        </w:rPr>
        <w:t>)</w:t>
      </w:r>
      <w:r>
        <w:rPr>
          <w:rFonts w:hint="eastAsia" w:ascii="仿宋_GB2312" w:eastAsia="仿宋_GB2312"/>
          <w:sz w:val="32"/>
          <w:szCs w:val="32"/>
        </w:rPr>
        <w:t>规定，为促进经济社会发展、完成</w:t>
      </w:r>
    </w:p>
    <w:p>
      <w:pPr>
        <w:kinsoku w:val="0"/>
        <w:overflowPunct w:val="0"/>
        <w:autoSpaceDE w:val="0"/>
        <w:autoSpaceDN w:val="0"/>
        <w:adjustRightInd w:val="0"/>
        <w:snapToGrid w:val="0"/>
        <w:spacing w:beforeLines="50" w:afterLines="50"/>
        <w:rPr>
          <w:rFonts w:ascii="仿宋_GB2312" w:eastAsia="仿宋_GB2312"/>
          <w:sz w:val="32"/>
          <w:szCs w:val="32"/>
        </w:rPr>
      </w:pPr>
      <w:r>
        <w:rPr>
          <w:rFonts w:hint="eastAsia" w:ascii="仿宋_GB2312" w:eastAsia="仿宋_GB2312"/>
          <w:sz w:val="32"/>
          <w:szCs w:val="32"/>
        </w:rPr>
        <w:t>特定工作任务或实现特定事业发展目标</w:t>
      </w:r>
      <w:r>
        <w:rPr>
          <w:rFonts w:ascii="仿宋_GB2312" w:eastAsia="仿宋_GB2312"/>
          <w:sz w:val="32"/>
          <w:szCs w:val="32"/>
        </w:rPr>
        <w:t>,</w:t>
      </w:r>
      <w:r>
        <w:rPr>
          <w:rFonts w:hint="eastAsia" w:ascii="仿宋_GB2312" w:eastAsia="仿宋_GB2312"/>
          <w:sz w:val="32"/>
          <w:szCs w:val="32"/>
        </w:rPr>
        <w:t>经市政府批准</w:t>
      </w:r>
      <w:r>
        <w:rPr>
          <w:rFonts w:ascii="仿宋_GB2312" w:eastAsia="仿宋_GB2312"/>
          <w:sz w:val="32"/>
          <w:szCs w:val="32"/>
        </w:rPr>
        <w:t>,</w:t>
      </w:r>
      <w:r>
        <w:rPr>
          <w:rFonts w:hint="eastAsia" w:ascii="仿宋_GB2312" w:eastAsia="仿宋_GB2312"/>
          <w:sz w:val="32"/>
          <w:szCs w:val="32"/>
        </w:rPr>
        <w:t>由</w:t>
      </w:r>
    </w:p>
    <w:p>
      <w:pPr>
        <w:kinsoku w:val="0"/>
        <w:overflowPunct w:val="0"/>
        <w:autoSpaceDE w:val="0"/>
        <w:autoSpaceDN w:val="0"/>
        <w:adjustRightInd w:val="0"/>
        <w:snapToGrid w:val="0"/>
        <w:spacing w:beforeLines="50" w:afterLines="50"/>
        <w:rPr>
          <w:rFonts w:ascii="仿宋_GB2312" w:eastAsia="仿宋_GB2312"/>
          <w:sz w:val="32"/>
          <w:szCs w:val="32"/>
        </w:rPr>
      </w:pPr>
      <w:r>
        <w:rPr>
          <w:rFonts w:hint="eastAsia" w:ascii="仿宋_GB2312" w:eastAsia="仿宋_GB2312"/>
          <w:sz w:val="32"/>
          <w:szCs w:val="32"/>
        </w:rPr>
        <w:t>市级财政在一定时期安排</w:t>
      </w:r>
      <w:r>
        <w:rPr>
          <w:rFonts w:ascii="仿宋_GB2312" w:eastAsia="仿宋_GB2312"/>
          <w:sz w:val="32"/>
          <w:szCs w:val="32"/>
        </w:rPr>
        <w:t>,</w:t>
      </w:r>
      <w:r>
        <w:rPr>
          <w:rFonts w:hint="eastAsia" w:ascii="仿宋_GB2312" w:eastAsia="仿宋_GB2312"/>
          <w:sz w:val="32"/>
          <w:szCs w:val="32"/>
        </w:rPr>
        <w:t>具有专门用途的资金，实行目录</w:t>
      </w:r>
    </w:p>
    <w:p>
      <w:pPr>
        <w:kinsoku w:val="0"/>
        <w:overflowPunct w:val="0"/>
        <w:autoSpaceDE w:val="0"/>
        <w:autoSpaceDN w:val="0"/>
        <w:adjustRightInd w:val="0"/>
        <w:snapToGrid w:val="0"/>
        <w:spacing w:beforeLines="50" w:afterLines="50"/>
        <w:rPr>
          <w:rFonts w:ascii="仿宋_GB2312" w:eastAsia="仿宋_GB2312"/>
          <w:sz w:val="32"/>
          <w:szCs w:val="32"/>
        </w:rPr>
      </w:pPr>
      <w:r>
        <w:rPr>
          <w:rFonts w:hint="eastAsia" w:ascii="仿宋_GB2312" w:eastAsia="仿宋_GB2312"/>
          <w:sz w:val="32"/>
          <w:szCs w:val="32"/>
        </w:rPr>
        <w:t>管理。</w:t>
      </w:r>
    </w:p>
    <w:p>
      <w:pPr>
        <w:spacing w:beforeLines="50" w:afterLines="50"/>
        <w:ind w:firstLine="640" w:firstLineChars="200"/>
        <w:rPr>
          <w:rFonts w:ascii="仿宋_GB2312" w:eastAsia="仿宋_GB2312"/>
          <w:sz w:val="32"/>
          <w:szCs w:val="32"/>
        </w:rPr>
      </w:pPr>
      <w:r>
        <w:rPr>
          <w:rFonts w:hint="eastAsia" w:ascii="仿宋_GB2312" w:eastAsia="仿宋_GB2312"/>
          <w:sz w:val="32"/>
          <w:szCs w:val="32"/>
        </w:rPr>
        <w:t>投资类项目指单个项目投资额度在</w:t>
      </w:r>
      <w:r>
        <w:rPr>
          <w:rFonts w:ascii="仿宋_GB2312" w:eastAsia="仿宋_GB2312"/>
          <w:sz w:val="32"/>
          <w:szCs w:val="32"/>
        </w:rPr>
        <w:t>100</w:t>
      </w:r>
      <w:r>
        <w:rPr>
          <w:rFonts w:hint="eastAsia" w:ascii="仿宋_GB2312" w:eastAsia="仿宋_GB2312"/>
          <w:sz w:val="32"/>
          <w:szCs w:val="32"/>
        </w:rPr>
        <w:t>万元以上，纳入发改委项目储备库或年度投资计划的项目资金和土地储备项目资金</w:t>
      </w:r>
    </w:p>
    <w:p>
      <w:pPr>
        <w:spacing w:beforeLines="50" w:afterLines="50"/>
        <w:ind w:firstLine="640" w:firstLineChars="200"/>
        <w:rPr>
          <w:rFonts w:ascii="仿宋_GB2312" w:eastAsia="仿宋_GB2312"/>
          <w:sz w:val="32"/>
          <w:szCs w:val="32"/>
        </w:rPr>
      </w:pPr>
      <w:r>
        <w:rPr>
          <w:rFonts w:hint="eastAsia" w:ascii="仿宋_GB2312" w:eastAsia="仿宋_GB2312"/>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pPr>
        <w:spacing w:beforeLines="50" w:afterLines="50"/>
        <w:ind w:firstLine="640" w:firstLineChars="200"/>
        <w:rPr>
          <w:rFonts w:ascii="仿宋_GB2312" w:eastAsia="仿宋_GB2312"/>
          <w:sz w:val="32"/>
          <w:szCs w:val="32"/>
        </w:rPr>
      </w:pPr>
      <w:r>
        <w:rPr>
          <w:rFonts w:hint="eastAsia" w:ascii="仿宋_GB2312" w:eastAsia="仿宋_GB2312"/>
          <w:sz w:val="32"/>
          <w:szCs w:val="32"/>
        </w:rPr>
        <w:t>其他项目指除上述三类项目外的项目支出。</w:t>
      </w:r>
    </w:p>
    <w:p>
      <w:pPr>
        <w:kinsoku w:val="0"/>
        <w:overflowPunct w:val="0"/>
        <w:autoSpaceDE w:val="0"/>
        <w:autoSpaceDN w:val="0"/>
        <w:adjustRightInd w:val="0"/>
        <w:snapToGrid w:val="0"/>
        <w:spacing w:beforeLines="50" w:afterLines="50" w:line="560" w:lineRule="exact"/>
        <w:ind w:firstLine="640" w:firstLineChars="200"/>
        <w:rPr>
          <w:rFonts w:ascii="仿宋_GB2312" w:eastAsia="仿宋_GB2312"/>
          <w:sz w:val="32"/>
          <w:szCs w:val="32"/>
        </w:rPr>
      </w:pPr>
      <w:r>
        <w:rPr>
          <w:rFonts w:hint="eastAsia" w:ascii="仿宋_GB2312" w:eastAsia="仿宋_GB2312"/>
          <w:sz w:val="32"/>
          <w:szCs w:val="32"/>
        </w:rPr>
        <w:t>八、“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beforeLines="50" w:afterLines="50" w:line="560" w:lineRule="exact"/>
        <w:ind w:firstLine="640" w:firstLineChars="200"/>
        <w:rPr>
          <w:rFonts w:ascii="仿宋_GB2312" w:eastAsia="仿宋_GB2312"/>
          <w:sz w:val="32"/>
          <w:szCs w:val="32"/>
        </w:rPr>
      </w:pPr>
      <w:r>
        <w:rPr>
          <w:rFonts w:hint="eastAsia" w:ascii="仿宋_GB2312" w:eastAsia="仿宋_GB2312"/>
          <w:sz w:val="32"/>
          <w:szCs w:val="32"/>
        </w:rPr>
        <w:t>八、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altName w:val="微软雅黑"/>
    <w:panose1 w:val="02010609060101010101"/>
    <w:charset w:val="86"/>
    <w:family w:val="modern"/>
    <w:pitch w:val="default"/>
    <w:sig w:usb0="00000000" w:usb1="00000000" w:usb2="00000016" w:usb3="00000000" w:csb0="00040001" w:csb1="00000000"/>
  </w:font>
  <w:font w:name="FangSong_GB2312+FPEF">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B543B"/>
    <w:multiLevelType w:val="multilevel"/>
    <w:tmpl w:val="15BB543B"/>
    <w:lvl w:ilvl="0" w:tentative="0">
      <w:start w:val="1"/>
      <w:numFmt w:val="japaneseCounting"/>
      <w:lvlText w:val="%1、"/>
      <w:lvlJc w:val="left"/>
      <w:pPr>
        <w:ind w:left="1680" w:hanging="720"/>
      </w:pPr>
      <w:rPr>
        <w:rFonts w:hint="default" w:cs="Times New Roman"/>
      </w:rPr>
    </w:lvl>
    <w:lvl w:ilvl="1" w:tentative="0">
      <w:start w:val="1"/>
      <w:numFmt w:val="lowerLetter"/>
      <w:lvlText w:val="%2)"/>
      <w:lvlJc w:val="left"/>
      <w:pPr>
        <w:ind w:left="1800" w:hanging="420"/>
      </w:pPr>
      <w:rPr>
        <w:rFonts w:cs="Times New Roman"/>
      </w:rPr>
    </w:lvl>
    <w:lvl w:ilvl="2" w:tentative="0">
      <w:start w:val="1"/>
      <w:numFmt w:val="lowerRoman"/>
      <w:lvlText w:val="%3."/>
      <w:lvlJc w:val="right"/>
      <w:pPr>
        <w:ind w:left="2220" w:hanging="420"/>
      </w:pPr>
      <w:rPr>
        <w:rFonts w:cs="Times New Roman"/>
      </w:rPr>
    </w:lvl>
    <w:lvl w:ilvl="3" w:tentative="0">
      <w:start w:val="1"/>
      <w:numFmt w:val="decimal"/>
      <w:lvlText w:val="%4."/>
      <w:lvlJc w:val="left"/>
      <w:pPr>
        <w:ind w:left="2640" w:hanging="420"/>
      </w:pPr>
      <w:rPr>
        <w:rFonts w:cs="Times New Roman"/>
      </w:rPr>
    </w:lvl>
    <w:lvl w:ilvl="4" w:tentative="0">
      <w:start w:val="1"/>
      <w:numFmt w:val="lowerLetter"/>
      <w:lvlText w:val="%5)"/>
      <w:lvlJc w:val="left"/>
      <w:pPr>
        <w:ind w:left="3060" w:hanging="420"/>
      </w:pPr>
      <w:rPr>
        <w:rFonts w:cs="Times New Roman"/>
      </w:rPr>
    </w:lvl>
    <w:lvl w:ilvl="5" w:tentative="0">
      <w:start w:val="1"/>
      <w:numFmt w:val="lowerRoman"/>
      <w:lvlText w:val="%6."/>
      <w:lvlJc w:val="right"/>
      <w:pPr>
        <w:ind w:left="3480" w:hanging="420"/>
      </w:pPr>
      <w:rPr>
        <w:rFonts w:cs="Times New Roman"/>
      </w:rPr>
    </w:lvl>
    <w:lvl w:ilvl="6" w:tentative="0">
      <w:start w:val="1"/>
      <w:numFmt w:val="decimal"/>
      <w:lvlText w:val="%7."/>
      <w:lvlJc w:val="left"/>
      <w:pPr>
        <w:ind w:left="3900" w:hanging="420"/>
      </w:pPr>
      <w:rPr>
        <w:rFonts w:cs="Times New Roman"/>
      </w:rPr>
    </w:lvl>
    <w:lvl w:ilvl="7" w:tentative="0">
      <w:start w:val="1"/>
      <w:numFmt w:val="lowerLetter"/>
      <w:lvlText w:val="%8)"/>
      <w:lvlJc w:val="left"/>
      <w:pPr>
        <w:ind w:left="4320" w:hanging="420"/>
      </w:pPr>
      <w:rPr>
        <w:rFonts w:cs="Times New Roman"/>
      </w:rPr>
    </w:lvl>
    <w:lvl w:ilvl="8" w:tentative="0">
      <w:start w:val="1"/>
      <w:numFmt w:val="lowerRoman"/>
      <w:lvlText w:val="%9."/>
      <w:lvlJc w:val="right"/>
      <w:pPr>
        <w:ind w:left="47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89B"/>
    <w:rsid w:val="00005D53"/>
    <w:rsid w:val="000276B0"/>
    <w:rsid w:val="0004188F"/>
    <w:rsid w:val="000461BF"/>
    <w:rsid w:val="000467A6"/>
    <w:rsid w:val="00054632"/>
    <w:rsid w:val="000A11ED"/>
    <w:rsid w:val="000B142A"/>
    <w:rsid w:val="000C08AE"/>
    <w:rsid w:val="000C3BF1"/>
    <w:rsid w:val="000D0AE4"/>
    <w:rsid w:val="000F647C"/>
    <w:rsid w:val="00114466"/>
    <w:rsid w:val="0012300E"/>
    <w:rsid w:val="00182B55"/>
    <w:rsid w:val="001859DD"/>
    <w:rsid w:val="001A4C31"/>
    <w:rsid w:val="001A7488"/>
    <w:rsid w:val="001B164A"/>
    <w:rsid w:val="001B552B"/>
    <w:rsid w:val="001B62D2"/>
    <w:rsid w:val="001C7B6E"/>
    <w:rsid w:val="001F3193"/>
    <w:rsid w:val="001F4B04"/>
    <w:rsid w:val="00220E9A"/>
    <w:rsid w:val="00222A91"/>
    <w:rsid w:val="002455B8"/>
    <w:rsid w:val="0026367E"/>
    <w:rsid w:val="0026389B"/>
    <w:rsid w:val="0026664A"/>
    <w:rsid w:val="00270CB1"/>
    <w:rsid w:val="00271671"/>
    <w:rsid w:val="00291BE9"/>
    <w:rsid w:val="002941C3"/>
    <w:rsid w:val="002A3ACB"/>
    <w:rsid w:val="002D31DC"/>
    <w:rsid w:val="002E36CF"/>
    <w:rsid w:val="002F2470"/>
    <w:rsid w:val="002F3F87"/>
    <w:rsid w:val="002F523C"/>
    <w:rsid w:val="00313962"/>
    <w:rsid w:val="0031739E"/>
    <w:rsid w:val="00321EA3"/>
    <w:rsid w:val="0032381F"/>
    <w:rsid w:val="003559FE"/>
    <w:rsid w:val="0038509C"/>
    <w:rsid w:val="0038547F"/>
    <w:rsid w:val="003A456C"/>
    <w:rsid w:val="003B5D93"/>
    <w:rsid w:val="003C7B6F"/>
    <w:rsid w:val="003E5500"/>
    <w:rsid w:val="00400BCE"/>
    <w:rsid w:val="004012D3"/>
    <w:rsid w:val="00403338"/>
    <w:rsid w:val="00412763"/>
    <w:rsid w:val="00414A50"/>
    <w:rsid w:val="00425CD4"/>
    <w:rsid w:val="00434AD8"/>
    <w:rsid w:val="004564E9"/>
    <w:rsid w:val="00460318"/>
    <w:rsid w:val="00475138"/>
    <w:rsid w:val="00480C28"/>
    <w:rsid w:val="00482F93"/>
    <w:rsid w:val="004A01AA"/>
    <w:rsid w:val="004A0D2A"/>
    <w:rsid w:val="004B6FD4"/>
    <w:rsid w:val="004E3222"/>
    <w:rsid w:val="004E5F6B"/>
    <w:rsid w:val="004F174A"/>
    <w:rsid w:val="00504506"/>
    <w:rsid w:val="005078B5"/>
    <w:rsid w:val="005128E2"/>
    <w:rsid w:val="00536D68"/>
    <w:rsid w:val="00542310"/>
    <w:rsid w:val="005465CD"/>
    <w:rsid w:val="00556BE7"/>
    <w:rsid w:val="00574C2D"/>
    <w:rsid w:val="00583DB5"/>
    <w:rsid w:val="005957FD"/>
    <w:rsid w:val="005A1B11"/>
    <w:rsid w:val="005A6DB4"/>
    <w:rsid w:val="005A70B1"/>
    <w:rsid w:val="005B498B"/>
    <w:rsid w:val="005E6751"/>
    <w:rsid w:val="005F5A32"/>
    <w:rsid w:val="005F5BB5"/>
    <w:rsid w:val="00654631"/>
    <w:rsid w:val="00657092"/>
    <w:rsid w:val="006627AC"/>
    <w:rsid w:val="0067691A"/>
    <w:rsid w:val="0068529E"/>
    <w:rsid w:val="006A4494"/>
    <w:rsid w:val="006B65C5"/>
    <w:rsid w:val="006C4FE9"/>
    <w:rsid w:val="006D79D2"/>
    <w:rsid w:val="006E1F67"/>
    <w:rsid w:val="006F2751"/>
    <w:rsid w:val="00702458"/>
    <w:rsid w:val="00706BDD"/>
    <w:rsid w:val="00713611"/>
    <w:rsid w:val="00727231"/>
    <w:rsid w:val="00742C70"/>
    <w:rsid w:val="00746929"/>
    <w:rsid w:val="007724F4"/>
    <w:rsid w:val="0078221A"/>
    <w:rsid w:val="007949E9"/>
    <w:rsid w:val="00795178"/>
    <w:rsid w:val="007A0038"/>
    <w:rsid w:val="007A5D82"/>
    <w:rsid w:val="007B2114"/>
    <w:rsid w:val="007B5A61"/>
    <w:rsid w:val="007C6FAE"/>
    <w:rsid w:val="007D1BDF"/>
    <w:rsid w:val="007E0F83"/>
    <w:rsid w:val="007E3E50"/>
    <w:rsid w:val="007F03F1"/>
    <w:rsid w:val="007F271A"/>
    <w:rsid w:val="00812CC9"/>
    <w:rsid w:val="008225F2"/>
    <w:rsid w:val="008250CF"/>
    <w:rsid w:val="0083100E"/>
    <w:rsid w:val="008350C9"/>
    <w:rsid w:val="008374F5"/>
    <w:rsid w:val="00897F18"/>
    <w:rsid w:val="008C2ADB"/>
    <w:rsid w:val="008C5595"/>
    <w:rsid w:val="008E729D"/>
    <w:rsid w:val="008F1ABB"/>
    <w:rsid w:val="008F7C91"/>
    <w:rsid w:val="00914358"/>
    <w:rsid w:val="009239AE"/>
    <w:rsid w:val="00923F8D"/>
    <w:rsid w:val="00930003"/>
    <w:rsid w:val="009349BA"/>
    <w:rsid w:val="00945C47"/>
    <w:rsid w:val="00946626"/>
    <w:rsid w:val="00946F2E"/>
    <w:rsid w:val="0095778D"/>
    <w:rsid w:val="0096319F"/>
    <w:rsid w:val="00972429"/>
    <w:rsid w:val="00977A45"/>
    <w:rsid w:val="00980926"/>
    <w:rsid w:val="0098240B"/>
    <w:rsid w:val="009846D2"/>
    <w:rsid w:val="00985AC9"/>
    <w:rsid w:val="00986232"/>
    <w:rsid w:val="00986412"/>
    <w:rsid w:val="0099288C"/>
    <w:rsid w:val="009B4F79"/>
    <w:rsid w:val="009C38EF"/>
    <w:rsid w:val="009D3A2B"/>
    <w:rsid w:val="009D44F6"/>
    <w:rsid w:val="009E02B6"/>
    <w:rsid w:val="009E5A76"/>
    <w:rsid w:val="00A06A8F"/>
    <w:rsid w:val="00A40DFA"/>
    <w:rsid w:val="00A466C2"/>
    <w:rsid w:val="00A75D21"/>
    <w:rsid w:val="00AA2B78"/>
    <w:rsid w:val="00AA3E66"/>
    <w:rsid w:val="00AB17CC"/>
    <w:rsid w:val="00AB2D3E"/>
    <w:rsid w:val="00AB5D13"/>
    <w:rsid w:val="00AD5FE4"/>
    <w:rsid w:val="00AE2E7A"/>
    <w:rsid w:val="00AF2688"/>
    <w:rsid w:val="00B03D42"/>
    <w:rsid w:val="00B1717D"/>
    <w:rsid w:val="00B33CC2"/>
    <w:rsid w:val="00B47762"/>
    <w:rsid w:val="00B57456"/>
    <w:rsid w:val="00B62FF6"/>
    <w:rsid w:val="00B86716"/>
    <w:rsid w:val="00BA34D5"/>
    <w:rsid w:val="00BB446C"/>
    <w:rsid w:val="00BB7F2E"/>
    <w:rsid w:val="00BC534B"/>
    <w:rsid w:val="00C03046"/>
    <w:rsid w:val="00C04C88"/>
    <w:rsid w:val="00C10FE1"/>
    <w:rsid w:val="00C24DAB"/>
    <w:rsid w:val="00C276D5"/>
    <w:rsid w:val="00C31D0B"/>
    <w:rsid w:val="00C41390"/>
    <w:rsid w:val="00C60B99"/>
    <w:rsid w:val="00C64631"/>
    <w:rsid w:val="00C949D7"/>
    <w:rsid w:val="00C96866"/>
    <w:rsid w:val="00CA08D2"/>
    <w:rsid w:val="00CA3835"/>
    <w:rsid w:val="00CA3F51"/>
    <w:rsid w:val="00CB5BC8"/>
    <w:rsid w:val="00CC11A7"/>
    <w:rsid w:val="00CD2DDB"/>
    <w:rsid w:val="00CD4795"/>
    <w:rsid w:val="00CE2B0F"/>
    <w:rsid w:val="00CE7BF1"/>
    <w:rsid w:val="00CF10F9"/>
    <w:rsid w:val="00CF36B8"/>
    <w:rsid w:val="00D01F9A"/>
    <w:rsid w:val="00D10D7C"/>
    <w:rsid w:val="00D477F1"/>
    <w:rsid w:val="00D7195F"/>
    <w:rsid w:val="00D96C94"/>
    <w:rsid w:val="00DB58A4"/>
    <w:rsid w:val="00DC1616"/>
    <w:rsid w:val="00DC2713"/>
    <w:rsid w:val="00DC4926"/>
    <w:rsid w:val="00DD1F02"/>
    <w:rsid w:val="00DD2C27"/>
    <w:rsid w:val="00DD301E"/>
    <w:rsid w:val="00DD4A13"/>
    <w:rsid w:val="00DE05BD"/>
    <w:rsid w:val="00DE7F81"/>
    <w:rsid w:val="00E53F56"/>
    <w:rsid w:val="00E60867"/>
    <w:rsid w:val="00E710CE"/>
    <w:rsid w:val="00E75B9E"/>
    <w:rsid w:val="00E75E09"/>
    <w:rsid w:val="00E87905"/>
    <w:rsid w:val="00EA3260"/>
    <w:rsid w:val="00EA4C68"/>
    <w:rsid w:val="00EB5524"/>
    <w:rsid w:val="00EB6303"/>
    <w:rsid w:val="00EB7F3B"/>
    <w:rsid w:val="00EC5956"/>
    <w:rsid w:val="00ED4AE5"/>
    <w:rsid w:val="00EE110F"/>
    <w:rsid w:val="00EE36A3"/>
    <w:rsid w:val="00EE6566"/>
    <w:rsid w:val="00EF1AAD"/>
    <w:rsid w:val="00F006F6"/>
    <w:rsid w:val="00F15432"/>
    <w:rsid w:val="00F26580"/>
    <w:rsid w:val="00F42EA2"/>
    <w:rsid w:val="00F472E5"/>
    <w:rsid w:val="00F53CC4"/>
    <w:rsid w:val="00F54EE4"/>
    <w:rsid w:val="00F5742A"/>
    <w:rsid w:val="00F62CED"/>
    <w:rsid w:val="00F75F8E"/>
    <w:rsid w:val="00F77202"/>
    <w:rsid w:val="00F838C7"/>
    <w:rsid w:val="00FC0BB8"/>
    <w:rsid w:val="00FC2E54"/>
    <w:rsid w:val="093124C3"/>
    <w:rsid w:val="0C7D163F"/>
    <w:rsid w:val="105E5ECB"/>
    <w:rsid w:val="12192FD7"/>
    <w:rsid w:val="159D588F"/>
    <w:rsid w:val="1A55004C"/>
    <w:rsid w:val="239000D6"/>
    <w:rsid w:val="259402FF"/>
    <w:rsid w:val="25E75822"/>
    <w:rsid w:val="26A41DAA"/>
    <w:rsid w:val="281939D7"/>
    <w:rsid w:val="2E5C5E2C"/>
    <w:rsid w:val="34993B22"/>
    <w:rsid w:val="4827660B"/>
    <w:rsid w:val="52C02AA7"/>
    <w:rsid w:val="56660ADD"/>
    <w:rsid w:val="5F2D1A75"/>
    <w:rsid w:val="604203EE"/>
    <w:rsid w:val="625A22E7"/>
    <w:rsid w:val="688307AC"/>
    <w:rsid w:val="68EE0C77"/>
    <w:rsid w:val="6F96698D"/>
    <w:rsid w:val="7DB75A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Char"/>
    <w:basedOn w:val="1"/>
    <w:qFormat/>
    <w:uiPriority w:val="99"/>
    <w:pPr>
      <w:tabs>
        <w:tab w:val="left" w:pos="360"/>
      </w:tabs>
    </w:pPr>
    <w:rPr>
      <w:sz w:val="24"/>
    </w:rPr>
  </w:style>
  <w:style w:type="character" w:customStyle="1" w:styleId="7">
    <w:name w:val="页眉 Char"/>
    <w:basedOn w:val="4"/>
    <w:link w:val="3"/>
    <w:locked/>
    <w:uiPriority w:val="99"/>
    <w:rPr>
      <w:rFonts w:cs="Times New Roman"/>
      <w:kern w:val="2"/>
      <w:sz w:val="18"/>
      <w:szCs w:val="18"/>
    </w:rPr>
  </w:style>
  <w:style w:type="character" w:customStyle="1" w:styleId="8">
    <w:name w:val="页脚 Char"/>
    <w:basedOn w:val="4"/>
    <w:link w:val="2"/>
    <w:locked/>
    <w:uiPriority w:val="99"/>
    <w:rPr>
      <w:rFonts w:cs="Times New Roman"/>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595</Words>
  <Characters>3397</Characters>
  <Lines>28</Lines>
  <Paragraphs>7</Paragraphs>
  <TotalTime>2</TotalTime>
  <ScaleCrop>false</ScaleCrop>
  <LinksUpToDate>false</LinksUpToDate>
  <CharactersWithSpaces>3985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2018-09-19T00:53:00Z</dcterms:created>
  <dc:creator>张宝立</dc:creator>
  <cp:lastModifiedBy>Owner</cp:lastModifiedBy>
  <cp:lastPrinted>2018-10-25T02:15:00Z</cp:lastPrinted>
  <dcterms:modified xsi:type="dcterms:W3CDTF">2019-01-28T02:33:41Z</dcterms:modified>
  <dc:title>2014年XXX部门预算公开格式</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