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201</w:t>
      </w:r>
      <w:r>
        <w:rPr>
          <w:rFonts w:hint="eastAsia" w:ascii="方正小标宋简体" w:hAnsi="Times New Roman" w:eastAsia="方正小标宋简体"/>
          <w:sz w:val="36"/>
          <w:szCs w:val="36"/>
          <w:lang w:val="en-US" w:eastAsia="zh-CN"/>
        </w:rPr>
        <w:t>8</w:t>
      </w:r>
      <w:r>
        <w:rPr>
          <w:rFonts w:hint="eastAsia" w:ascii="方正小标宋简体" w:hAnsi="Times New Roman" w:eastAsia="方正小标宋简体"/>
          <w:sz w:val="36"/>
          <w:szCs w:val="36"/>
        </w:rPr>
        <w:t>年度新乡市</w:t>
      </w:r>
      <w:r>
        <w:rPr>
          <w:rFonts w:hint="eastAsia" w:ascii="方正小标宋简体" w:hAnsi="Times New Roman" w:eastAsia="方正小标宋简体"/>
          <w:sz w:val="36"/>
          <w:szCs w:val="36"/>
          <w:lang w:eastAsia="zh-CN"/>
        </w:rPr>
        <w:t>移民工作</w:t>
      </w:r>
      <w:r>
        <w:rPr>
          <w:rFonts w:hint="eastAsia" w:ascii="方正小标宋简体" w:hAnsi="Times New Roman" w:eastAsia="方正小标宋简体"/>
          <w:sz w:val="36"/>
          <w:szCs w:val="36"/>
        </w:rPr>
        <w:t>领导小组办公室</w:t>
      </w:r>
    </w:p>
    <w:p>
      <w:pPr>
        <w:adjustRightInd w:val="0"/>
        <w:snapToGrid w:val="0"/>
        <w:spacing w:line="360" w:lineRule="auto"/>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部门预算基本情况说明</w:t>
      </w: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第一部分</w:t>
      </w:r>
    </w:p>
    <w:p>
      <w:pPr>
        <w:adjustRightInd w:val="0"/>
        <w:snapToGrid w:val="0"/>
        <w:spacing w:line="360" w:lineRule="auto"/>
        <w:jc w:val="both"/>
        <w:rPr>
          <w:rFonts w:ascii="黑体" w:hAns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一、</w:t>
      </w:r>
      <w:r>
        <w:rPr>
          <w:rFonts w:hint="eastAsia" w:ascii="黑体" w:eastAsia="黑体"/>
          <w:sz w:val="32"/>
          <w:szCs w:val="32"/>
          <w:lang w:eastAsia="zh-CN"/>
        </w:rPr>
        <w:t>新乡市移民办</w:t>
      </w:r>
      <w:r>
        <w:rPr>
          <w:rFonts w:hint="eastAsia" w:ascii="黑体" w:hAnsi="黑体" w:eastAsia="黑体"/>
          <w:sz w:val="32"/>
          <w:szCs w:val="32"/>
        </w:rPr>
        <w:t>概况</w:t>
      </w:r>
    </w:p>
    <w:p>
      <w:pPr>
        <w:spacing w:line="600" w:lineRule="exact"/>
        <w:rPr>
          <w:rFonts w:hint="eastAsia" w:ascii="仿宋_GB2312" w:eastAsia="仿宋_GB2312"/>
          <w:b/>
          <w:sz w:val="32"/>
          <w:szCs w:val="32"/>
        </w:rPr>
      </w:pPr>
      <w:r>
        <w:rPr>
          <w:rFonts w:hint="eastAsia" w:ascii="仿宋_GB2312" w:eastAsia="仿宋_GB2312"/>
          <w:b/>
          <w:sz w:val="32"/>
          <w:szCs w:val="32"/>
        </w:rPr>
        <w:t>（一）部门机构设置、职能</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新乡市移民办机关设4个内设机构，规格相当于正科级。</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职责是：负责全市移民工作，落实有关移民政策，制定移民安置规划和年度安置计划，并组织实施；监督指导移民项目实施，上报移民项目建设进展情况，解决处理移民计划安置中的问题，扶持移民生产发展；制定落实财务制度和资金使用办法，分配和监督管理各县（市）移民资金，上报移民资金执行情况，接受上级资金审计和协助对下资金审计；完成上级交办的其他工作。</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（二）人员构成情况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新乡市移民办机构规格相当于正处级；共有编制13人，其中：单位领导职数1正2副，内设机构领导职数5名，工勤人员1名，经费实行财政全额拨款。</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（三）预算年度主要工作任务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拟定和落实移民安置规划和移民后期扶持管理规划；负责移民生产开发和后扶项目的规划、申报及实施工作；协调处理移民安置及后扶管理工作中的有关问题；贯彻落实移民工作法规、规章和有关政策，排查化解移民矛盾及移民信访稳定工作；加强移民资金使用管理，配合上级完成移民资金的审计、稽查工作；完成领导交办的其他事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Times New Roman" w:eastAsia="黑体" w:cs="黑体"/>
          <w:sz w:val="32"/>
          <w:szCs w:val="32"/>
        </w:rPr>
        <w:t>第二部分</w:t>
      </w:r>
      <w:r>
        <w:rPr>
          <w:rFonts w:hint="eastAsia" w:ascii="仿宋_GB2312" w:eastAsia="仿宋_GB2312"/>
          <w:sz w:val="32"/>
          <w:szCs w:val="32"/>
          <w:lang w:val="en-US" w:eastAsia="zh-CN"/>
        </w:rPr>
        <w:t xml:space="preserve"> </w:t>
      </w:r>
    </w:p>
    <w:p>
      <w:pPr>
        <w:adjustRightInd w:val="0"/>
        <w:snapToGrid w:val="0"/>
        <w:spacing w:line="360" w:lineRule="auto"/>
        <w:jc w:val="center"/>
        <w:rPr>
          <w:rFonts w:hint="eastAsia" w:ascii="黑体" w:hAnsi="Times New Roman" w:eastAsia="黑体" w:cs="黑体"/>
          <w:sz w:val="32"/>
          <w:szCs w:val="32"/>
          <w:lang w:eastAsia="zh-CN"/>
        </w:rPr>
      </w:pPr>
    </w:p>
    <w:p>
      <w:pPr>
        <w:adjustRightInd w:val="0"/>
        <w:snapToGrid w:val="0"/>
        <w:spacing w:line="360" w:lineRule="auto"/>
        <w:jc w:val="center"/>
        <w:rPr>
          <w:rFonts w:ascii="黑体" w:hAnsi="黑体" w:eastAsia="黑体"/>
          <w:sz w:val="32"/>
          <w:szCs w:val="32"/>
        </w:rPr>
      </w:pPr>
      <w:r>
        <w:rPr>
          <w:rFonts w:hint="eastAsia" w:ascii="黑体" w:hAnsi="Times New Roman" w:eastAsia="黑体" w:cs="黑体"/>
          <w:sz w:val="32"/>
          <w:szCs w:val="32"/>
          <w:lang w:eastAsia="zh-CN"/>
        </w:rPr>
        <w:t>新乡市移民办</w:t>
      </w:r>
      <w:r>
        <w:rPr>
          <w:rFonts w:ascii="黑体" w:hAnsi="Times New Roman" w:eastAsia="黑体" w:cs="黑体"/>
          <w:sz w:val="32"/>
          <w:szCs w:val="32"/>
        </w:rPr>
        <w:t>201</w:t>
      </w:r>
      <w:r>
        <w:rPr>
          <w:rFonts w:hint="eastAsia" w:ascii="黑体" w:hAnsi="Times New Roman" w:eastAsia="黑体" w:cs="黑体"/>
          <w:sz w:val="32"/>
          <w:szCs w:val="32"/>
          <w:lang w:val="en-US" w:eastAsia="zh-CN"/>
        </w:rPr>
        <w:t>8</w:t>
      </w:r>
      <w:r>
        <w:rPr>
          <w:rFonts w:hint="eastAsia" w:ascii="黑体" w:hAnsi="Times New Roman" w:eastAsia="黑体" w:cs="黑体"/>
          <w:sz w:val="32"/>
          <w:szCs w:val="32"/>
        </w:rPr>
        <w:t>年度部门预算情况说明</w:t>
      </w:r>
    </w:p>
    <w:p>
      <w:pPr>
        <w:kinsoku w:val="0"/>
        <w:overflowPunct w:val="0"/>
        <w:adjustRightInd w:val="0"/>
        <w:snapToGrid w:val="0"/>
        <w:spacing w:line="360" w:lineRule="auto"/>
        <w:ind w:right="84" w:firstLine="630" w:firstLineChars="196"/>
        <w:jc w:val="left"/>
        <w:rPr>
          <w:rFonts w:ascii="仿宋" w:hAnsi="仿宋" w:eastAsia="仿宋" w:cs="仿宋_GB2312"/>
          <w:b/>
          <w:sz w:val="32"/>
          <w:szCs w:val="32"/>
        </w:rPr>
      </w:pPr>
      <w:r>
        <w:rPr>
          <w:rFonts w:hint="eastAsia" w:ascii="仿宋_GB2312" w:eastAsia="仿宋_GB2312"/>
          <w:b/>
          <w:bCs/>
          <w:sz w:val="32"/>
          <w:szCs w:val="32"/>
          <w:lang w:val="en-US" w:eastAsia="zh-CN"/>
        </w:rPr>
        <w:t>一</w:t>
      </w:r>
      <w:r>
        <w:rPr>
          <w:rFonts w:hint="eastAsia" w:ascii="黑体" w:eastAsia="黑体"/>
          <w:sz w:val="32"/>
          <w:szCs w:val="32"/>
          <w:lang w:val="en-US" w:eastAsia="zh-CN"/>
        </w:rPr>
        <w:t>、</w:t>
      </w:r>
      <w:r>
        <w:rPr>
          <w:rFonts w:hint="eastAsia" w:ascii="黑体" w:eastAsia="黑体"/>
          <w:sz w:val="32"/>
          <w:szCs w:val="32"/>
        </w:rPr>
        <w:t>收入支出预算总体情况说明</w:t>
      </w:r>
    </w:p>
    <w:p>
      <w:pPr>
        <w:adjustRightInd w:val="0"/>
        <w:snapToGrid w:val="0"/>
        <w:spacing w:line="360" w:lineRule="auto"/>
        <w:ind w:firstLine="640" w:firstLineChars="200"/>
        <w:rPr>
          <w:rFonts w:hint="eastAsia" w:ascii="黑体" w:eastAsia="黑体"/>
          <w:sz w:val="32"/>
          <w:szCs w:val="32"/>
        </w:rPr>
      </w:pPr>
      <w:r>
        <w:rPr>
          <w:rFonts w:hint="eastAsia" w:ascii="仿宋_GB2312" w:hAnsi="Times New Roman" w:eastAsia="仿宋_GB2312" w:cs="黑体"/>
          <w:sz w:val="32"/>
          <w:szCs w:val="32"/>
        </w:rPr>
        <w:t>新乡市</w:t>
      </w:r>
      <w:r>
        <w:rPr>
          <w:rFonts w:hint="eastAsia" w:ascii="仿宋_GB2312" w:hAnsi="Times New Roman" w:eastAsia="仿宋_GB2312" w:cs="黑体"/>
          <w:sz w:val="32"/>
          <w:szCs w:val="32"/>
          <w:lang w:eastAsia="zh-CN"/>
        </w:rPr>
        <w:t>移民工作</w:t>
      </w:r>
      <w:r>
        <w:rPr>
          <w:rFonts w:hint="eastAsia" w:ascii="仿宋_GB2312" w:hAnsi="Times New Roman" w:eastAsia="仿宋_GB2312" w:cs="黑体"/>
          <w:sz w:val="32"/>
          <w:szCs w:val="32"/>
        </w:rPr>
        <w:t>领导小组办公室</w:t>
      </w:r>
      <w:r>
        <w:rPr>
          <w:rFonts w:ascii="仿宋_GB2312" w:hAnsi="Times New Roman" w:eastAsia="仿宋_GB2312" w:cs="黑体"/>
          <w:sz w:val="32"/>
          <w:szCs w:val="32"/>
        </w:rPr>
        <w:t>2018</w:t>
      </w:r>
      <w:r>
        <w:rPr>
          <w:rFonts w:hint="eastAsia" w:ascii="仿宋_GB2312" w:hAnsi="Times New Roman" w:eastAsia="仿宋_GB2312" w:cs="黑体"/>
          <w:sz w:val="32"/>
          <w:szCs w:val="32"/>
        </w:rPr>
        <w:t>年收入总计</w:t>
      </w:r>
      <w:r>
        <w:rPr>
          <w:rFonts w:hint="eastAsia" w:ascii="仿宋_GB2312" w:eastAsia="仿宋_GB2312"/>
          <w:sz w:val="32"/>
          <w:szCs w:val="32"/>
          <w:lang w:val="en-US" w:eastAsia="zh-CN"/>
        </w:rPr>
        <w:t>151.94</w:t>
      </w:r>
      <w:r>
        <w:rPr>
          <w:rFonts w:hint="eastAsia" w:ascii="仿宋_GB2312" w:hAnsi="Times New Roman" w:eastAsia="仿宋_GB2312" w:cs="黑体"/>
          <w:sz w:val="32"/>
          <w:szCs w:val="32"/>
        </w:rPr>
        <w:t>万元，</w:t>
      </w:r>
      <w:r>
        <w:rPr>
          <w:rFonts w:hint="eastAsia" w:ascii="仿宋_GB2312" w:hAnsi="Times New Roman" w:eastAsia="仿宋_GB2312" w:cs="黑体"/>
          <w:sz w:val="32"/>
          <w:szCs w:val="32"/>
          <w:lang w:eastAsia="zh-CN"/>
        </w:rPr>
        <w:t>比</w:t>
      </w:r>
      <w:r>
        <w:rPr>
          <w:rFonts w:hint="eastAsia" w:ascii="仿宋_GB2312" w:hAnsi="Times New Roman" w:eastAsia="仿宋_GB2312" w:cs="黑体"/>
          <w:sz w:val="32"/>
          <w:szCs w:val="32"/>
          <w:lang w:val="en-US" w:eastAsia="zh-CN"/>
        </w:rPr>
        <w:t>2017年预算143.38万元增加8.56万元,增加5.97%；</w:t>
      </w:r>
      <w:r>
        <w:rPr>
          <w:rFonts w:hint="eastAsia" w:ascii="仿宋_GB2312" w:hAnsi="Times New Roman" w:eastAsia="仿宋_GB2312" w:cs="黑体"/>
          <w:sz w:val="32"/>
          <w:szCs w:val="32"/>
        </w:rPr>
        <w:t>支出总计</w:t>
      </w:r>
      <w:r>
        <w:rPr>
          <w:rFonts w:hint="eastAsia" w:ascii="仿宋_GB2312" w:eastAsia="仿宋_GB2312"/>
          <w:sz w:val="32"/>
          <w:szCs w:val="32"/>
          <w:lang w:val="en-US" w:eastAsia="zh-CN"/>
        </w:rPr>
        <w:t>151.94</w:t>
      </w:r>
      <w:r>
        <w:rPr>
          <w:rFonts w:hint="eastAsia" w:ascii="仿宋_GB2312" w:hAnsi="Times New Roman" w:eastAsia="仿宋_GB2312" w:cs="黑体"/>
          <w:sz w:val="32"/>
          <w:szCs w:val="32"/>
        </w:rPr>
        <w:t>万元</w:t>
      </w:r>
      <w:r>
        <w:rPr>
          <w:rFonts w:hint="eastAsia" w:ascii="仿宋_GB2312" w:hAnsi="Times New Roman" w:eastAsia="仿宋_GB2312" w:cs="黑体"/>
          <w:sz w:val="32"/>
          <w:szCs w:val="32"/>
          <w:lang w:eastAsia="zh-CN"/>
        </w:rPr>
        <w:t>，比</w:t>
      </w:r>
      <w:r>
        <w:rPr>
          <w:rFonts w:hint="eastAsia" w:ascii="仿宋_GB2312" w:hAnsi="Times New Roman" w:eastAsia="仿宋_GB2312" w:cs="黑体"/>
          <w:sz w:val="32"/>
          <w:szCs w:val="32"/>
          <w:lang w:val="en-US" w:eastAsia="zh-CN"/>
        </w:rPr>
        <w:t>2017年预算增加8.56万元，增加5.97%</w:t>
      </w:r>
      <w:r>
        <w:rPr>
          <w:rFonts w:hint="eastAsia" w:ascii="仿宋_GB2312" w:hAnsi="Times New Roman" w:eastAsia="仿宋_GB2312" w:cs="黑体"/>
          <w:sz w:val="32"/>
          <w:szCs w:val="32"/>
        </w:rPr>
        <w:t>。</w:t>
      </w:r>
    </w:p>
    <w:p>
      <w:pPr>
        <w:spacing w:line="560" w:lineRule="exact"/>
        <w:ind w:firstLine="640" w:firstLineChars="200"/>
        <w:rPr>
          <w:rFonts w:hint="eastAsia" w:ascii="黑体" w:eastAsia="黑体"/>
          <w:sz w:val="32"/>
          <w:szCs w:val="32"/>
        </w:rPr>
      </w:pPr>
      <w:r>
        <w:rPr>
          <w:rFonts w:hint="eastAsia" w:ascii="黑体" w:eastAsia="黑体"/>
          <w:sz w:val="32"/>
          <w:szCs w:val="32"/>
        </w:rPr>
        <w:t>二、收入预算说明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2018</w:t>
      </w:r>
      <w:r>
        <w:rPr>
          <w:rFonts w:hint="eastAsia" w:ascii="仿宋_GB2312" w:eastAsia="仿宋_GB2312"/>
          <w:sz w:val="32"/>
          <w:szCs w:val="32"/>
        </w:rPr>
        <w:t>年收入预算</w:t>
      </w:r>
      <w:r>
        <w:rPr>
          <w:rFonts w:hint="eastAsia" w:ascii="仿宋_GB2312" w:eastAsia="仿宋_GB2312"/>
          <w:sz w:val="32"/>
          <w:szCs w:val="32"/>
          <w:lang w:val="en-US" w:eastAsia="zh-CN"/>
        </w:rPr>
        <w:t>151.94</w:t>
      </w:r>
      <w:r>
        <w:rPr>
          <w:rFonts w:hint="eastAsia" w:ascii="仿宋_GB2312" w:eastAsia="仿宋_GB2312"/>
          <w:sz w:val="32"/>
          <w:szCs w:val="32"/>
        </w:rPr>
        <w:t>万元，其中：一般公共预算拨款</w:t>
      </w:r>
      <w:r>
        <w:rPr>
          <w:rFonts w:hint="eastAsia" w:ascii="仿宋_GB2312" w:eastAsia="仿宋_GB2312"/>
          <w:sz w:val="32"/>
          <w:szCs w:val="32"/>
          <w:lang w:val="en-US" w:eastAsia="zh-CN"/>
        </w:rPr>
        <w:t>151.94</w:t>
      </w:r>
      <w:r>
        <w:rPr>
          <w:rFonts w:hint="eastAsia" w:ascii="仿宋_GB2312" w:eastAsia="仿宋_GB2312"/>
          <w:sz w:val="32"/>
          <w:szCs w:val="32"/>
        </w:rPr>
        <w:t>万元；上年结转</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60" w:lineRule="exact"/>
        <w:ind w:firstLine="640" w:firstLineChars="200"/>
        <w:rPr>
          <w:rFonts w:hint="eastAsia" w:ascii="黑体" w:eastAsia="黑体"/>
          <w:sz w:val="32"/>
          <w:szCs w:val="32"/>
        </w:rPr>
      </w:pPr>
      <w:r>
        <w:rPr>
          <w:rFonts w:hint="eastAsia" w:ascii="黑体" w:eastAsia="黑体"/>
          <w:sz w:val="32"/>
          <w:szCs w:val="32"/>
        </w:rPr>
        <w:t>三、支出预算说明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2018</w:t>
      </w:r>
      <w:r>
        <w:rPr>
          <w:rFonts w:hint="eastAsia" w:ascii="仿宋_GB2312" w:eastAsia="仿宋_GB2312"/>
          <w:sz w:val="32"/>
          <w:szCs w:val="32"/>
        </w:rPr>
        <w:t>年支出预算</w:t>
      </w:r>
      <w:r>
        <w:rPr>
          <w:rFonts w:hint="eastAsia" w:ascii="仿宋_GB2312" w:eastAsia="仿宋_GB2312"/>
          <w:sz w:val="32"/>
          <w:szCs w:val="32"/>
          <w:lang w:val="en-US" w:eastAsia="zh-CN"/>
        </w:rPr>
        <w:t>151.94</w:t>
      </w:r>
      <w:r>
        <w:rPr>
          <w:rFonts w:hint="eastAsia" w:ascii="仿宋_GB2312" w:eastAsia="仿宋_GB2312"/>
          <w:sz w:val="32"/>
          <w:szCs w:val="32"/>
        </w:rPr>
        <w:t>万元，按用途划分为：工资福利支出</w:t>
      </w:r>
      <w:r>
        <w:rPr>
          <w:rFonts w:hint="eastAsia" w:ascii="仿宋_GB2312" w:eastAsia="仿宋_GB2312"/>
          <w:sz w:val="32"/>
          <w:szCs w:val="32"/>
          <w:lang w:val="en-US" w:eastAsia="zh-CN"/>
        </w:rPr>
        <w:t>127.2</w:t>
      </w:r>
      <w:r>
        <w:rPr>
          <w:rFonts w:hint="eastAsia" w:ascii="仿宋_GB2312" w:eastAsia="仿宋_GB2312"/>
          <w:sz w:val="32"/>
          <w:szCs w:val="32"/>
        </w:rPr>
        <w:t>万元，占</w:t>
      </w:r>
      <w:r>
        <w:rPr>
          <w:rFonts w:hint="eastAsia" w:ascii="仿宋_GB2312" w:eastAsia="仿宋_GB2312"/>
          <w:sz w:val="32"/>
          <w:szCs w:val="32"/>
          <w:lang w:val="en-US" w:eastAsia="zh-CN"/>
        </w:rPr>
        <w:t>83.72</w:t>
      </w:r>
      <w:r>
        <w:rPr>
          <w:rFonts w:hint="eastAsia" w:ascii="仿宋_GB2312" w:eastAsia="仿宋_GB2312"/>
          <w:sz w:val="32"/>
          <w:szCs w:val="32"/>
        </w:rPr>
        <w:t xml:space="preserve"> %；商品服务支出</w:t>
      </w:r>
      <w:r>
        <w:rPr>
          <w:rFonts w:hint="eastAsia" w:ascii="仿宋_GB2312" w:eastAsia="仿宋_GB2312"/>
          <w:sz w:val="32"/>
          <w:szCs w:val="32"/>
          <w:lang w:val="en-US" w:eastAsia="zh-CN"/>
        </w:rPr>
        <w:t>19.54</w:t>
      </w:r>
      <w:r>
        <w:rPr>
          <w:rFonts w:hint="eastAsia" w:ascii="仿宋_GB2312" w:eastAsia="仿宋_GB2312"/>
          <w:sz w:val="32"/>
          <w:szCs w:val="32"/>
        </w:rPr>
        <w:t>万元，占</w:t>
      </w:r>
      <w:r>
        <w:rPr>
          <w:rFonts w:hint="eastAsia" w:ascii="仿宋_GB2312" w:eastAsia="仿宋_GB2312"/>
          <w:sz w:val="32"/>
          <w:szCs w:val="32"/>
          <w:lang w:val="en-US" w:eastAsia="zh-CN"/>
        </w:rPr>
        <w:t>12.86</w:t>
      </w:r>
      <w:r>
        <w:rPr>
          <w:rFonts w:hint="eastAsia" w:ascii="仿宋_GB2312" w:eastAsia="仿宋_GB2312"/>
          <w:sz w:val="32"/>
          <w:szCs w:val="32"/>
        </w:rPr>
        <w:t xml:space="preserve"> %；项目支出</w:t>
      </w:r>
      <w:r>
        <w:rPr>
          <w:rFonts w:hint="eastAsia" w:ascii="仿宋_GB2312" w:eastAsia="仿宋_GB2312"/>
          <w:sz w:val="32"/>
          <w:szCs w:val="32"/>
          <w:lang w:val="en-US" w:eastAsia="zh-CN"/>
        </w:rPr>
        <w:t>5.2</w:t>
      </w:r>
      <w:r>
        <w:rPr>
          <w:rFonts w:hint="eastAsia" w:ascii="仿宋_GB2312" w:eastAsia="仿宋_GB2312"/>
          <w:sz w:val="32"/>
          <w:szCs w:val="32"/>
        </w:rPr>
        <w:t>万元，占</w:t>
      </w:r>
      <w:r>
        <w:rPr>
          <w:rFonts w:hint="eastAsia" w:ascii="仿宋_GB2312" w:eastAsia="仿宋_GB2312"/>
          <w:sz w:val="32"/>
          <w:szCs w:val="32"/>
          <w:lang w:val="en-US" w:eastAsia="zh-CN"/>
        </w:rPr>
        <w:t>3.42</w:t>
      </w:r>
      <w:r>
        <w:rPr>
          <w:rFonts w:hint="eastAsia" w:ascii="仿宋_GB2312" w:eastAsia="仿宋_GB2312"/>
          <w:sz w:val="32"/>
          <w:szCs w:val="32"/>
        </w:rPr>
        <w:t>%。主要项目是：</w:t>
      </w:r>
      <w:r>
        <w:rPr>
          <w:rFonts w:hint="eastAsia" w:ascii="仿宋_GB2312" w:eastAsia="仿宋_GB2312"/>
          <w:sz w:val="32"/>
          <w:szCs w:val="32"/>
          <w:lang w:eastAsia="zh-CN"/>
        </w:rPr>
        <w:t>移民工作经费</w:t>
      </w:r>
      <w:r>
        <w:rPr>
          <w:rFonts w:hint="eastAsia" w:ascii="仿宋_GB2312" w:eastAsia="仿宋_GB2312"/>
          <w:sz w:val="32"/>
          <w:szCs w:val="32"/>
        </w:rPr>
        <w:t>。</w:t>
      </w:r>
    </w:p>
    <w:p>
      <w:pPr>
        <w:spacing w:line="360" w:lineRule="auto"/>
        <w:ind w:firstLine="640" w:firstLineChars="200"/>
        <w:rPr>
          <w:rFonts w:ascii="黑体" w:hAnsi="Times New Roman" w:eastAsia="黑体" w:cs="黑体"/>
          <w:sz w:val="32"/>
          <w:szCs w:val="32"/>
        </w:rPr>
      </w:pPr>
      <w:r>
        <w:rPr>
          <w:rFonts w:hint="eastAsia" w:ascii="黑体" w:hAnsi="Times New Roman" w:eastAsia="黑体" w:cs="黑体"/>
          <w:sz w:val="32"/>
          <w:szCs w:val="32"/>
        </w:rPr>
        <w:t>四</w:t>
      </w:r>
      <w:r>
        <w:rPr>
          <w:rFonts w:hint="eastAsia" w:ascii="黑体" w:hAnsi="Times New Roman" w:eastAsia="黑体" w:cs="黑体"/>
          <w:sz w:val="32"/>
          <w:szCs w:val="32"/>
          <w:lang w:eastAsia="zh-CN"/>
        </w:rPr>
        <w:t>、</w:t>
      </w:r>
      <w:r>
        <w:rPr>
          <w:rFonts w:hint="eastAsia" w:ascii="黑体" w:hAnsi="Times New Roman" w:eastAsia="黑体" w:cs="黑体"/>
          <w:sz w:val="32"/>
          <w:szCs w:val="32"/>
        </w:rPr>
        <w:t>财政拨款收入支出预算总体情况说明</w:t>
      </w:r>
    </w:p>
    <w:p>
      <w:pPr>
        <w:spacing w:line="360" w:lineRule="auto"/>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lang w:eastAsia="zh-CN"/>
        </w:rPr>
        <w:t>新乡市移民工作</w:t>
      </w:r>
      <w:r>
        <w:rPr>
          <w:rFonts w:hint="eastAsia" w:ascii="仿宋_GB2312" w:hAnsi="Times New Roman" w:eastAsia="仿宋_GB2312" w:cs="黑体"/>
          <w:sz w:val="32"/>
          <w:szCs w:val="32"/>
        </w:rPr>
        <w:t>领导小组办公室</w:t>
      </w:r>
      <w:r>
        <w:rPr>
          <w:rFonts w:ascii="仿宋_GB2312" w:hAnsi="Times New Roman" w:eastAsia="仿宋_GB2312" w:cs="黑体"/>
          <w:sz w:val="32"/>
          <w:szCs w:val="32"/>
        </w:rPr>
        <w:t>2018</w:t>
      </w:r>
      <w:r>
        <w:rPr>
          <w:rFonts w:hint="eastAsia" w:ascii="仿宋_GB2312" w:hAnsi="Times New Roman" w:eastAsia="仿宋_GB2312" w:cs="黑体"/>
          <w:sz w:val="32"/>
          <w:szCs w:val="32"/>
        </w:rPr>
        <w:t>年财政拨款收支预算</w:t>
      </w:r>
      <w:r>
        <w:rPr>
          <w:rFonts w:hint="eastAsia" w:ascii="仿宋_GB2312" w:eastAsia="仿宋_GB2312"/>
          <w:sz w:val="32"/>
          <w:szCs w:val="32"/>
          <w:lang w:val="en-US" w:eastAsia="zh-CN"/>
        </w:rPr>
        <w:t>151.94</w:t>
      </w:r>
      <w:r>
        <w:rPr>
          <w:rFonts w:hint="eastAsia" w:ascii="仿宋_GB2312" w:hAnsi="Times New Roman" w:eastAsia="仿宋_GB2312" w:cs="黑体"/>
          <w:sz w:val="32"/>
          <w:szCs w:val="32"/>
        </w:rPr>
        <w:t>万元。</w:t>
      </w:r>
    </w:p>
    <w:p>
      <w:pPr>
        <w:spacing w:line="360" w:lineRule="auto"/>
        <w:ind w:firstLine="640" w:firstLineChars="200"/>
        <w:rPr>
          <w:rFonts w:ascii="黑体" w:hAnsi="Times New Roman" w:eastAsia="黑体" w:cs="黑体"/>
          <w:sz w:val="32"/>
          <w:szCs w:val="32"/>
        </w:rPr>
      </w:pPr>
      <w:r>
        <w:rPr>
          <w:rFonts w:hint="eastAsia" w:ascii="黑体" w:hAnsi="Times New Roman" w:eastAsia="黑体" w:cs="黑体"/>
          <w:sz w:val="32"/>
          <w:szCs w:val="32"/>
        </w:rPr>
        <w:t>五</w:t>
      </w:r>
      <w:r>
        <w:rPr>
          <w:rFonts w:hint="eastAsia" w:ascii="黑体" w:hAnsi="Times New Roman" w:eastAsia="黑体" w:cs="黑体"/>
          <w:sz w:val="32"/>
          <w:szCs w:val="32"/>
          <w:lang w:eastAsia="zh-CN"/>
        </w:rPr>
        <w:t>、</w:t>
      </w:r>
      <w:r>
        <w:rPr>
          <w:rFonts w:hint="eastAsia" w:ascii="黑体" w:hAnsi="Times New Roman" w:eastAsia="黑体" w:cs="黑体"/>
          <w:sz w:val="32"/>
          <w:szCs w:val="32"/>
        </w:rPr>
        <w:t>一般公共预算支出预算情况说明</w:t>
      </w:r>
    </w:p>
    <w:p>
      <w:pPr>
        <w:spacing w:line="360" w:lineRule="auto"/>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lang w:eastAsia="zh-CN"/>
        </w:rPr>
        <w:t>新乡市移民工作</w:t>
      </w:r>
      <w:r>
        <w:rPr>
          <w:rFonts w:hint="eastAsia" w:ascii="仿宋_GB2312" w:hAnsi="Times New Roman" w:eastAsia="仿宋_GB2312" w:cs="黑体"/>
          <w:sz w:val="32"/>
          <w:szCs w:val="32"/>
        </w:rPr>
        <w:t>领导小组办公室</w:t>
      </w:r>
      <w:r>
        <w:rPr>
          <w:rFonts w:ascii="仿宋_GB2312" w:hAnsi="Times New Roman" w:eastAsia="仿宋_GB2312" w:cs="黑体"/>
          <w:sz w:val="32"/>
          <w:szCs w:val="32"/>
        </w:rPr>
        <w:t xml:space="preserve">2018 </w:t>
      </w:r>
      <w:r>
        <w:rPr>
          <w:rFonts w:hint="eastAsia" w:ascii="仿宋_GB2312" w:hAnsi="Times New Roman" w:eastAsia="仿宋_GB2312" w:cs="黑体"/>
          <w:sz w:val="32"/>
          <w:szCs w:val="32"/>
        </w:rPr>
        <w:t>年一般公共预算支出年初预算为</w:t>
      </w:r>
      <w:r>
        <w:rPr>
          <w:rFonts w:hint="eastAsia" w:ascii="仿宋_GB2312" w:eastAsia="仿宋_GB2312"/>
          <w:sz w:val="32"/>
          <w:szCs w:val="32"/>
          <w:lang w:val="en-US" w:eastAsia="zh-CN"/>
        </w:rPr>
        <w:t>151.94</w:t>
      </w:r>
      <w:r>
        <w:rPr>
          <w:rFonts w:hint="eastAsia" w:ascii="仿宋_GB2312" w:hAnsi="Times New Roman" w:eastAsia="仿宋_GB2312" w:cs="黑体"/>
          <w:sz w:val="32"/>
          <w:szCs w:val="32"/>
        </w:rPr>
        <w:t>万元。</w:t>
      </w:r>
    </w:p>
    <w:p>
      <w:pPr>
        <w:spacing w:line="360" w:lineRule="auto"/>
        <w:ind w:firstLine="640" w:firstLineChars="200"/>
        <w:rPr>
          <w:rFonts w:ascii="仿宋_GB2312" w:eastAsia="仿宋_GB2312"/>
          <w:sz w:val="32"/>
          <w:szCs w:val="32"/>
        </w:rPr>
      </w:pPr>
      <w:r>
        <w:rPr>
          <w:rFonts w:hint="eastAsia" w:ascii="黑体" w:hAnsi="Times New Roman" w:eastAsia="黑体" w:cs="黑体"/>
          <w:kern w:val="0"/>
          <w:sz w:val="32"/>
          <w:szCs w:val="32"/>
          <w:lang w:eastAsia="zh-CN"/>
        </w:rPr>
        <w:t>六、</w:t>
      </w:r>
      <w:r>
        <w:rPr>
          <w:rFonts w:hint="eastAsia" w:ascii="黑体" w:hAnsi="Times New Roman" w:eastAsia="黑体" w:cs="黑体"/>
          <w:kern w:val="0"/>
          <w:sz w:val="32"/>
          <w:szCs w:val="32"/>
        </w:rPr>
        <w:t>一般公共预算基本支出预算情况说明</w:t>
      </w:r>
    </w:p>
    <w:p>
      <w:pPr>
        <w:spacing w:line="360" w:lineRule="auto"/>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lang w:eastAsia="zh-CN"/>
        </w:rPr>
        <w:t>新乡市移民工作</w:t>
      </w:r>
      <w:r>
        <w:rPr>
          <w:rFonts w:hint="eastAsia" w:ascii="仿宋_GB2312" w:hAnsi="Times New Roman" w:eastAsia="仿宋_GB2312" w:cs="黑体"/>
          <w:sz w:val="32"/>
          <w:szCs w:val="32"/>
        </w:rPr>
        <w:t>领导小组办公室</w:t>
      </w:r>
      <w:r>
        <w:rPr>
          <w:rFonts w:ascii="仿宋_GB2312" w:hAnsi="Times New Roman" w:eastAsia="仿宋_GB2312" w:cs="黑体"/>
          <w:sz w:val="32"/>
          <w:szCs w:val="32"/>
        </w:rPr>
        <w:t>2018</w:t>
      </w:r>
      <w:r>
        <w:rPr>
          <w:rFonts w:hint="eastAsia" w:ascii="仿宋_GB2312" w:hAnsi="Times New Roman" w:eastAsia="仿宋_GB2312" w:cs="黑体"/>
          <w:sz w:val="32"/>
          <w:szCs w:val="32"/>
        </w:rPr>
        <w:t>年一般公共预算基本支出</w:t>
      </w:r>
      <w:r>
        <w:rPr>
          <w:rFonts w:hint="eastAsia" w:ascii="仿宋_GB2312" w:hAnsi="Times New Roman" w:eastAsia="仿宋_GB2312" w:cs="黑体"/>
          <w:sz w:val="32"/>
          <w:szCs w:val="32"/>
          <w:lang w:val="en-US" w:eastAsia="zh-CN"/>
        </w:rPr>
        <w:t>146.74</w:t>
      </w:r>
      <w:r>
        <w:rPr>
          <w:rFonts w:hint="eastAsia" w:ascii="仿宋_GB2312" w:hAnsi="Times New Roman" w:eastAsia="仿宋_GB2312" w:cs="黑体"/>
          <w:sz w:val="32"/>
          <w:szCs w:val="32"/>
        </w:rPr>
        <w:t>万元，其中：人员经费</w:t>
      </w:r>
      <w:r>
        <w:rPr>
          <w:rFonts w:hint="eastAsia" w:ascii="仿宋_GB2312" w:hAnsi="Times New Roman" w:eastAsia="仿宋_GB2312" w:cs="黑体"/>
          <w:sz w:val="32"/>
          <w:szCs w:val="32"/>
          <w:lang w:val="en-US" w:eastAsia="zh-CN"/>
        </w:rPr>
        <w:t>127.2</w:t>
      </w:r>
      <w:r>
        <w:rPr>
          <w:rFonts w:hint="eastAsia" w:ascii="仿宋_GB2312" w:hAnsi="Times New Roman" w:eastAsia="仿宋_GB2312" w:cs="黑体"/>
          <w:sz w:val="32"/>
          <w:szCs w:val="32"/>
        </w:rPr>
        <w:t>万元，主要包括：基本工资、津贴补贴、</w:t>
      </w:r>
      <w:r>
        <w:rPr>
          <w:rFonts w:ascii="仿宋_GB2312" w:hAnsi="Times New Roman" w:eastAsia="仿宋_GB2312" w:cs="黑体"/>
          <w:sz w:val="32"/>
          <w:szCs w:val="32"/>
        </w:rPr>
        <w:t xml:space="preserve"> </w:t>
      </w:r>
      <w:r>
        <w:rPr>
          <w:rFonts w:hint="eastAsia" w:ascii="仿宋_GB2312" w:hAnsi="Times New Roman" w:eastAsia="仿宋_GB2312" w:cs="黑体"/>
          <w:sz w:val="32"/>
          <w:szCs w:val="32"/>
        </w:rPr>
        <w:t>奖金、社会保障缴费、其他工资福利支出、退休费、抚恤金、生活补助、医疗费、奖励金、住房公积金；公用经费</w:t>
      </w:r>
      <w:r>
        <w:rPr>
          <w:rFonts w:hint="eastAsia" w:ascii="仿宋_GB2312" w:hAnsi="Times New Roman" w:eastAsia="仿宋_GB2312" w:cs="黑体"/>
          <w:sz w:val="32"/>
          <w:szCs w:val="32"/>
          <w:lang w:val="en-US" w:eastAsia="zh-CN"/>
        </w:rPr>
        <w:t>19.54</w:t>
      </w:r>
      <w:r>
        <w:rPr>
          <w:rFonts w:hint="eastAsia" w:ascii="仿宋_GB2312" w:hAnsi="Times New Roman" w:eastAsia="仿宋_GB2312" w:cs="黑体"/>
          <w:sz w:val="32"/>
          <w:szCs w:val="32"/>
        </w:rPr>
        <w:t>万元，主要包括：办公费、</w:t>
      </w:r>
      <w:r>
        <w:rPr>
          <w:rFonts w:hint="eastAsia" w:ascii="仿宋_GB2312" w:hAnsi="Times New Roman" w:eastAsia="仿宋_GB2312" w:cs="黑体"/>
          <w:sz w:val="32"/>
          <w:szCs w:val="32"/>
          <w:lang w:eastAsia="zh-CN"/>
        </w:rPr>
        <w:t>其他交通费、福利费、公务用车运行维护费</w:t>
      </w:r>
      <w:r>
        <w:rPr>
          <w:rFonts w:hint="eastAsia" w:ascii="仿宋_GB2312" w:hAnsi="Times New Roman" w:eastAsia="仿宋_GB2312" w:cs="黑体"/>
          <w:sz w:val="32"/>
          <w:szCs w:val="32"/>
        </w:rPr>
        <w:t>等支出。</w:t>
      </w:r>
    </w:p>
    <w:p>
      <w:pPr>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lang w:eastAsia="zh-CN"/>
        </w:rPr>
        <w:t>七、</w:t>
      </w:r>
      <w:r>
        <w:rPr>
          <w:rFonts w:hint="eastAsia" w:ascii="黑体" w:hAnsi="黑体" w:eastAsia="黑体" w:cs="Courier New"/>
          <w:sz w:val="32"/>
          <w:szCs w:val="32"/>
        </w:rPr>
        <w:t>一般公共预算项目支出情况说明</w:t>
      </w:r>
    </w:p>
    <w:p>
      <w:pPr>
        <w:spacing w:line="360" w:lineRule="auto"/>
        <w:ind w:firstLine="640" w:firstLineChars="200"/>
        <w:rPr>
          <w:rFonts w:ascii="仿宋_GB2312" w:hAnsi="仿宋" w:eastAsia="仿宋_GB2312" w:cs="Courier New"/>
          <w:sz w:val="32"/>
          <w:szCs w:val="32"/>
        </w:rPr>
      </w:pPr>
      <w:r>
        <w:rPr>
          <w:rFonts w:ascii="仿宋_GB2312" w:hAnsi="仿宋" w:eastAsia="仿宋_GB2312" w:cs="FangSong_GB2312+FPEF"/>
          <w:kern w:val="0"/>
          <w:sz w:val="32"/>
          <w:szCs w:val="32"/>
        </w:rPr>
        <w:t xml:space="preserve">2018 </w:t>
      </w:r>
      <w:r>
        <w:rPr>
          <w:rFonts w:hint="eastAsia" w:ascii="仿宋_GB2312" w:hAnsi="仿宋" w:eastAsia="仿宋_GB2312" w:cs="FangSong_GB2312+FPEF"/>
          <w:kern w:val="0"/>
          <w:sz w:val="32"/>
          <w:szCs w:val="32"/>
        </w:rPr>
        <w:t>年一般公共预算安排项目支出预算</w:t>
      </w:r>
      <w:r>
        <w:rPr>
          <w:rFonts w:hint="eastAsia" w:ascii="仿宋_GB2312" w:hAnsi="仿宋" w:eastAsia="仿宋_GB2312" w:cs="FangSong_GB2312+FPEF"/>
          <w:kern w:val="0"/>
          <w:sz w:val="32"/>
          <w:szCs w:val="32"/>
          <w:lang w:val="en-US" w:eastAsia="zh-CN"/>
        </w:rPr>
        <w:t>5.2</w:t>
      </w:r>
      <w:r>
        <w:rPr>
          <w:rFonts w:hint="eastAsia" w:ascii="仿宋_GB2312" w:hAnsi="仿宋" w:eastAsia="仿宋_GB2312" w:cs="FangSong_GB2312+FPEF"/>
          <w:kern w:val="0"/>
          <w:sz w:val="32"/>
          <w:szCs w:val="32"/>
        </w:rPr>
        <w:t>万元，</w:t>
      </w:r>
      <w:r>
        <w:rPr>
          <w:rFonts w:hint="eastAsia" w:ascii="仿宋_GB2312" w:hAnsi="仿宋" w:eastAsia="仿宋_GB2312" w:cs="FangSong_GB2312+FPEF"/>
          <w:kern w:val="0"/>
          <w:sz w:val="32"/>
          <w:szCs w:val="32"/>
          <w:lang w:eastAsia="zh-CN"/>
        </w:rPr>
        <w:t>为移民工作经费</w:t>
      </w:r>
      <w:r>
        <w:rPr>
          <w:rFonts w:hint="eastAsia" w:ascii="仿宋_GB2312" w:hAnsi="仿宋" w:eastAsia="仿宋_GB2312" w:cs="FangSong_GB2312+FPEF"/>
          <w:kern w:val="0"/>
          <w:sz w:val="32"/>
          <w:szCs w:val="32"/>
        </w:rPr>
        <w:t>。</w:t>
      </w:r>
      <w:r>
        <w:rPr>
          <w:rFonts w:ascii="仿宋_GB2312" w:hAnsi="仿宋" w:eastAsia="仿宋_GB2312" w:cs="FangSong_GB2312+FPEF"/>
          <w:kern w:val="0"/>
          <w:sz w:val="32"/>
          <w:szCs w:val="32"/>
        </w:rPr>
        <w:t xml:space="preserve"> </w:t>
      </w:r>
    </w:p>
    <w:p>
      <w:pPr>
        <w:spacing w:line="360" w:lineRule="auto"/>
        <w:ind w:firstLine="800" w:firstLineChars="250"/>
        <w:rPr>
          <w:rFonts w:hint="eastAsia" w:ascii="黑体" w:hAnsi="Times New Roman" w:eastAsia="黑体" w:cs="黑体"/>
          <w:sz w:val="32"/>
          <w:szCs w:val="32"/>
        </w:rPr>
      </w:pPr>
      <w:r>
        <w:rPr>
          <w:rFonts w:hint="eastAsia" w:ascii="黑体" w:hAnsi="Times New Roman" w:eastAsia="黑体" w:cs="黑体"/>
          <w:sz w:val="32"/>
          <w:szCs w:val="32"/>
          <w:lang w:eastAsia="zh-CN"/>
        </w:rPr>
        <w:t>八、</w:t>
      </w:r>
      <w:r>
        <w:rPr>
          <w:rFonts w:hint="eastAsia" w:ascii="黑体" w:hAnsi="Times New Roman" w:eastAsia="黑体" w:cs="黑体"/>
          <w:sz w:val="32"/>
          <w:szCs w:val="32"/>
        </w:rPr>
        <w:t>“三公”经费支出预算情况说明</w:t>
      </w:r>
    </w:p>
    <w:p>
      <w:pPr>
        <w:spacing w:line="360" w:lineRule="auto"/>
        <w:ind w:firstLine="640" w:firstLineChars="200"/>
        <w:rPr>
          <w:rFonts w:ascii="仿宋_GB2312" w:hAnsi="仿宋" w:eastAsia="仿宋_GB2312" w:cs="FangSong_GB2312+FPEF"/>
          <w:kern w:val="0"/>
          <w:sz w:val="32"/>
          <w:szCs w:val="32"/>
        </w:rPr>
      </w:pPr>
      <w:r>
        <w:rPr>
          <w:rFonts w:hint="eastAsia" w:ascii="仿宋_GB2312" w:hAnsi="Times New Roman" w:eastAsia="仿宋_GB2312" w:cs="黑体"/>
          <w:sz w:val="32"/>
          <w:szCs w:val="32"/>
          <w:lang w:eastAsia="zh-CN"/>
        </w:rPr>
        <w:t>新乡市移民工作</w:t>
      </w:r>
      <w:r>
        <w:rPr>
          <w:rFonts w:hint="eastAsia" w:ascii="仿宋_GB2312" w:hAnsi="Times New Roman" w:eastAsia="仿宋_GB2312" w:cs="黑体"/>
          <w:sz w:val="32"/>
          <w:szCs w:val="32"/>
        </w:rPr>
        <w:t>领导小组办公室</w:t>
      </w:r>
      <w:r>
        <w:rPr>
          <w:rFonts w:ascii="仿宋_GB2312" w:hAnsi="仿宋" w:eastAsia="仿宋_GB2312" w:cs="FangSong_GB2312+FPEF"/>
          <w:kern w:val="0"/>
          <w:sz w:val="32"/>
          <w:szCs w:val="32"/>
        </w:rPr>
        <w:t xml:space="preserve">2018 </w:t>
      </w:r>
      <w:r>
        <w:rPr>
          <w:rFonts w:hint="eastAsia" w:ascii="仿宋_GB2312" w:hAnsi="仿宋" w:eastAsia="仿宋_GB2312" w:cs="FangSong_GB2312+FPEF"/>
          <w:kern w:val="0"/>
          <w:sz w:val="32"/>
          <w:szCs w:val="32"/>
        </w:rPr>
        <w:t>年“三公”经费预算为</w:t>
      </w:r>
      <w:r>
        <w:rPr>
          <w:rFonts w:hint="eastAsia" w:ascii="仿宋_GB2312" w:hAnsi="仿宋" w:eastAsia="仿宋_GB2312" w:cs="FangSong_GB2312+FPEF"/>
          <w:kern w:val="0"/>
          <w:sz w:val="32"/>
          <w:szCs w:val="32"/>
          <w:lang w:val="en-US" w:eastAsia="zh-CN"/>
        </w:rPr>
        <w:t>6.5</w:t>
      </w:r>
      <w:r>
        <w:rPr>
          <w:rFonts w:hint="eastAsia" w:ascii="仿宋_GB2312" w:hAnsi="仿宋" w:eastAsia="仿宋_GB2312" w:cs="FangSong_GB2312+FPEF"/>
          <w:kern w:val="0"/>
          <w:sz w:val="32"/>
          <w:szCs w:val="32"/>
        </w:rPr>
        <w:t>万元。具体情况如下：</w:t>
      </w:r>
      <w:bookmarkStart w:id="0" w:name="_GoBack"/>
      <w:bookmarkEnd w:id="0"/>
    </w:p>
    <w:p>
      <w:pPr>
        <w:numPr>
          <w:ilvl w:val="0"/>
          <w:numId w:val="1"/>
        </w:numPr>
        <w:kinsoku w:val="0"/>
        <w:overflowPunct w:val="0"/>
        <w:autoSpaceDE w:val="0"/>
        <w:autoSpaceDN w:val="0"/>
        <w:adjustRightInd w:val="0"/>
        <w:snapToGrid w:val="0"/>
        <w:spacing w:line="360" w:lineRule="auto"/>
        <w:ind w:firstLine="640"/>
        <w:rPr>
          <w:rFonts w:hint="eastAsia" w:ascii="仿宋_GB2312" w:hAnsi="仿宋" w:eastAsia="仿宋_GB2312" w:cs="FangSong_GB2312+FPEF"/>
          <w:kern w:val="0"/>
          <w:sz w:val="32"/>
          <w:szCs w:val="32"/>
        </w:rPr>
      </w:pPr>
      <w:r>
        <w:rPr>
          <w:rFonts w:hint="eastAsia" w:ascii="仿宋_GB2312" w:hAnsi="仿宋" w:eastAsia="仿宋_GB2312" w:cs="FangSong_GB2312+FPEF"/>
          <w:kern w:val="0"/>
          <w:sz w:val="32"/>
          <w:szCs w:val="32"/>
        </w:rPr>
        <w:t>公务用车运行维护费</w:t>
      </w:r>
      <w:r>
        <w:rPr>
          <w:rFonts w:hint="eastAsia" w:ascii="仿宋_GB2312" w:hAnsi="仿宋" w:eastAsia="仿宋_GB2312" w:cs="FangSong_GB2312+FPEF"/>
          <w:kern w:val="0"/>
          <w:sz w:val="32"/>
          <w:szCs w:val="32"/>
          <w:lang w:val="en-US" w:eastAsia="zh-CN"/>
        </w:rPr>
        <w:t>1.3</w:t>
      </w:r>
      <w:r>
        <w:rPr>
          <w:rFonts w:hint="eastAsia" w:ascii="仿宋_GB2312" w:hAnsi="仿宋" w:eastAsia="仿宋_GB2312" w:cs="FangSong_GB2312+FPEF"/>
          <w:kern w:val="0"/>
          <w:sz w:val="32"/>
          <w:szCs w:val="32"/>
        </w:rPr>
        <w:t>万元，主要用于开展工作所需公务用车的燃料费、维修费、过路过桥费、保险费、安全奖励费用等支出。公务用车购置及运行费预算数与</w:t>
      </w:r>
      <w:r>
        <w:rPr>
          <w:rFonts w:ascii="仿宋_GB2312" w:hAnsi="仿宋" w:eastAsia="仿宋_GB2312" w:cs="FangSong_GB2312+FPEF"/>
          <w:kern w:val="0"/>
          <w:sz w:val="32"/>
          <w:szCs w:val="32"/>
        </w:rPr>
        <w:t xml:space="preserve"> 2017 </w:t>
      </w:r>
      <w:r>
        <w:rPr>
          <w:rFonts w:hint="eastAsia" w:ascii="仿宋_GB2312" w:hAnsi="仿宋" w:eastAsia="仿宋_GB2312" w:cs="FangSong_GB2312+FPEF"/>
          <w:kern w:val="0"/>
          <w:sz w:val="32"/>
          <w:szCs w:val="32"/>
        </w:rPr>
        <w:t>年相比</w:t>
      </w:r>
      <w:r>
        <w:rPr>
          <w:rFonts w:hint="eastAsia" w:ascii="仿宋_GB2312" w:hAnsi="仿宋" w:eastAsia="仿宋_GB2312" w:cs="FangSong_GB2312+FPEF"/>
          <w:kern w:val="0"/>
          <w:sz w:val="32"/>
          <w:szCs w:val="32"/>
          <w:lang w:eastAsia="zh-CN"/>
        </w:rPr>
        <w:t>持平</w:t>
      </w:r>
      <w:r>
        <w:rPr>
          <w:rFonts w:hint="eastAsia" w:ascii="仿宋_GB2312" w:hAnsi="仿宋" w:eastAsia="仿宋_GB2312" w:cs="FangSong_GB2312+FPEF"/>
          <w:kern w:val="0"/>
          <w:sz w:val="32"/>
          <w:szCs w:val="32"/>
        </w:rPr>
        <w:t>。</w:t>
      </w:r>
    </w:p>
    <w:p>
      <w:pPr>
        <w:numPr>
          <w:ilvl w:val="0"/>
          <w:numId w:val="1"/>
        </w:numPr>
        <w:kinsoku w:val="0"/>
        <w:overflowPunct w:val="0"/>
        <w:autoSpaceDE w:val="0"/>
        <w:autoSpaceDN w:val="0"/>
        <w:adjustRightInd w:val="0"/>
        <w:snapToGrid w:val="0"/>
        <w:spacing w:line="360" w:lineRule="auto"/>
        <w:ind w:firstLine="640"/>
        <w:rPr>
          <w:rFonts w:hint="eastAsia" w:ascii="仿宋_GB2312" w:hAnsi="仿宋" w:eastAsia="仿宋_GB2312" w:cs="FangSong_GB2312+FPEF"/>
          <w:kern w:val="0"/>
          <w:sz w:val="32"/>
          <w:szCs w:val="32"/>
        </w:rPr>
      </w:pPr>
      <w:r>
        <w:rPr>
          <w:rFonts w:hint="eastAsia" w:ascii="仿宋_GB2312" w:hAnsi="仿宋" w:eastAsia="仿宋_GB2312" w:cs="FangSong_GB2312+FPEF"/>
          <w:kern w:val="0"/>
          <w:sz w:val="32"/>
          <w:szCs w:val="32"/>
          <w:lang w:val="en-US" w:eastAsia="zh-CN"/>
        </w:rPr>
        <w:t>因公出国（境）费5.2万元，</w:t>
      </w:r>
      <w:r>
        <w:rPr>
          <w:rFonts w:hint="eastAsia" w:ascii="仿宋_GB2312" w:eastAsia="仿宋_GB2312"/>
          <w:sz w:val="32"/>
          <w:szCs w:val="32"/>
          <w:lang w:val="en-US" w:eastAsia="zh-CN"/>
        </w:rPr>
        <w:t>主要为河南省移民办统一组织出国学习经费。</w:t>
      </w:r>
    </w:p>
    <w:p>
      <w:pPr>
        <w:spacing w:line="360" w:lineRule="auto"/>
        <w:ind w:firstLine="640" w:firstLineChars="200"/>
        <w:rPr>
          <w:rFonts w:ascii="黑体" w:hAnsi="仿宋" w:eastAsia="黑体" w:cs="FangSong_GB2312+FPEF"/>
          <w:kern w:val="0"/>
          <w:sz w:val="32"/>
          <w:szCs w:val="32"/>
        </w:rPr>
      </w:pPr>
      <w:r>
        <w:rPr>
          <w:rFonts w:ascii="黑体" w:hAnsi="仿宋" w:eastAsia="黑体" w:cs="FangSong_GB2312+FPEF"/>
          <w:kern w:val="0"/>
          <w:sz w:val="32"/>
          <w:szCs w:val="32"/>
        </w:rPr>
        <w:t xml:space="preserve"> </w:t>
      </w:r>
      <w:r>
        <w:rPr>
          <w:rFonts w:hint="eastAsia" w:ascii="黑体" w:hAnsi="仿宋" w:eastAsia="黑体" w:cs="FangSong_GB2312+FPEF"/>
          <w:kern w:val="0"/>
          <w:sz w:val="32"/>
          <w:szCs w:val="32"/>
          <w:lang w:eastAsia="zh-CN"/>
        </w:rPr>
        <w:t>九、</w:t>
      </w:r>
      <w:r>
        <w:rPr>
          <w:rFonts w:hint="eastAsia" w:ascii="黑体" w:hAnsi="仿宋" w:eastAsia="黑体" w:cs="FangSong_GB2312+FPEF"/>
          <w:kern w:val="0"/>
          <w:sz w:val="32"/>
          <w:szCs w:val="32"/>
        </w:rPr>
        <w:t>政府性基金预算支出情况说明</w:t>
      </w:r>
    </w:p>
    <w:p>
      <w:pPr>
        <w:spacing w:line="360" w:lineRule="auto"/>
        <w:ind w:firstLine="640" w:firstLineChars="200"/>
        <w:rPr>
          <w:rFonts w:ascii="仿宋_GB2312" w:hAnsi="仿宋" w:eastAsia="仿宋_GB2312" w:cs="FangSong_GB2312+FPEF"/>
          <w:kern w:val="0"/>
          <w:sz w:val="32"/>
          <w:szCs w:val="32"/>
        </w:rPr>
      </w:pPr>
      <w:r>
        <w:rPr>
          <w:rFonts w:hint="eastAsia" w:ascii="仿宋_GB2312" w:hAnsi="Times New Roman" w:eastAsia="仿宋_GB2312" w:cs="黑体"/>
          <w:sz w:val="32"/>
          <w:szCs w:val="32"/>
          <w:lang w:eastAsia="zh-CN"/>
        </w:rPr>
        <w:t>新乡市移民工作</w:t>
      </w:r>
      <w:r>
        <w:rPr>
          <w:rFonts w:hint="eastAsia" w:ascii="仿宋_GB2312" w:hAnsi="Times New Roman" w:eastAsia="仿宋_GB2312" w:cs="黑体"/>
          <w:sz w:val="32"/>
          <w:szCs w:val="32"/>
        </w:rPr>
        <w:t>领导小组办公室</w:t>
      </w:r>
      <w:r>
        <w:rPr>
          <w:rFonts w:ascii="仿宋_GB2312" w:hAnsi="仿宋" w:eastAsia="仿宋_GB2312" w:cs="FangSong_GB2312+FPEF"/>
          <w:kern w:val="0"/>
          <w:sz w:val="32"/>
          <w:szCs w:val="32"/>
        </w:rPr>
        <w:t>2018</w:t>
      </w:r>
      <w:r>
        <w:rPr>
          <w:rFonts w:hint="eastAsia" w:ascii="仿宋_GB2312" w:hAnsi="仿宋" w:eastAsia="仿宋_GB2312" w:cs="FangSong_GB2312+FPEF"/>
          <w:kern w:val="0"/>
          <w:sz w:val="32"/>
          <w:szCs w:val="32"/>
        </w:rPr>
        <w:t>年没有使用政府性基金预算拨款安排的支出。</w:t>
      </w:r>
    </w:p>
    <w:p>
      <w:pPr>
        <w:spacing w:line="360" w:lineRule="auto"/>
        <w:ind w:firstLine="640" w:firstLineChars="200"/>
        <w:rPr>
          <w:rFonts w:hint="eastAsia" w:ascii="黑体" w:hAnsi="仿宋" w:eastAsia="黑体" w:cs="FangSong_GB2312+FPEF"/>
          <w:kern w:val="0"/>
          <w:sz w:val="32"/>
          <w:szCs w:val="32"/>
          <w:lang w:val="en-US" w:eastAsia="zh-CN"/>
        </w:rPr>
      </w:pPr>
      <w:r>
        <w:rPr>
          <w:rFonts w:hint="eastAsia" w:ascii="黑体" w:hAnsi="仿宋" w:eastAsia="黑体" w:cs="FangSong_GB2312+FPEF"/>
          <w:kern w:val="0"/>
          <w:sz w:val="32"/>
          <w:szCs w:val="32"/>
          <w:lang w:eastAsia="zh-CN"/>
        </w:rPr>
        <w:t>十、</w:t>
      </w:r>
      <w:r>
        <w:rPr>
          <w:rFonts w:hint="eastAsia" w:ascii="黑体" w:hAnsi="仿宋" w:eastAsia="黑体" w:cs="FangSong_GB2312+FPEF"/>
          <w:kern w:val="0"/>
          <w:sz w:val="32"/>
          <w:szCs w:val="32"/>
        </w:rPr>
        <w:t>机关运行经费支出情况</w:t>
      </w:r>
      <w:r>
        <w:rPr>
          <w:rFonts w:hint="eastAsia" w:ascii="黑体" w:hAnsi="仿宋" w:eastAsia="黑体" w:cs="FangSong_GB2312+FPEF"/>
          <w:kern w:val="0"/>
          <w:sz w:val="32"/>
          <w:szCs w:val="32"/>
          <w:lang w:eastAsia="zh-CN"/>
        </w:rPr>
        <w:t>说明</w:t>
      </w:r>
    </w:p>
    <w:p>
      <w:pPr>
        <w:spacing w:line="360" w:lineRule="auto"/>
        <w:ind w:firstLine="640" w:firstLineChars="200"/>
        <w:rPr>
          <w:rFonts w:ascii="仿宋_GB2312" w:hAnsi="仿宋" w:eastAsia="仿宋_GB2312" w:cs="FangSong_GB2312+FPEF"/>
          <w:kern w:val="0"/>
          <w:sz w:val="32"/>
          <w:szCs w:val="32"/>
        </w:rPr>
      </w:pPr>
      <w:r>
        <w:rPr>
          <w:rFonts w:hint="eastAsia" w:ascii="仿宋_GB2312" w:hAnsi="Times New Roman" w:eastAsia="仿宋_GB2312" w:cs="黑体"/>
          <w:sz w:val="32"/>
          <w:szCs w:val="32"/>
          <w:lang w:eastAsia="zh-CN"/>
        </w:rPr>
        <w:t>新乡市移民工作</w:t>
      </w:r>
      <w:r>
        <w:rPr>
          <w:rFonts w:hint="eastAsia" w:ascii="仿宋_GB2312" w:hAnsi="Times New Roman" w:eastAsia="仿宋_GB2312" w:cs="黑体"/>
          <w:sz w:val="32"/>
          <w:szCs w:val="32"/>
        </w:rPr>
        <w:t>领导小组办公室</w:t>
      </w:r>
      <w:r>
        <w:rPr>
          <w:rFonts w:ascii="仿宋_GB2312" w:hAnsi="仿宋" w:eastAsia="仿宋_GB2312" w:cs="FangSong_GB2312+FPEF"/>
          <w:kern w:val="0"/>
          <w:sz w:val="32"/>
          <w:szCs w:val="32"/>
        </w:rPr>
        <w:t>2018</w:t>
      </w:r>
      <w:r>
        <w:rPr>
          <w:rFonts w:hint="eastAsia" w:ascii="仿宋_GB2312" w:hAnsi="仿宋" w:eastAsia="仿宋_GB2312" w:cs="FangSong_GB2312+FPEF"/>
          <w:kern w:val="0"/>
          <w:sz w:val="32"/>
          <w:szCs w:val="32"/>
        </w:rPr>
        <w:t>年运行经费支出预算</w:t>
      </w:r>
      <w:r>
        <w:rPr>
          <w:rFonts w:hint="eastAsia" w:ascii="仿宋_GB2312" w:hAnsi="Times New Roman" w:eastAsia="仿宋_GB2312" w:cs="黑体"/>
          <w:sz w:val="32"/>
          <w:szCs w:val="32"/>
          <w:lang w:val="en-US" w:eastAsia="zh-CN"/>
        </w:rPr>
        <w:t>7.03</w:t>
      </w:r>
      <w:r>
        <w:rPr>
          <w:rFonts w:hint="eastAsia" w:ascii="仿宋_GB2312" w:hAnsi="仿宋" w:eastAsia="仿宋_GB2312" w:cs="FangSong_GB2312+FPEF"/>
          <w:kern w:val="0"/>
          <w:sz w:val="32"/>
          <w:szCs w:val="32"/>
        </w:rPr>
        <w:t>万元，主要保障机构正常运转及正常履职需要。</w:t>
      </w:r>
    </w:p>
    <w:p>
      <w:pPr>
        <w:numPr>
          <w:numId w:val="0"/>
        </w:numPr>
        <w:spacing w:line="360" w:lineRule="auto"/>
        <w:ind w:firstLine="640" w:firstLineChars="200"/>
        <w:rPr>
          <w:rFonts w:hint="eastAsia" w:ascii="黑体" w:hAnsi="仿宋" w:eastAsia="黑体" w:cs="FangSong_GB2312+FPEF"/>
          <w:kern w:val="0"/>
          <w:sz w:val="32"/>
          <w:szCs w:val="32"/>
        </w:rPr>
      </w:pPr>
      <w:r>
        <w:rPr>
          <w:rFonts w:hint="eastAsia" w:ascii="黑体" w:hAnsi="仿宋" w:eastAsia="黑体" w:cs="FangSong_GB2312+FPEF"/>
          <w:kern w:val="0"/>
          <w:sz w:val="32"/>
          <w:szCs w:val="32"/>
          <w:lang w:eastAsia="zh-CN"/>
        </w:rPr>
        <w:t>十一、</w:t>
      </w:r>
      <w:r>
        <w:rPr>
          <w:rFonts w:hint="eastAsia" w:ascii="黑体" w:hAnsi="仿宋" w:eastAsia="黑体" w:cs="FangSong_GB2312+FPEF"/>
          <w:kern w:val="0"/>
          <w:sz w:val="32"/>
          <w:szCs w:val="32"/>
        </w:rPr>
        <w:t>预算绩效管理工作开展情况说明</w:t>
      </w:r>
    </w:p>
    <w:p>
      <w:pPr>
        <w:numPr>
          <w:numId w:val="0"/>
        </w:numPr>
        <w:spacing w:line="360" w:lineRule="auto"/>
        <w:ind w:firstLine="640" w:firstLineChars="200"/>
        <w:rPr>
          <w:rFonts w:ascii="仿宋_GB2312" w:hAnsi="仿宋" w:eastAsia="仿宋_GB2312" w:cs="FangSong_GB2312+FPEF"/>
          <w:kern w:val="0"/>
          <w:sz w:val="32"/>
          <w:szCs w:val="32"/>
        </w:rPr>
      </w:pPr>
      <w:r>
        <w:rPr>
          <w:rFonts w:hint="eastAsia" w:ascii="仿宋_GB2312" w:hAnsi="Times New Roman" w:eastAsia="仿宋_GB2312" w:cs="黑体"/>
          <w:sz w:val="32"/>
          <w:szCs w:val="32"/>
        </w:rPr>
        <w:t>按照项目管理和项目资金管理制度，根据项目实际情况设定进度、计划和目标，严格按照年初制定的项目进度计划和预算实施项目。严把管理资金的使用，以保证项目资金合理分配及使用。</w:t>
      </w:r>
    </w:p>
    <w:p>
      <w:pPr>
        <w:kinsoku w:val="0"/>
        <w:overflowPunct w:val="0"/>
        <w:autoSpaceDE w:val="0"/>
        <w:autoSpaceDN w:val="0"/>
        <w:adjustRightInd w:val="0"/>
        <w:snapToGrid w:val="0"/>
        <w:spacing w:line="360" w:lineRule="auto"/>
        <w:ind w:firstLine="640" w:firstLineChars="200"/>
        <w:rPr>
          <w:rFonts w:ascii="黑体" w:hAnsi="仿宋" w:eastAsia="黑体" w:cs="FangSong_GB2312+FPEF"/>
          <w:kern w:val="0"/>
          <w:sz w:val="32"/>
          <w:szCs w:val="32"/>
        </w:rPr>
      </w:pPr>
      <w:r>
        <w:rPr>
          <w:rFonts w:hint="eastAsia" w:ascii="黑体" w:hAnsi="仿宋" w:eastAsia="黑体" w:cs="FangSong_GB2312+FPEF"/>
          <w:kern w:val="0"/>
          <w:sz w:val="32"/>
          <w:szCs w:val="32"/>
          <w:lang w:eastAsia="zh-CN"/>
        </w:rPr>
        <w:t>十二、</w:t>
      </w:r>
      <w:r>
        <w:rPr>
          <w:rFonts w:hint="eastAsia" w:ascii="黑体" w:hAnsi="仿宋" w:eastAsia="黑体" w:cs="FangSong_GB2312+FPEF"/>
          <w:kern w:val="0"/>
          <w:sz w:val="32"/>
          <w:szCs w:val="32"/>
        </w:rPr>
        <w:t>国有资产占用情况说明</w:t>
      </w:r>
    </w:p>
    <w:p>
      <w:pPr>
        <w:kinsoku w:val="0"/>
        <w:overflowPunct w:val="0"/>
        <w:autoSpaceDE w:val="0"/>
        <w:autoSpaceDN w:val="0"/>
        <w:adjustRightInd w:val="0"/>
        <w:snapToGrid w:val="0"/>
        <w:spacing w:line="360" w:lineRule="auto"/>
        <w:ind w:firstLine="640" w:firstLineChars="200"/>
        <w:rPr>
          <w:rFonts w:ascii="仿宋_GB2312" w:hAnsi="仿宋" w:eastAsia="仿宋_GB2312" w:cs="FangSong_GB2312+FPEF"/>
          <w:kern w:val="0"/>
          <w:sz w:val="32"/>
          <w:szCs w:val="32"/>
        </w:rPr>
      </w:pPr>
      <w:r>
        <w:rPr>
          <w:rFonts w:ascii="仿宋_GB2312" w:hAnsi="仿宋" w:eastAsia="仿宋_GB2312" w:cs="FangSong_GB2312+FPEF"/>
          <w:kern w:val="0"/>
          <w:sz w:val="32"/>
          <w:szCs w:val="32"/>
        </w:rPr>
        <w:t>2017</w:t>
      </w:r>
      <w:r>
        <w:rPr>
          <w:rFonts w:hint="eastAsia" w:ascii="仿宋_GB2312" w:hAnsi="仿宋" w:eastAsia="仿宋_GB2312" w:cs="FangSong_GB2312+FPEF"/>
          <w:kern w:val="0"/>
          <w:sz w:val="32"/>
          <w:szCs w:val="32"/>
        </w:rPr>
        <w:t>年资产总额</w:t>
      </w:r>
      <w:r>
        <w:rPr>
          <w:rFonts w:hint="eastAsia" w:ascii="仿宋_GB2312" w:hAnsi="仿宋" w:eastAsia="仿宋_GB2312" w:cs="FangSong_GB2312+FPEF"/>
          <w:kern w:val="0"/>
          <w:sz w:val="32"/>
          <w:szCs w:val="32"/>
          <w:lang w:val="en-US" w:eastAsia="zh-CN"/>
        </w:rPr>
        <w:t>9</w:t>
      </w:r>
      <w:r>
        <w:rPr>
          <w:rFonts w:hint="eastAsia" w:ascii="仿宋_GB2312" w:hAnsi="仿宋" w:eastAsia="仿宋_GB2312" w:cs="FangSong_GB2312+FPEF"/>
          <w:kern w:val="0"/>
          <w:sz w:val="32"/>
          <w:szCs w:val="32"/>
        </w:rPr>
        <w:t>万元，其中：固定资产</w:t>
      </w:r>
      <w:r>
        <w:rPr>
          <w:rFonts w:hint="eastAsia" w:ascii="仿宋_GB2312" w:hAnsi="仿宋" w:eastAsia="仿宋_GB2312" w:cs="FangSong_GB2312+FPEF"/>
          <w:kern w:val="0"/>
          <w:sz w:val="32"/>
          <w:szCs w:val="32"/>
          <w:lang w:val="en-US" w:eastAsia="zh-CN"/>
        </w:rPr>
        <w:t>3.47万元</w:t>
      </w:r>
      <w:r>
        <w:rPr>
          <w:rFonts w:hint="eastAsia" w:ascii="仿宋_GB2312" w:hAnsi="仿宋" w:eastAsia="仿宋_GB2312" w:cs="FangSong_GB2312+FPEF"/>
          <w:kern w:val="0"/>
          <w:sz w:val="32"/>
          <w:szCs w:val="32"/>
        </w:rPr>
        <w:t>。</w:t>
      </w:r>
    </w:p>
    <w:p>
      <w:pPr>
        <w:kinsoku w:val="0"/>
        <w:overflowPunct w:val="0"/>
        <w:autoSpaceDE w:val="0"/>
        <w:autoSpaceDN w:val="0"/>
        <w:adjustRightInd w:val="0"/>
        <w:snapToGrid w:val="0"/>
        <w:spacing w:line="360" w:lineRule="auto"/>
        <w:ind w:firstLine="640" w:firstLineChars="200"/>
        <w:rPr>
          <w:rFonts w:ascii="仿宋_GB2312" w:hAnsi="仿宋" w:eastAsia="仿宋_GB2312" w:cs="FangSong_GB2312+FPEF"/>
          <w:b/>
          <w:bCs/>
          <w:color w:val="000000"/>
          <w:kern w:val="0"/>
          <w:sz w:val="32"/>
          <w:szCs w:val="32"/>
        </w:rPr>
      </w:pPr>
      <w:r>
        <w:rPr>
          <w:rFonts w:hint="eastAsia" w:ascii="黑体" w:hAnsi="仿宋" w:eastAsia="黑体" w:cs="FangSong_GB2312+FPEF"/>
          <w:kern w:val="0"/>
          <w:sz w:val="32"/>
          <w:szCs w:val="32"/>
          <w:lang w:eastAsia="zh-CN"/>
        </w:rPr>
        <w:t>十三、</w:t>
      </w:r>
      <w:r>
        <w:rPr>
          <w:rFonts w:hint="eastAsia" w:ascii="仿宋_GB2312" w:hAnsi="仿宋" w:eastAsia="仿宋_GB2312" w:cs="FangSong_GB2312+FPEF"/>
          <w:b/>
          <w:bCs/>
          <w:color w:val="000000"/>
          <w:kern w:val="0"/>
          <w:sz w:val="32"/>
          <w:szCs w:val="32"/>
        </w:rPr>
        <w:t>政府采购情况说明</w:t>
      </w:r>
    </w:p>
    <w:p>
      <w:pPr>
        <w:kinsoku w:val="0"/>
        <w:overflowPunct w:val="0"/>
        <w:autoSpaceDE w:val="0"/>
        <w:autoSpaceDN w:val="0"/>
        <w:adjustRightInd w:val="0"/>
        <w:snapToGrid w:val="0"/>
        <w:spacing w:line="360" w:lineRule="auto"/>
        <w:rPr>
          <w:rFonts w:hint="eastAsia" w:ascii="黑体" w:hAnsi="黑体" w:eastAsia="黑体"/>
          <w:sz w:val="32"/>
          <w:szCs w:val="32"/>
        </w:rPr>
      </w:pPr>
      <w:r>
        <w:rPr>
          <w:rFonts w:ascii="仿宋_GB2312" w:hAnsi="仿宋" w:eastAsia="仿宋_GB2312" w:cs="FangSong_GB2312+FPEF"/>
          <w:color w:val="000000"/>
          <w:kern w:val="0"/>
          <w:sz w:val="32"/>
          <w:szCs w:val="32"/>
        </w:rPr>
        <w:t xml:space="preserve">    </w:t>
      </w:r>
      <w:r>
        <w:rPr>
          <w:rFonts w:hint="eastAsia" w:ascii="仿宋_GB2312" w:eastAsia="仿宋_GB2312"/>
          <w:sz w:val="32"/>
          <w:szCs w:val="32"/>
          <w:lang w:val="en-US" w:eastAsia="zh-CN"/>
        </w:rPr>
        <w:t>2018年预算我单位预算安排“扶贫开发项目”（非财政正常预算）政府采购0.3万元购置驻村设备。</w:t>
      </w: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both"/>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第三部分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p>
    <w:p>
      <w:pPr>
        <w:numPr>
          <w:ilvl w:val="0"/>
          <w:numId w:val="2"/>
        </w:numPr>
        <w:spacing w:line="360" w:lineRule="auto"/>
        <w:ind w:firstLine="640" w:firstLineChars="200"/>
        <w:rPr>
          <w:rFonts w:hint="eastAsia" w:ascii="仿宋_GB2312" w:hAnsi="仿宋" w:eastAsia="仿宋_GB2312" w:cs="FangSong_GB2312+FPEF"/>
          <w:kern w:val="0"/>
          <w:sz w:val="32"/>
          <w:szCs w:val="32"/>
        </w:rPr>
      </w:pPr>
      <w:r>
        <w:rPr>
          <w:rFonts w:hint="eastAsia" w:ascii="仿宋_GB2312" w:hAnsi="仿宋" w:eastAsia="仿宋_GB2312" w:cs="FangSong_GB2312+FPEF"/>
          <w:kern w:val="0"/>
          <w:sz w:val="32"/>
          <w:szCs w:val="32"/>
        </w:rPr>
        <w:t>财政拨款：是指市级财政当年拨付的纳入一般公共预算和政府性基金预算管理的资金。</w:t>
      </w:r>
    </w:p>
    <w:p>
      <w:pPr>
        <w:spacing w:line="360" w:lineRule="auto"/>
        <w:ind w:firstLine="640" w:firstLineChars="200"/>
        <w:rPr>
          <w:rFonts w:hint="eastAsia" w:ascii="黑体" w:hAnsi="黑体" w:eastAsia="黑体"/>
          <w:sz w:val="32"/>
          <w:szCs w:val="32"/>
        </w:rPr>
      </w:pPr>
      <w:r>
        <w:rPr>
          <w:rFonts w:hint="eastAsia" w:ascii="仿宋_GB2312" w:hAnsi="仿宋" w:eastAsia="仿宋_GB2312" w:cs="FangSong_GB2312+FPEF"/>
          <w:kern w:val="0"/>
          <w:sz w:val="32"/>
          <w:szCs w:val="32"/>
          <w:lang w:eastAsia="zh-CN"/>
        </w:rPr>
        <w:t>二</w:t>
      </w:r>
      <w:r>
        <w:rPr>
          <w:rFonts w:hint="eastAsia" w:ascii="仿宋_GB2312" w:hAnsi="仿宋" w:eastAsia="仿宋_GB2312" w:cs="FangSong_GB2312+FPEF"/>
          <w:kern w:val="0"/>
          <w:sz w:val="32"/>
          <w:szCs w:val="32"/>
        </w:rPr>
        <w:t>、“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三、后期扶持：</w:t>
      </w:r>
      <w:r>
        <w:rPr>
          <w:rFonts w:hint="eastAsia" w:ascii="仿宋_GB2312" w:eastAsia="仿宋_GB2312"/>
          <w:sz w:val="32"/>
          <w:szCs w:val="32"/>
        </w:rPr>
        <w:t>大中型水库移民后期扶持政策是指为妥善解决移民安置后的生产生活问题，促进库区和移民安置区经济社会发展，政府制定出台的一系列积极的政策措施。</w:t>
      </w: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四、</w:t>
      </w:r>
      <w:r>
        <w:rPr>
          <w:rFonts w:hint="eastAsia" w:ascii="仿宋_GB2312" w:eastAsia="仿宋_GB2312"/>
          <w:sz w:val="32"/>
          <w:szCs w:val="32"/>
        </w:rPr>
        <w:t>大中型水库移民后期扶持结余资金</w:t>
      </w:r>
      <w:r>
        <w:rPr>
          <w:rFonts w:hint="eastAsia" w:ascii="仿宋_GB2312" w:eastAsia="仿宋_GB2312"/>
          <w:sz w:val="32"/>
          <w:szCs w:val="32"/>
          <w:lang w:eastAsia="zh-CN"/>
        </w:rPr>
        <w:t>：</w:t>
      </w:r>
      <w:r>
        <w:rPr>
          <w:rFonts w:hint="eastAsia" w:ascii="仿宋_GB2312" w:eastAsia="仿宋_GB2312"/>
          <w:sz w:val="32"/>
          <w:szCs w:val="32"/>
        </w:rPr>
        <w:t>是指中央财政根据国发〔2006〕17号文件规定筹集的大中型水库移民后期扶持资金，按照国家每年核定的农村移民人数和规定的扶持标准，分配各省(区、市，含新疆生产建设兵团，下同)后结余的资金。</w:t>
      </w:r>
      <w:r>
        <w:rPr>
          <w:rFonts w:hint="eastAsia" w:ascii="仿宋_GB2312" w:eastAsia="仿宋_GB2312"/>
          <w:sz w:val="32"/>
          <w:szCs w:val="32"/>
          <w:lang w:eastAsia="zh-CN"/>
        </w:rPr>
        <w:t>用于移民办干部和移民群众的业务知识、劳动技能培训。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大中型水库移民后期扶持政策实施工作专项补助经费</w:t>
      </w:r>
      <w:r>
        <w:rPr>
          <w:rFonts w:hint="eastAsia" w:ascii="仿宋_GB2312" w:eastAsia="仿宋_GB2312"/>
          <w:sz w:val="32"/>
          <w:szCs w:val="32"/>
          <w:lang w:eastAsia="zh-CN"/>
        </w:rPr>
        <w:t>：</w:t>
      </w:r>
      <w:r>
        <w:rPr>
          <w:rFonts w:hint="eastAsia" w:ascii="仿宋_GB2312" w:eastAsia="仿宋_GB2312"/>
          <w:sz w:val="32"/>
          <w:szCs w:val="32"/>
        </w:rPr>
        <w:t>该项资金用于巩固水库移民后期扶持工作成果建立健全常态监测评估、监督检查机制。</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附表1：201</w:t>
      </w:r>
      <w:r>
        <w:rPr>
          <w:rFonts w:hint="eastAsia" w:ascii="仿宋_GB2312" w:eastAsia="仿宋_GB2312"/>
          <w:sz w:val="32"/>
          <w:szCs w:val="32"/>
          <w:lang w:val="en-US" w:eastAsia="zh-CN"/>
        </w:rPr>
        <w:t>8</w:t>
      </w:r>
      <w:r>
        <w:rPr>
          <w:rFonts w:hint="eastAsia" w:ascii="仿宋_GB2312" w:eastAsia="仿宋_GB2312"/>
          <w:sz w:val="32"/>
          <w:szCs w:val="32"/>
        </w:rPr>
        <w:t>部门年</w:t>
      </w:r>
      <w:r>
        <w:rPr>
          <w:rFonts w:hint="eastAsia" w:ascii="仿宋_GB2312" w:eastAsia="仿宋_GB2312"/>
          <w:sz w:val="32"/>
          <w:szCs w:val="32"/>
          <w:lang w:eastAsia="zh-CN"/>
        </w:rPr>
        <w:t>部门收支总体情况</w:t>
      </w:r>
      <w:r>
        <w:rPr>
          <w:rFonts w:hint="eastAsia" w:ascii="仿宋_GB2312" w:eastAsia="仿宋_GB2312"/>
          <w:sz w:val="32"/>
          <w:szCs w:val="32"/>
        </w:rPr>
        <w:t>表</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附表</w:t>
      </w:r>
      <w:r>
        <w:rPr>
          <w:rFonts w:hint="eastAsia" w:ascii="仿宋_GB2312" w:eastAsia="仿宋_GB2312"/>
          <w:sz w:val="32"/>
          <w:szCs w:val="32"/>
          <w:lang w:val="en-US" w:eastAsia="zh-CN"/>
        </w:rPr>
        <w:t>2：</w:t>
      </w:r>
      <w:r>
        <w:rPr>
          <w:rFonts w:hint="eastAsia" w:ascii="仿宋_GB2312" w:eastAsia="仿宋_GB2312"/>
          <w:sz w:val="32"/>
          <w:szCs w:val="32"/>
        </w:rPr>
        <w:t>201</w:t>
      </w:r>
      <w:r>
        <w:rPr>
          <w:rFonts w:hint="eastAsia" w:ascii="仿宋_GB2312" w:eastAsia="仿宋_GB2312"/>
          <w:sz w:val="32"/>
          <w:szCs w:val="32"/>
          <w:lang w:val="en-US" w:eastAsia="zh-CN"/>
        </w:rPr>
        <w:t>8部门收入总体情况表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附表</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2018年部门支出总体情况表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附</w:t>
      </w:r>
      <w:r>
        <w:rPr>
          <w:rFonts w:hint="eastAsia" w:ascii="仿宋_GB2312" w:eastAsia="仿宋_GB2312"/>
          <w:sz w:val="32"/>
          <w:szCs w:val="32"/>
        </w:rPr>
        <w:t>表</w:t>
      </w:r>
      <w:r>
        <w:rPr>
          <w:rFonts w:hint="eastAsia" w:ascii="仿宋_GB2312" w:eastAsia="仿宋_GB2312"/>
          <w:sz w:val="32"/>
          <w:szCs w:val="32"/>
          <w:lang w:val="en-US" w:eastAsia="zh-CN"/>
        </w:rPr>
        <w:t>4：</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年部门</w:t>
      </w:r>
      <w:r>
        <w:rPr>
          <w:rFonts w:hint="eastAsia" w:ascii="仿宋_GB2312" w:eastAsia="仿宋_GB2312"/>
          <w:sz w:val="32"/>
          <w:szCs w:val="32"/>
          <w:lang w:eastAsia="zh-CN"/>
        </w:rPr>
        <w:t>财</w:t>
      </w:r>
      <w:r>
        <w:rPr>
          <w:rFonts w:hint="eastAsia" w:ascii="仿宋_GB2312" w:eastAsia="仿宋_GB2312"/>
          <w:sz w:val="32"/>
          <w:szCs w:val="32"/>
          <w:lang w:val="en-US" w:eastAsia="zh-CN"/>
        </w:rPr>
        <w:t>政府</w:t>
      </w:r>
      <w:r>
        <w:rPr>
          <w:rFonts w:hint="eastAsia" w:ascii="仿宋_GB2312" w:eastAsia="仿宋_GB2312"/>
          <w:sz w:val="32"/>
          <w:szCs w:val="32"/>
          <w:lang w:eastAsia="zh-CN"/>
        </w:rPr>
        <w:t>拨款收支总体情况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附表</w:t>
      </w:r>
      <w:r>
        <w:rPr>
          <w:rFonts w:hint="eastAsia" w:ascii="仿宋_GB2312" w:eastAsia="仿宋_GB2312"/>
          <w:sz w:val="32"/>
          <w:szCs w:val="32"/>
          <w:lang w:val="en-US" w:eastAsia="zh-CN"/>
        </w:rPr>
        <w:t>5：一般公共预算支出情况表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附表6：一般公共预算基本支出情况表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附表7：一般公共预算安排项目支出情况表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附表8：</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eastAsia="zh-CN"/>
        </w:rPr>
        <w:t>一般公共预算</w:t>
      </w:r>
      <w:r>
        <w:rPr>
          <w:rFonts w:hint="eastAsia" w:ascii="仿宋_GB2312" w:eastAsia="仿宋_GB2312"/>
          <w:sz w:val="32"/>
          <w:szCs w:val="32"/>
        </w:rPr>
        <w:t>“三公”经费</w:t>
      </w:r>
      <w:r>
        <w:rPr>
          <w:rFonts w:hint="eastAsia" w:ascii="仿宋_GB2312" w:eastAsia="仿宋_GB2312"/>
          <w:sz w:val="32"/>
          <w:szCs w:val="32"/>
          <w:lang w:eastAsia="zh-CN"/>
        </w:rPr>
        <w:t>支出情况</w:t>
      </w:r>
      <w:r>
        <w:rPr>
          <w:rFonts w:hint="eastAsia" w:ascii="仿宋_GB2312" w:eastAsia="仿宋_GB2312"/>
          <w:sz w:val="32"/>
          <w:szCs w:val="32"/>
        </w:rPr>
        <w:t>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附表</w:t>
      </w:r>
      <w:r>
        <w:rPr>
          <w:rFonts w:hint="eastAsia" w:ascii="仿宋_GB2312" w:eastAsia="仿宋_GB2312"/>
          <w:sz w:val="32"/>
          <w:szCs w:val="32"/>
          <w:lang w:val="en-US" w:eastAsia="zh-CN"/>
        </w:rPr>
        <w:t>9：政府性基金预算情况表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附表10：机关运行经费情况表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附表11：新乡市2018年政府采购及新增资产配置计划表</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FangSong_GB2312+FPEF">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86D4F"/>
    <w:multiLevelType w:val="singleLevel"/>
    <w:tmpl w:val="A1E86D4F"/>
    <w:lvl w:ilvl="0" w:tentative="0">
      <w:start w:val="1"/>
      <w:numFmt w:val="chineseCounting"/>
      <w:suff w:val="nothing"/>
      <w:lvlText w:val="%1、"/>
      <w:lvlJc w:val="left"/>
      <w:rPr>
        <w:rFonts w:hint="eastAsia"/>
      </w:rPr>
    </w:lvl>
  </w:abstractNum>
  <w:abstractNum w:abstractNumId="1">
    <w:nsid w:val="588F29F5"/>
    <w:multiLevelType w:val="singleLevel"/>
    <w:tmpl w:val="588F29F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25207"/>
    <w:rsid w:val="0CC859DF"/>
    <w:rsid w:val="0FF37F16"/>
    <w:rsid w:val="103E3A0C"/>
    <w:rsid w:val="1380018C"/>
    <w:rsid w:val="14453EFA"/>
    <w:rsid w:val="154F64B0"/>
    <w:rsid w:val="18A81AA4"/>
    <w:rsid w:val="1DAF1B98"/>
    <w:rsid w:val="1E3E6376"/>
    <w:rsid w:val="20DD69D3"/>
    <w:rsid w:val="22250C8C"/>
    <w:rsid w:val="23746DCE"/>
    <w:rsid w:val="2A274080"/>
    <w:rsid w:val="2CC007EE"/>
    <w:rsid w:val="2DAE7E06"/>
    <w:rsid w:val="2F2D7947"/>
    <w:rsid w:val="3066357F"/>
    <w:rsid w:val="32296382"/>
    <w:rsid w:val="473E7371"/>
    <w:rsid w:val="49D54843"/>
    <w:rsid w:val="56825207"/>
    <w:rsid w:val="5880000E"/>
    <w:rsid w:val="5BE86B69"/>
    <w:rsid w:val="5CE66407"/>
    <w:rsid w:val="60303CF3"/>
    <w:rsid w:val="610A3ECA"/>
    <w:rsid w:val="61600C28"/>
    <w:rsid w:val="61B17009"/>
    <w:rsid w:val="705B2F9D"/>
    <w:rsid w:val="705E556F"/>
    <w:rsid w:val="72C70EC4"/>
    <w:rsid w:val="73772FB2"/>
    <w:rsid w:val="76567F9D"/>
    <w:rsid w:val="7968136B"/>
    <w:rsid w:val="796E558D"/>
    <w:rsid w:val="7FFC2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2017-03-14T01:07:00Z</dcterms:created>
  <dc:creator>Administrator</dc:creator>
  <cp:lastModifiedBy>Administrator</cp:lastModifiedBy>
  <cp:lastPrinted>2018-09-18T10:50:00Z</cp:lastPrinted>
  <dcterms:modified xsi:type="dcterms:W3CDTF">2019-01-24T09:07:16Z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