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方正小标宋简体" w:hAnsi="Times New Roman" w:eastAsia="方正小标宋简体"/>
          <w:sz w:val="84"/>
          <w:szCs w:val="84"/>
          <w:lang w:eastAsia="zh-CN"/>
        </w:rPr>
      </w:pPr>
      <w:r>
        <w:rPr>
          <w:rFonts w:hint="eastAsia" w:ascii="方正小标宋简体" w:hAnsi="Times New Roman" w:eastAsia="方正小标宋简体"/>
          <w:sz w:val="84"/>
          <w:szCs w:val="84"/>
        </w:rPr>
        <w:t xml:space="preserve">新 乡 市 </w:t>
      </w:r>
      <w:r>
        <w:rPr>
          <w:rFonts w:hint="eastAsia" w:ascii="方正小标宋简体" w:hAnsi="Times New Roman" w:eastAsia="方正小标宋简体"/>
          <w:sz w:val="84"/>
          <w:szCs w:val="84"/>
          <w:lang w:eastAsia="zh-CN"/>
        </w:rPr>
        <w:t>社</w:t>
      </w:r>
      <w:r>
        <w:rPr>
          <w:rFonts w:hint="eastAsia" w:ascii="方正小标宋简体" w:hAnsi="Times New Roman" w:eastAsia="方正小标宋简体"/>
          <w:sz w:val="84"/>
          <w:szCs w:val="84"/>
          <w:lang w:val="en-US" w:eastAsia="zh-CN"/>
        </w:rPr>
        <w:t xml:space="preserve"> </w:t>
      </w:r>
      <w:r>
        <w:rPr>
          <w:rFonts w:hint="eastAsia" w:ascii="方正小标宋简体" w:hAnsi="Times New Roman" w:eastAsia="方正小标宋简体"/>
          <w:sz w:val="84"/>
          <w:szCs w:val="84"/>
          <w:lang w:eastAsia="zh-CN"/>
        </w:rPr>
        <w:t>科</w:t>
      </w:r>
      <w:r>
        <w:rPr>
          <w:rFonts w:hint="eastAsia" w:ascii="方正小标宋简体" w:hAnsi="Times New Roman" w:eastAsia="方正小标宋简体"/>
          <w:sz w:val="84"/>
          <w:szCs w:val="84"/>
          <w:lang w:val="en-US" w:eastAsia="zh-CN"/>
        </w:rPr>
        <w:t xml:space="preserve"> </w:t>
      </w:r>
      <w:r>
        <w:rPr>
          <w:rFonts w:hint="eastAsia" w:ascii="方正小标宋简体" w:hAnsi="Times New Roman" w:eastAsia="方正小标宋简体"/>
          <w:sz w:val="84"/>
          <w:szCs w:val="84"/>
          <w:lang w:eastAsia="zh-CN"/>
        </w:rPr>
        <w:t>联</w:t>
      </w:r>
    </w:p>
    <w:p>
      <w:pPr>
        <w:adjustRightInd w:val="0"/>
        <w:snapToGrid w:val="0"/>
        <w:spacing w:line="360" w:lineRule="auto"/>
        <w:jc w:val="center"/>
        <w:rPr>
          <w:rFonts w:hint="eastAsia" w:ascii="方正小标宋简体" w:hAnsi="Times New Roman" w:eastAsia="方正小标宋简体"/>
          <w:sz w:val="84"/>
          <w:szCs w:val="84"/>
        </w:rPr>
      </w:pPr>
      <w:r>
        <w:rPr>
          <w:rFonts w:hint="eastAsia" w:ascii="方正小标宋简体" w:hAnsi="Times New Roman" w:eastAsia="方正小标宋简体"/>
          <w:sz w:val="84"/>
          <w:szCs w:val="84"/>
        </w:rPr>
        <w:t>201</w:t>
      </w:r>
      <w:r>
        <w:rPr>
          <w:rFonts w:hint="eastAsia" w:ascii="方正小标宋简体" w:hAnsi="Times New Roman" w:eastAsia="方正小标宋简体"/>
          <w:sz w:val="84"/>
          <w:szCs w:val="84"/>
          <w:lang w:val="en-US" w:eastAsia="zh-CN"/>
        </w:rPr>
        <w:t>8</w:t>
      </w:r>
      <w:r>
        <w:rPr>
          <w:rFonts w:hint="eastAsia" w:ascii="方正小标宋简体" w:hAnsi="Times New Roman" w:eastAsia="方正小标宋简体"/>
          <w:sz w:val="84"/>
          <w:szCs w:val="84"/>
        </w:rPr>
        <w:t>年度部门预算</w:t>
      </w:r>
    </w:p>
    <w:p>
      <w:pPr>
        <w:adjustRightInd w:val="0"/>
        <w:snapToGrid w:val="0"/>
        <w:spacing w:line="360" w:lineRule="auto"/>
        <w:jc w:val="center"/>
        <w:rPr>
          <w:rFonts w:hint="eastAsia" w:ascii="方正小标宋简体" w:hAnsi="Times New Roman" w:eastAsia="方正小标宋简体"/>
          <w:sz w:val="84"/>
          <w:szCs w:val="84"/>
        </w:rPr>
      </w:pPr>
      <w:r>
        <w:rPr>
          <w:rFonts w:hint="eastAsia" w:ascii="方正小标宋简体" w:hAnsi="Times New Roman" w:eastAsia="方正小标宋简体"/>
          <w:sz w:val="84"/>
          <w:szCs w:val="84"/>
        </w:rPr>
        <w:t>基 本 情 况 说 明</w:t>
      </w:r>
    </w:p>
    <w:p>
      <w:pPr>
        <w:adjustRightInd w:val="0"/>
        <w:snapToGrid w:val="0"/>
        <w:spacing w:line="360" w:lineRule="auto"/>
        <w:jc w:val="center"/>
        <w:rPr>
          <w:rFonts w:hint="eastAsia" w:ascii="方正小标宋简体" w:hAnsi="Times New Roman" w:eastAsia="方正小标宋简体"/>
          <w:sz w:val="44"/>
          <w:szCs w:val="44"/>
        </w:rPr>
      </w:pPr>
    </w:p>
    <w:p>
      <w:pPr>
        <w:adjustRightInd w:val="0"/>
        <w:snapToGrid w:val="0"/>
        <w:spacing w:line="360" w:lineRule="auto"/>
        <w:rPr>
          <w:rFonts w:hint="eastAsia" w:ascii="方正小标宋简体" w:hAnsi="Times New Roman" w:eastAsia="方正小标宋简体"/>
          <w:sz w:val="44"/>
          <w:szCs w:val="44"/>
        </w:rPr>
      </w:pPr>
    </w:p>
    <w:p>
      <w:pPr>
        <w:kinsoku w:val="0"/>
        <w:overflowPunct w:val="0"/>
        <w:adjustRightInd w:val="0"/>
        <w:snapToGrid w:val="0"/>
        <w:spacing w:line="360" w:lineRule="auto"/>
        <w:ind w:right="-94"/>
        <w:jc w:val="center"/>
        <w:rPr>
          <w:rFonts w:hint="eastAsia" w:ascii="仿宋_GB2312" w:hAnsi="Times New Roman" w:eastAsia="仿宋_GB2312" w:cs="黑体"/>
          <w:sz w:val="44"/>
          <w:szCs w:val="44"/>
        </w:rPr>
      </w:pPr>
    </w:p>
    <w:p>
      <w:pPr>
        <w:kinsoku w:val="0"/>
        <w:overflowPunct w:val="0"/>
        <w:adjustRightInd w:val="0"/>
        <w:snapToGrid w:val="0"/>
        <w:spacing w:line="360" w:lineRule="auto"/>
        <w:ind w:right="-94"/>
        <w:jc w:val="center"/>
        <w:rPr>
          <w:rFonts w:hint="eastAsia" w:ascii="仿宋_GB2312" w:hAnsi="Times New Roman" w:eastAsia="仿宋_GB2312" w:cs="黑体"/>
          <w:sz w:val="44"/>
          <w:szCs w:val="44"/>
        </w:rPr>
      </w:pPr>
    </w:p>
    <w:p>
      <w:pPr>
        <w:kinsoku w:val="0"/>
        <w:overflowPunct w:val="0"/>
        <w:adjustRightInd w:val="0"/>
        <w:snapToGrid w:val="0"/>
        <w:spacing w:line="360" w:lineRule="auto"/>
        <w:ind w:right="-94"/>
        <w:jc w:val="center"/>
        <w:rPr>
          <w:rFonts w:hint="eastAsia" w:ascii="仿宋_GB2312" w:hAnsi="Times New Roman" w:eastAsia="仿宋_GB2312" w:cs="黑体"/>
          <w:sz w:val="44"/>
          <w:szCs w:val="44"/>
        </w:rPr>
      </w:pPr>
    </w:p>
    <w:p>
      <w:pPr>
        <w:kinsoku w:val="0"/>
        <w:overflowPunct w:val="0"/>
        <w:adjustRightInd w:val="0"/>
        <w:snapToGrid w:val="0"/>
        <w:spacing w:line="360" w:lineRule="auto"/>
        <w:ind w:right="-94"/>
        <w:jc w:val="center"/>
        <w:rPr>
          <w:rFonts w:hint="eastAsia" w:ascii="仿宋_GB2312" w:hAnsi="Times New Roman" w:eastAsia="仿宋_GB2312" w:cs="黑体"/>
          <w:sz w:val="44"/>
          <w:szCs w:val="44"/>
        </w:rPr>
      </w:pPr>
    </w:p>
    <w:p>
      <w:pPr>
        <w:kinsoku w:val="0"/>
        <w:overflowPunct w:val="0"/>
        <w:adjustRightInd w:val="0"/>
        <w:snapToGrid w:val="0"/>
        <w:spacing w:line="360" w:lineRule="auto"/>
        <w:ind w:right="-94"/>
        <w:jc w:val="center"/>
        <w:rPr>
          <w:rFonts w:hint="eastAsia" w:ascii="仿宋_GB2312" w:hAnsi="Times New Roman" w:eastAsia="仿宋_GB2312" w:cs="黑体"/>
          <w:sz w:val="44"/>
          <w:szCs w:val="44"/>
        </w:rPr>
      </w:pPr>
    </w:p>
    <w:p>
      <w:pPr>
        <w:kinsoku w:val="0"/>
        <w:overflowPunct w:val="0"/>
        <w:adjustRightInd w:val="0"/>
        <w:snapToGrid w:val="0"/>
        <w:spacing w:line="360" w:lineRule="auto"/>
        <w:ind w:right="-94"/>
        <w:jc w:val="center"/>
        <w:rPr>
          <w:rFonts w:hint="eastAsia" w:ascii="仿宋_GB2312" w:hAnsi="Times New Roman" w:eastAsia="仿宋_GB2312" w:cs="黑体"/>
          <w:sz w:val="44"/>
          <w:szCs w:val="44"/>
        </w:rPr>
      </w:pPr>
    </w:p>
    <w:p>
      <w:pPr>
        <w:kinsoku w:val="0"/>
        <w:overflowPunct w:val="0"/>
        <w:adjustRightInd w:val="0"/>
        <w:snapToGrid w:val="0"/>
        <w:spacing w:line="360" w:lineRule="auto"/>
        <w:ind w:left="-142" w:right="51" w:firstLine="39" w:firstLineChars="7"/>
        <w:jc w:val="center"/>
        <w:rPr>
          <w:rFonts w:hint="eastAsia" w:ascii="仿宋_GB2312" w:hAnsi="Times New Roman" w:eastAsia="仿宋_GB2312" w:cs="黑体"/>
          <w:b/>
          <w:sz w:val="56"/>
          <w:szCs w:val="56"/>
        </w:rPr>
      </w:pPr>
      <w:r>
        <w:rPr>
          <w:rFonts w:hint="eastAsia" w:ascii="仿宋_GB2312" w:hAnsi="Times New Roman" w:eastAsia="仿宋_GB2312" w:cs="黑体"/>
          <w:b/>
          <w:sz w:val="56"/>
          <w:szCs w:val="56"/>
        </w:rPr>
        <w:t>目</w:t>
      </w:r>
      <w:r>
        <w:rPr>
          <w:rFonts w:hint="eastAsia" w:ascii="仿宋_GB2312" w:hAnsi="Times New Roman" w:eastAsia="仿宋_GB2312" w:cs="黑体"/>
          <w:b/>
          <w:spacing w:val="2"/>
          <w:sz w:val="56"/>
          <w:szCs w:val="56"/>
        </w:rPr>
        <w:t xml:space="preserve"> </w:t>
      </w:r>
      <w:r>
        <w:rPr>
          <w:rFonts w:hint="eastAsia" w:ascii="仿宋_GB2312" w:hAnsi="Times New Roman" w:eastAsia="仿宋_GB2312" w:cs="黑体"/>
          <w:b/>
          <w:sz w:val="56"/>
          <w:szCs w:val="56"/>
        </w:rPr>
        <w:t>录</w:t>
      </w:r>
    </w:p>
    <w:p>
      <w:pPr>
        <w:kinsoku w:val="0"/>
        <w:overflowPunct w:val="0"/>
        <w:adjustRightInd w:val="0"/>
        <w:snapToGrid w:val="0"/>
        <w:spacing w:line="360" w:lineRule="auto"/>
        <w:ind w:right="3569" w:firstLine="640" w:firstLineChars="200"/>
        <w:rPr>
          <w:rFonts w:hint="eastAsia" w:ascii="黑体" w:hAnsi="黑体" w:eastAsia="黑体" w:cs="黑体"/>
          <w:sz w:val="32"/>
          <w:szCs w:val="32"/>
        </w:rPr>
      </w:pPr>
    </w:p>
    <w:p>
      <w:pPr>
        <w:kinsoku w:val="0"/>
        <w:overflowPunct w:val="0"/>
        <w:adjustRightInd w:val="0"/>
        <w:snapToGrid w:val="0"/>
        <w:spacing w:line="360" w:lineRule="auto"/>
        <w:ind w:right="3569" w:firstLine="640" w:firstLineChars="200"/>
        <w:rPr>
          <w:rFonts w:hint="eastAsia" w:ascii="黑体" w:hAnsi="黑体" w:eastAsia="黑体" w:cs="黑体"/>
          <w:w w:val="99"/>
          <w:sz w:val="32"/>
          <w:szCs w:val="32"/>
        </w:rPr>
      </w:pPr>
      <w:r>
        <w:rPr>
          <w:rFonts w:hint="eastAsia" w:ascii="黑体" w:hAnsi="黑体" w:eastAsia="黑体" w:cs="黑体"/>
          <w:sz w:val="32"/>
          <w:szCs w:val="32"/>
        </w:rPr>
        <w:t>第一部分 新乡市</w:t>
      </w:r>
      <w:r>
        <w:rPr>
          <w:rFonts w:hint="eastAsia" w:ascii="黑体" w:hAnsi="黑体" w:eastAsia="黑体" w:cs="黑体"/>
          <w:sz w:val="32"/>
          <w:szCs w:val="32"/>
          <w:lang w:eastAsia="zh-CN"/>
        </w:rPr>
        <w:t>社科联</w:t>
      </w:r>
      <w:r>
        <w:rPr>
          <w:rFonts w:hint="eastAsia" w:ascii="黑体" w:hAnsi="黑体" w:eastAsia="黑体" w:cs="黑体"/>
          <w:sz w:val="32"/>
          <w:szCs w:val="32"/>
        </w:rPr>
        <w:t>概况</w:t>
      </w:r>
      <w:r>
        <w:rPr>
          <w:rFonts w:hint="eastAsia" w:ascii="黑体" w:hAnsi="黑体" w:eastAsia="黑体" w:cs="黑体"/>
          <w:w w:val="99"/>
          <w:sz w:val="32"/>
          <w:szCs w:val="32"/>
        </w:rPr>
        <w:t xml:space="preserve"> </w:t>
      </w:r>
    </w:p>
    <w:p>
      <w:pPr>
        <w:kinsoku w:val="0"/>
        <w:overflowPunct w:val="0"/>
        <w:adjustRightInd w:val="0"/>
        <w:snapToGrid w:val="0"/>
        <w:spacing w:line="360" w:lineRule="auto"/>
        <w:ind w:right="84" w:firstLine="960" w:firstLineChars="300"/>
        <w:jc w:val="left"/>
        <w:rPr>
          <w:rFonts w:hint="eastAsia" w:ascii="仿宋_GB2312" w:hAnsi="华文楷体" w:eastAsia="仿宋_GB2312" w:cs="仿宋_GB2312"/>
          <w:sz w:val="32"/>
          <w:szCs w:val="32"/>
        </w:rPr>
      </w:pPr>
      <w:r>
        <w:rPr>
          <w:rFonts w:hint="eastAsia" w:ascii="仿宋_GB2312" w:hAnsi="Times New Roman" w:eastAsia="仿宋_GB2312" w:cs="仿宋_GB2312"/>
          <w:sz w:val="32"/>
          <w:szCs w:val="32"/>
        </w:rPr>
        <w:t>一、新乡市</w:t>
      </w:r>
      <w:r>
        <w:rPr>
          <w:rFonts w:hint="eastAsia" w:ascii="仿宋_GB2312" w:hAnsi="Times New Roman" w:eastAsia="仿宋_GB2312" w:cs="仿宋_GB2312"/>
          <w:sz w:val="32"/>
          <w:szCs w:val="32"/>
          <w:lang w:eastAsia="zh-CN"/>
        </w:rPr>
        <w:t>社科联</w:t>
      </w:r>
      <w:r>
        <w:rPr>
          <w:rFonts w:hint="eastAsia" w:ascii="仿宋_GB2312" w:hAnsi="Times New Roman" w:eastAsia="仿宋_GB2312" w:cs="仿宋_GB2312"/>
          <w:sz w:val="32"/>
          <w:szCs w:val="32"/>
        </w:rPr>
        <w:t>主要职能</w:t>
      </w:r>
    </w:p>
    <w:p>
      <w:pPr>
        <w:kinsoku w:val="0"/>
        <w:overflowPunct w:val="0"/>
        <w:adjustRightInd w:val="0"/>
        <w:snapToGrid w:val="0"/>
        <w:spacing w:line="360" w:lineRule="auto"/>
        <w:ind w:right="84" w:firstLine="960" w:firstLineChars="300"/>
        <w:jc w:val="left"/>
        <w:rPr>
          <w:rFonts w:hint="eastAsia" w:ascii="仿宋_GB2312" w:hAnsi="华文楷体" w:eastAsia="仿宋_GB2312" w:cs="仿宋_GB2312"/>
          <w:sz w:val="32"/>
          <w:szCs w:val="32"/>
        </w:rPr>
      </w:pPr>
      <w:r>
        <w:rPr>
          <w:rFonts w:hint="eastAsia" w:ascii="仿宋_GB2312" w:hAnsi="Times New Roman" w:eastAsia="仿宋_GB2312" w:cs="仿宋_GB2312"/>
          <w:sz w:val="32"/>
          <w:szCs w:val="32"/>
        </w:rPr>
        <w:t>二、新乡市</w:t>
      </w:r>
      <w:r>
        <w:rPr>
          <w:rFonts w:hint="eastAsia" w:ascii="仿宋_GB2312" w:hAnsi="Times New Roman" w:eastAsia="仿宋_GB2312" w:cs="仿宋_GB2312"/>
          <w:sz w:val="32"/>
          <w:szCs w:val="32"/>
          <w:lang w:eastAsia="zh-CN"/>
        </w:rPr>
        <w:t>社科联</w:t>
      </w:r>
      <w:r>
        <w:rPr>
          <w:rFonts w:hint="eastAsia" w:ascii="仿宋_GB2312" w:hAnsi="Times New Roman" w:eastAsia="仿宋_GB2312" w:cs="仿宋_GB2312"/>
          <w:sz w:val="32"/>
          <w:szCs w:val="32"/>
        </w:rPr>
        <w:t>预算单位构成</w:t>
      </w:r>
    </w:p>
    <w:p>
      <w:pPr>
        <w:kinsoku w:val="0"/>
        <w:overflowPunct w:val="0"/>
        <w:adjustRightInd w:val="0"/>
        <w:snapToGrid w:val="0"/>
        <w:spacing w:line="360" w:lineRule="auto"/>
        <w:ind w:right="84" w:firstLine="960" w:firstLineChars="300"/>
        <w:jc w:val="left"/>
        <w:rPr>
          <w:rFonts w:hint="eastAsia" w:ascii="仿宋_GB2312" w:hAnsi="仿宋" w:eastAsia="仿宋_GB2312" w:cs="仿宋_GB2312"/>
          <w:sz w:val="32"/>
          <w:szCs w:val="32"/>
        </w:rPr>
      </w:pPr>
      <w:r>
        <w:rPr>
          <w:rFonts w:hint="eastAsia" w:ascii="仿宋_GB2312" w:hAnsi="仿宋" w:eastAsia="仿宋_GB2312" w:cs="仿宋_GB2312"/>
          <w:sz w:val="32"/>
          <w:szCs w:val="32"/>
        </w:rPr>
        <w:t>三、部门人员编制总体情况。</w:t>
      </w:r>
    </w:p>
    <w:p>
      <w:pPr>
        <w:kinsoku w:val="0"/>
        <w:overflowPunct w:val="0"/>
        <w:adjustRightInd w:val="0"/>
        <w:snapToGrid w:val="0"/>
        <w:spacing w:line="360" w:lineRule="auto"/>
        <w:ind w:right="26" w:firstLine="640" w:firstLineChars="200"/>
        <w:rPr>
          <w:rFonts w:hint="eastAsia" w:ascii="黑体" w:hAnsi="黑体" w:eastAsia="黑体" w:cs="黑体"/>
          <w:w w:val="99"/>
          <w:sz w:val="32"/>
          <w:szCs w:val="32"/>
        </w:rPr>
      </w:pPr>
      <w:r>
        <w:rPr>
          <w:rFonts w:hint="eastAsia" w:ascii="黑体" w:hAnsi="黑体" w:eastAsia="黑体" w:cs="黑体"/>
          <w:sz w:val="32"/>
          <w:szCs w:val="32"/>
        </w:rPr>
        <w:t xml:space="preserve">第二部分 </w:t>
      </w:r>
      <w:r>
        <w:rPr>
          <w:rFonts w:hint="eastAsia" w:ascii="黑体" w:hAnsi="黑体" w:eastAsia="黑体"/>
          <w:sz w:val="32"/>
          <w:szCs w:val="32"/>
        </w:rPr>
        <w:t>新乡市</w:t>
      </w:r>
      <w:r>
        <w:rPr>
          <w:rFonts w:hint="eastAsia" w:ascii="黑体" w:hAnsi="黑体" w:eastAsia="黑体"/>
          <w:sz w:val="32"/>
          <w:szCs w:val="32"/>
          <w:lang w:eastAsia="zh-CN"/>
        </w:rPr>
        <w:t>社科联</w:t>
      </w:r>
      <w:r>
        <w:rPr>
          <w:rFonts w:hint="eastAsia" w:ascii="黑体" w:hAnsi="黑体" w:eastAsia="黑体"/>
          <w:sz w:val="32"/>
          <w:szCs w:val="32"/>
        </w:rPr>
        <w:t>2017</w:t>
      </w:r>
      <w:r>
        <w:rPr>
          <w:rFonts w:hint="eastAsia" w:ascii="黑体" w:hAnsi="黑体" w:eastAsia="黑体"/>
          <w:sz w:val="32"/>
          <w:szCs w:val="32"/>
          <w:lang w:val="en-US" w:eastAsia="zh-CN"/>
        </w:rPr>
        <w:t>8</w:t>
      </w:r>
      <w:r>
        <w:rPr>
          <w:rFonts w:hint="eastAsia" w:ascii="黑体" w:hAnsi="黑体" w:eastAsia="黑体"/>
          <w:sz w:val="32"/>
          <w:szCs w:val="32"/>
        </w:rPr>
        <w:t>年度部门预算情况说明</w:t>
      </w:r>
      <w:r>
        <w:rPr>
          <w:rFonts w:hint="eastAsia" w:ascii="黑体" w:hAnsi="黑体" w:eastAsia="黑体" w:cs="黑体"/>
          <w:w w:val="99"/>
          <w:sz w:val="32"/>
          <w:szCs w:val="32"/>
        </w:rPr>
        <w:t xml:space="preserve"> </w:t>
      </w:r>
    </w:p>
    <w:p>
      <w:pPr>
        <w:kinsoku w:val="0"/>
        <w:overflowPunct w:val="0"/>
        <w:adjustRightInd w:val="0"/>
        <w:snapToGrid w:val="0"/>
        <w:spacing w:line="360" w:lineRule="auto"/>
        <w:ind w:right="26" w:firstLine="630"/>
        <w:rPr>
          <w:rFonts w:hint="eastAsia" w:ascii="仿宋_GB2312" w:hAnsi="Times New Roman" w:eastAsia="仿宋_GB2312" w:cs="黑体"/>
          <w:w w:val="99"/>
          <w:sz w:val="32"/>
          <w:szCs w:val="32"/>
        </w:rPr>
      </w:pPr>
      <w:r>
        <w:rPr>
          <w:rFonts w:hint="eastAsia" w:ascii="仿宋_GB2312" w:hAnsi="Times New Roman" w:eastAsia="仿宋_GB2312" w:cs="黑体"/>
          <w:w w:val="99"/>
          <w:sz w:val="32"/>
          <w:szCs w:val="32"/>
        </w:rPr>
        <w:t xml:space="preserve">  一、收入支出预算总体情况说明</w:t>
      </w:r>
    </w:p>
    <w:p>
      <w:pPr>
        <w:kinsoku w:val="0"/>
        <w:overflowPunct w:val="0"/>
        <w:adjustRightInd w:val="0"/>
        <w:snapToGrid w:val="0"/>
        <w:spacing w:line="360" w:lineRule="auto"/>
        <w:ind w:right="26" w:firstLine="941" w:firstLineChars="298"/>
        <w:rPr>
          <w:rFonts w:hint="eastAsia" w:ascii="仿宋_GB2312" w:hAnsi="Times New Roman" w:eastAsia="仿宋_GB2312" w:cs="黑体"/>
          <w:w w:val="99"/>
          <w:sz w:val="32"/>
          <w:szCs w:val="32"/>
        </w:rPr>
      </w:pPr>
      <w:r>
        <w:rPr>
          <w:rFonts w:hint="eastAsia" w:ascii="仿宋_GB2312" w:hAnsi="Times New Roman" w:eastAsia="仿宋_GB2312" w:cs="黑体"/>
          <w:w w:val="99"/>
          <w:sz w:val="32"/>
          <w:szCs w:val="32"/>
        </w:rPr>
        <w:t>二、收入预算总体情况说明</w:t>
      </w:r>
    </w:p>
    <w:p>
      <w:pPr>
        <w:kinsoku w:val="0"/>
        <w:overflowPunct w:val="0"/>
        <w:adjustRightInd w:val="0"/>
        <w:snapToGrid w:val="0"/>
        <w:spacing w:line="360" w:lineRule="auto"/>
        <w:ind w:right="26" w:firstLine="941" w:firstLineChars="298"/>
        <w:rPr>
          <w:rFonts w:hint="eastAsia" w:ascii="仿宋_GB2312" w:hAnsi="Times New Roman" w:eastAsia="仿宋_GB2312" w:cs="黑体"/>
          <w:w w:val="99"/>
          <w:sz w:val="32"/>
          <w:szCs w:val="32"/>
        </w:rPr>
      </w:pPr>
      <w:r>
        <w:rPr>
          <w:rFonts w:hint="eastAsia" w:ascii="仿宋_GB2312" w:hAnsi="Times New Roman" w:eastAsia="仿宋_GB2312" w:cs="黑体"/>
          <w:w w:val="99"/>
          <w:sz w:val="32"/>
          <w:szCs w:val="32"/>
        </w:rPr>
        <w:t>三、支出预算总体情况说明</w:t>
      </w:r>
    </w:p>
    <w:p>
      <w:pPr>
        <w:kinsoku w:val="0"/>
        <w:overflowPunct w:val="0"/>
        <w:adjustRightInd w:val="0"/>
        <w:snapToGrid w:val="0"/>
        <w:spacing w:line="360" w:lineRule="auto"/>
        <w:ind w:right="26" w:firstLine="941" w:firstLineChars="298"/>
        <w:rPr>
          <w:rFonts w:hint="eastAsia" w:ascii="仿宋_GB2312" w:hAnsi="Times New Roman" w:eastAsia="仿宋_GB2312" w:cs="黑体"/>
          <w:w w:val="99"/>
          <w:sz w:val="32"/>
          <w:szCs w:val="32"/>
        </w:rPr>
      </w:pPr>
      <w:r>
        <w:rPr>
          <w:rFonts w:hint="eastAsia" w:ascii="仿宋_GB2312" w:hAnsi="Times New Roman" w:eastAsia="仿宋_GB2312" w:cs="黑体"/>
          <w:w w:val="99"/>
          <w:sz w:val="32"/>
          <w:szCs w:val="32"/>
        </w:rPr>
        <w:t>四、财政拨款收入支出预算总体情况说明</w:t>
      </w:r>
    </w:p>
    <w:p>
      <w:pPr>
        <w:kinsoku w:val="0"/>
        <w:overflowPunct w:val="0"/>
        <w:adjustRightInd w:val="0"/>
        <w:snapToGrid w:val="0"/>
        <w:spacing w:line="360" w:lineRule="auto"/>
        <w:ind w:right="26" w:firstLine="941" w:firstLineChars="298"/>
        <w:rPr>
          <w:rFonts w:hint="eastAsia" w:ascii="仿宋_GB2312" w:hAnsi="Times New Roman" w:eastAsia="仿宋_GB2312" w:cs="黑体"/>
          <w:w w:val="99"/>
          <w:sz w:val="32"/>
          <w:szCs w:val="32"/>
        </w:rPr>
      </w:pPr>
      <w:r>
        <w:rPr>
          <w:rFonts w:hint="eastAsia" w:ascii="仿宋_GB2312" w:hAnsi="Times New Roman" w:eastAsia="仿宋_GB2312" w:cs="黑体"/>
          <w:w w:val="99"/>
          <w:sz w:val="32"/>
          <w:szCs w:val="32"/>
        </w:rPr>
        <w:t>五、一般公共预算支出预算情况说明</w:t>
      </w:r>
    </w:p>
    <w:p>
      <w:pPr>
        <w:kinsoku w:val="0"/>
        <w:overflowPunct w:val="0"/>
        <w:adjustRightInd w:val="0"/>
        <w:snapToGrid w:val="0"/>
        <w:spacing w:line="360" w:lineRule="auto"/>
        <w:ind w:right="26" w:firstLine="941" w:firstLineChars="298"/>
        <w:rPr>
          <w:rFonts w:hint="eastAsia" w:ascii="仿宋_GB2312" w:hAnsi="Times New Roman" w:eastAsia="仿宋_GB2312" w:cs="黑体"/>
          <w:w w:val="99"/>
          <w:sz w:val="32"/>
          <w:szCs w:val="32"/>
        </w:rPr>
      </w:pPr>
      <w:r>
        <w:rPr>
          <w:rFonts w:hint="eastAsia" w:ascii="仿宋_GB2312" w:hAnsi="Times New Roman" w:eastAsia="仿宋_GB2312" w:cs="黑体"/>
          <w:w w:val="99"/>
          <w:sz w:val="32"/>
          <w:szCs w:val="32"/>
        </w:rPr>
        <w:t>六、一般公共预算基本支出预算情况说明</w:t>
      </w:r>
    </w:p>
    <w:p>
      <w:pPr>
        <w:kinsoku w:val="0"/>
        <w:overflowPunct w:val="0"/>
        <w:adjustRightInd w:val="0"/>
        <w:snapToGrid w:val="0"/>
        <w:spacing w:line="360" w:lineRule="auto"/>
        <w:ind w:right="26" w:firstLine="941" w:firstLineChars="298"/>
        <w:rPr>
          <w:rFonts w:hint="eastAsia" w:ascii="仿宋_GB2312" w:hAnsi="Times New Roman" w:eastAsia="仿宋_GB2312" w:cs="黑体"/>
          <w:w w:val="99"/>
          <w:sz w:val="32"/>
          <w:szCs w:val="32"/>
        </w:rPr>
      </w:pPr>
      <w:r>
        <w:rPr>
          <w:rFonts w:hint="eastAsia" w:ascii="仿宋_GB2312" w:hAnsi="Times New Roman" w:eastAsia="仿宋_GB2312" w:cs="黑体"/>
          <w:w w:val="99"/>
          <w:sz w:val="32"/>
          <w:szCs w:val="32"/>
        </w:rPr>
        <w:t>七、一般公共预算项目支出情况说明</w:t>
      </w:r>
    </w:p>
    <w:p>
      <w:pPr>
        <w:kinsoku w:val="0"/>
        <w:overflowPunct w:val="0"/>
        <w:adjustRightInd w:val="0"/>
        <w:snapToGrid w:val="0"/>
        <w:spacing w:line="360" w:lineRule="auto"/>
        <w:ind w:right="26" w:firstLine="941" w:firstLineChars="298"/>
        <w:rPr>
          <w:rFonts w:hint="eastAsia" w:ascii="仿宋_GB2312" w:hAnsi="Times New Roman" w:eastAsia="仿宋_GB2312" w:cs="黑体"/>
          <w:w w:val="99"/>
          <w:sz w:val="32"/>
          <w:szCs w:val="32"/>
        </w:rPr>
      </w:pPr>
      <w:r>
        <w:rPr>
          <w:rFonts w:hint="eastAsia" w:ascii="仿宋_GB2312" w:hAnsi="Times New Roman" w:eastAsia="仿宋_GB2312" w:cs="黑体"/>
          <w:w w:val="99"/>
          <w:sz w:val="32"/>
          <w:szCs w:val="32"/>
        </w:rPr>
        <w:t>八、“三公”经费支出预算情况说明</w:t>
      </w:r>
    </w:p>
    <w:p>
      <w:pPr>
        <w:kinsoku w:val="0"/>
        <w:overflowPunct w:val="0"/>
        <w:adjustRightInd w:val="0"/>
        <w:snapToGrid w:val="0"/>
        <w:spacing w:line="360" w:lineRule="auto"/>
        <w:ind w:right="26" w:firstLine="941" w:firstLineChars="298"/>
        <w:rPr>
          <w:rFonts w:hint="eastAsia" w:ascii="仿宋_GB2312" w:hAnsi="Times New Roman" w:eastAsia="仿宋_GB2312" w:cs="黑体"/>
          <w:w w:val="99"/>
          <w:sz w:val="32"/>
          <w:szCs w:val="32"/>
        </w:rPr>
      </w:pPr>
      <w:r>
        <w:rPr>
          <w:rFonts w:hint="eastAsia" w:ascii="仿宋_GB2312" w:hAnsi="Times New Roman" w:eastAsia="仿宋_GB2312" w:cs="黑体"/>
          <w:w w:val="99"/>
          <w:sz w:val="32"/>
          <w:szCs w:val="32"/>
        </w:rPr>
        <w:t>九、政府性基金预算支出情况说明</w:t>
      </w:r>
    </w:p>
    <w:p>
      <w:pPr>
        <w:kinsoku w:val="0"/>
        <w:overflowPunct w:val="0"/>
        <w:adjustRightInd w:val="0"/>
        <w:snapToGrid w:val="0"/>
        <w:spacing w:line="360" w:lineRule="auto"/>
        <w:ind w:right="26" w:firstLine="941" w:firstLineChars="298"/>
        <w:rPr>
          <w:rFonts w:hint="eastAsia" w:ascii="仿宋_GB2312" w:hAnsi="Times New Roman" w:eastAsia="仿宋_GB2312" w:cs="黑体"/>
          <w:w w:val="99"/>
          <w:sz w:val="32"/>
          <w:szCs w:val="32"/>
        </w:rPr>
      </w:pPr>
      <w:r>
        <w:rPr>
          <w:rFonts w:hint="eastAsia" w:ascii="仿宋_GB2312" w:hAnsi="Times New Roman" w:eastAsia="仿宋_GB2312" w:cs="黑体"/>
          <w:w w:val="99"/>
          <w:sz w:val="32"/>
          <w:szCs w:val="32"/>
        </w:rPr>
        <w:t>十、机关运行经费支出情况</w:t>
      </w:r>
    </w:p>
    <w:p>
      <w:pPr>
        <w:kinsoku w:val="0"/>
        <w:overflowPunct w:val="0"/>
        <w:adjustRightInd w:val="0"/>
        <w:snapToGrid w:val="0"/>
        <w:spacing w:line="360" w:lineRule="auto"/>
        <w:ind w:right="26" w:firstLine="941" w:firstLineChars="298"/>
        <w:rPr>
          <w:rFonts w:hint="eastAsia" w:ascii="仿宋_GB2312" w:hAnsi="Times New Roman" w:eastAsia="仿宋_GB2312" w:cs="黑体"/>
          <w:w w:val="99"/>
          <w:sz w:val="32"/>
          <w:szCs w:val="32"/>
        </w:rPr>
      </w:pPr>
      <w:r>
        <w:rPr>
          <w:rFonts w:hint="eastAsia" w:ascii="仿宋_GB2312" w:hAnsi="Times New Roman" w:eastAsia="仿宋_GB2312" w:cs="黑体"/>
          <w:w w:val="99"/>
          <w:sz w:val="32"/>
          <w:szCs w:val="32"/>
        </w:rPr>
        <w:t>十一、政府采购支出情况</w:t>
      </w:r>
    </w:p>
    <w:p>
      <w:pPr>
        <w:kinsoku w:val="0"/>
        <w:overflowPunct w:val="0"/>
        <w:adjustRightInd w:val="0"/>
        <w:snapToGrid w:val="0"/>
        <w:spacing w:line="360" w:lineRule="auto"/>
        <w:ind w:right="26" w:firstLine="941" w:firstLineChars="298"/>
        <w:rPr>
          <w:rFonts w:hint="eastAsia" w:ascii="仿宋_GB2312" w:hAnsi="Times New Roman" w:eastAsia="仿宋_GB2312" w:cs="黑体"/>
          <w:w w:val="99"/>
          <w:sz w:val="32"/>
          <w:szCs w:val="32"/>
        </w:rPr>
      </w:pPr>
      <w:r>
        <w:rPr>
          <w:rFonts w:hint="eastAsia" w:ascii="仿宋_GB2312" w:hAnsi="Times New Roman" w:eastAsia="仿宋_GB2312" w:cs="黑体"/>
          <w:w w:val="99"/>
          <w:sz w:val="32"/>
          <w:szCs w:val="32"/>
        </w:rPr>
        <w:t>十二、预算绩效管理工作开展情况说明</w:t>
      </w:r>
    </w:p>
    <w:p>
      <w:pPr>
        <w:kinsoku w:val="0"/>
        <w:overflowPunct w:val="0"/>
        <w:adjustRightInd w:val="0"/>
        <w:snapToGrid w:val="0"/>
        <w:spacing w:line="360" w:lineRule="auto"/>
        <w:ind w:right="26" w:firstLine="941" w:firstLineChars="298"/>
        <w:rPr>
          <w:rFonts w:hint="eastAsia" w:ascii="仿宋_GB2312" w:hAnsi="Times New Roman" w:eastAsia="仿宋_GB2312" w:cs="黑体"/>
          <w:w w:val="99"/>
          <w:sz w:val="32"/>
          <w:szCs w:val="32"/>
        </w:rPr>
      </w:pPr>
      <w:r>
        <w:rPr>
          <w:rFonts w:hint="eastAsia" w:ascii="仿宋_GB2312" w:hAnsi="Times New Roman" w:eastAsia="仿宋_GB2312" w:cs="黑体"/>
          <w:w w:val="99"/>
          <w:sz w:val="32"/>
          <w:szCs w:val="32"/>
        </w:rPr>
        <w:t>十三、国有资产占用情况说明</w:t>
      </w:r>
    </w:p>
    <w:p>
      <w:pPr>
        <w:kinsoku w:val="0"/>
        <w:overflowPunct w:val="0"/>
        <w:adjustRightInd w:val="0"/>
        <w:snapToGrid w:val="0"/>
        <w:spacing w:line="360" w:lineRule="auto"/>
        <w:ind w:right="521" w:firstLine="640" w:firstLineChars="200"/>
        <w:rPr>
          <w:rFonts w:hint="eastAsia" w:ascii="黑体" w:hAnsi="黑体" w:eastAsia="黑体" w:cs="黑体"/>
          <w:sz w:val="32"/>
          <w:szCs w:val="32"/>
        </w:rPr>
      </w:pPr>
      <w:r>
        <w:rPr>
          <w:rFonts w:hint="eastAsia" w:ascii="黑体" w:hAnsi="黑体" w:eastAsia="黑体" w:cs="黑体"/>
          <w:sz w:val="32"/>
          <w:szCs w:val="32"/>
        </w:rPr>
        <w:t>第三部分</w:t>
      </w:r>
      <w:r>
        <w:rPr>
          <w:rFonts w:hint="eastAsia" w:ascii="黑体" w:hAnsi="黑体" w:eastAsia="黑体" w:cs="黑体"/>
          <w:spacing w:val="-32"/>
          <w:sz w:val="32"/>
          <w:szCs w:val="32"/>
        </w:rPr>
        <w:t xml:space="preserve"> </w:t>
      </w:r>
      <w:r>
        <w:rPr>
          <w:rFonts w:hint="eastAsia" w:ascii="黑体" w:hAnsi="黑体" w:eastAsia="黑体" w:cs="黑体"/>
          <w:sz w:val="32"/>
          <w:szCs w:val="32"/>
        </w:rPr>
        <w:t>名词解释</w:t>
      </w:r>
    </w:p>
    <w:p>
      <w:pPr>
        <w:kinsoku w:val="0"/>
        <w:overflowPunct w:val="0"/>
        <w:adjustRightInd w:val="0"/>
        <w:snapToGrid w:val="0"/>
        <w:spacing w:line="360" w:lineRule="auto"/>
        <w:ind w:right="521" w:firstLine="640" w:firstLineChars="200"/>
        <w:rPr>
          <w:rFonts w:hint="eastAsia" w:ascii="黑体" w:hAnsi="黑体" w:eastAsia="黑体" w:cs="黑体"/>
          <w:sz w:val="32"/>
          <w:szCs w:val="32"/>
        </w:rPr>
      </w:pPr>
    </w:p>
    <w:p>
      <w:pPr>
        <w:kinsoku w:val="0"/>
        <w:overflowPunct w:val="0"/>
        <w:adjustRightInd w:val="0"/>
        <w:snapToGrid w:val="0"/>
        <w:spacing w:line="360" w:lineRule="auto"/>
        <w:ind w:firstLine="643" w:firstLineChars="200"/>
        <w:rPr>
          <w:rFonts w:hint="eastAsia" w:ascii="仿宋_GB2312" w:hAnsi="Times New Roman" w:eastAsia="仿宋_GB2312" w:cs="黑体"/>
          <w:b/>
          <w:sz w:val="32"/>
          <w:szCs w:val="32"/>
        </w:rPr>
      </w:pPr>
      <w:r>
        <w:rPr>
          <w:rFonts w:hint="eastAsia" w:ascii="仿宋_GB2312" w:hAnsi="Times New Roman" w:eastAsia="仿宋_GB2312" w:cs="黑体"/>
          <w:b/>
          <w:sz w:val="32"/>
          <w:szCs w:val="32"/>
        </w:rPr>
        <w:t>附件：新乡市</w:t>
      </w:r>
      <w:r>
        <w:rPr>
          <w:rFonts w:hint="eastAsia" w:ascii="仿宋_GB2312" w:hAnsi="Times New Roman" w:eastAsia="仿宋_GB2312" w:cs="黑体"/>
          <w:b/>
          <w:sz w:val="32"/>
          <w:szCs w:val="32"/>
          <w:lang w:eastAsia="zh-CN"/>
        </w:rPr>
        <w:t>社科联</w:t>
      </w:r>
      <w:r>
        <w:rPr>
          <w:rFonts w:hint="eastAsia" w:ascii="仿宋_GB2312" w:hAnsi="Times New Roman" w:eastAsia="仿宋_GB2312" w:cs="黑体"/>
          <w:b/>
          <w:sz w:val="32"/>
          <w:szCs w:val="32"/>
        </w:rPr>
        <w:t>201</w:t>
      </w:r>
      <w:r>
        <w:rPr>
          <w:rFonts w:hint="eastAsia" w:ascii="仿宋_GB2312" w:hAnsi="Times New Roman" w:eastAsia="仿宋_GB2312" w:cs="黑体"/>
          <w:b/>
          <w:sz w:val="32"/>
          <w:szCs w:val="32"/>
          <w:lang w:val="en-US" w:eastAsia="zh-CN"/>
        </w:rPr>
        <w:t>8</w:t>
      </w:r>
      <w:r>
        <w:rPr>
          <w:rFonts w:hint="eastAsia" w:ascii="仿宋_GB2312" w:hAnsi="Times New Roman" w:eastAsia="仿宋_GB2312" w:cs="黑体"/>
          <w:b/>
          <w:sz w:val="32"/>
          <w:szCs w:val="32"/>
        </w:rPr>
        <w:t>年度部门预算表</w:t>
      </w:r>
    </w:p>
    <w:p>
      <w:pPr>
        <w:kinsoku w:val="0"/>
        <w:overflowPunct w:val="0"/>
        <w:adjustRightInd w:val="0"/>
        <w:snapToGrid w:val="0"/>
        <w:spacing w:line="360" w:lineRule="auto"/>
        <w:ind w:right="51" w:firstLine="960" w:firstLineChars="300"/>
        <w:jc w:val="left"/>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一、</w:t>
      </w:r>
      <w:r>
        <w:rPr>
          <w:rFonts w:hint="eastAsia" w:ascii="仿宋_GB2312" w:eastAsia="仿宋_GB2312"/>
          <w:sz w:val="32"/>
          <w:szCs w:val="32"/>
        </w:rPr>
        <w:t>部门收支总体情况表</w:t>
      </w:r>
    </w:p>
    <w:p>
      <w:pPr>
        <w:kinsoku w:val="0"/>
        <w:overflowPunct w:val="0"/>
        <w:adjustRightInd w:val="0"/>
        <w:snapToGrid w:val="0"/>
        <w:spacing w:line="360" w:lineRule="auto"/>
        <w:ind w:right="51" w:firstLine="960" w:firstLineChars="300"/>
        <w:jc w:val="left"/>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二、</w:t>
      </w:r>
      <w:r>
        <w:rPr>
          <w:rFonts w:hint="eastAsia" w:ascii="仿宋_GB2312" w:eastAsia="仿宋_GB2312"/>
          <w:sz w:val="32"/>
          <w:szCs w:val="32"/>
        </w:rPr>
        <w:t>部门收入总体情况表</w:t>
      </w:r>
    </w:p>
    <w:p>
      <w:pPr>
        <w:kinsoku w:val="0"/>
        <w:overflowPunct w:val="0"/>
        <w:adjustRightInd w:val="0"/>
        <w:snapToGrid w:val="0"/>
        <w:spacing w:line="360" w:lineRule="auto"/>
        <w:ind w:right="51" w:firstLine="960" w:firstLineChars="300"/>
        <w:jc w:val="left"/>
        <w:rPr>
          <w:rFonts w:hint="eastAsia" w:ascii="仿宋_GB2312" w:eastAsia="仿宋_GB2312"/>
          <w:sz w:val="32"/>
          <w:szCs w:val="32"/>
        </w:rPr>
      </w:pPr>
      <w:r>
        <w:rPr>
          <w:rFonts w:hint="eastAsia" w:ascii="仿宋_GB2312" w:hAnsi="Times New Roman" w:eastAsia="仿宋_GB2312" w:cs="仿宋_GB2312"/>
          <w:sz w:val="32"/>
          <w:szCs w:val="32"/>
        </w:rPr>
        <w:t>三、</w:t>
      </w:r>
      <w:r>
        <w:rPr>
          <w:rFonts w:hint="eastAsia" w:ascii="仿宋_GB2312" w:eastAsia="仿宋_GB2312"/>
          <w:sz w:val="32"/>
          <w:szCs w:val="32"/>
        </w:rPr>
        <w:t>部门支出总体情况表</w:t>
      </w:r>
    </w:p>
    <w:p>
      <w:pPr>
        <w:kinsoku w:val="0"/>
        <w:overflowPunct w:val="0"/>
        <w:adjustRightInd w:val="0"/>
        <w:snapToGrid w:val="0"/>
        <w:spacing w:line="360" w:lineRule="auto"/>
        <w:ind w:right="51" w:firstLine="960" w:firstLineChars="300"/>
        <w:jc w:val="left"/>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四、</w:t>
      </w:r>
      <w:r>
        <w:rPr>
          <w:rFonts w:hint="eastAsia" w:ascii="仿宋_GB2312" w:eastAsia="仿宋_GB2312"/>
          <w:sz w:val="32"/>
          <w:szCs w:val="32"/>
        </w:rPr>
        <w:t>财政拨款收支总体情况表</w:t>
      </w:r>
    </w:p>
    <w:p>
      <w:pPr>
        <w:kinsoku w:val="0"/>
        <w:overflowPunct w:val="0"/>
        <w:adjustRightInd w:val="0"/>
        <w:snapToGrid w:val="0"/>
        <w:spacing w:line="360" w:lineRule="auto"/>
        <w:ind w:right="51" w:firstLine="960" w:firstLineChars="300"/>
        <w:jc w:val="left"/>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五、</w:t>
      </w:r>
      <w:r>
        <w:rPr>
          <w:rFonts w:hint="eastAsia" w:ascii="仿宋_GB2312" w:eastAsia="仿宋_GB2312"/>
          <w:sz w:val="32"/>
          <w:szCs w:val="32"/>
        </w:rPr>
        <w:t>一般公共预算支出情况表</w:t>
      </w:r>
    </w:p>
    <w:p>
      <w:pPr>
        <w:kinsoku w:val="0"/>
        <w:overflowPunct w:val="0"/>
        <w:adjustRightInd w:val="0"/>
        <w:snapToGrid w:val="0"/>
        <w:spacing w:line="360" w:lineRule="auto"/>
        <w:ind w:right="51" w:firstLine="960" w:firstLineChars="300"/>
        <w:jc w:val="left"/>
        <w:rPr>
          <w:rFonts w:hint="eastAsia" w:ascii="仿宋_GB2312" w:eastAsia="仿宋_GB2312"/>
          <w:sz w:val="32"/>
          <w:szCs w:val="32"/>
        </w:rPr>
      </w:pPr>
      <w:r>
        <w:rPr>
          <w:rFonts w:hint="eastAsia" w:ascii="仿宋_GB2312" w:hAnsi="Times New Roman" w:eastAsia="仿宋_GB2312" w:cs="仿宋_GB2312"/>
          <w:sz w:val="32"/>
          <w:szCs w:val="32"/>
        </w:rPr>
        <w:t>六、</w:t>
      </w:r>
      <w:r>
        <w:rPr>
          <w:rFonts w:hint="eastAsia" w:ascii="仿宋_GB2312" w:eastAsia="仿宋_GB2312"/>
          <w:sz w:val="32"/>
          <w:szCs w:val="32"/>
        </w:rPr>
        <w:t>一般公共预算基本支出情况表</w:t>
      </w:r>
    </w:p>
    <w:p>
      <w:pPr>
        <w:kinsoku w:val="0"/>
        <w:overflowPunct w:val="0"/>
        <w:adjustRightInd w:val="0"/>
        <w:snapToGrid w:val="0"/>
        <w:spacing w:line="360" w:lineRule="auto"/>
        <w:ind w:right="51" w:firstLine="960" w:firstLineChars="300"/>
        <w:jc w:val="left"/>
        <w:rPr>
          <w:rFonts w:hint="eastAsia" w:ascii="仿宋_GB2312" w:hAnsi="Times New Roman" w:eastAsia="仿宋_GB2312" w:cs="仿宋_GB2312"/>
          <w:sz w:val="32"/>
          <w:szCs w:val="32"/>
        </w:rPr>
      </w:pPr>
      <w:r>
        <w:rPr>
          <w:rFonts w:hint="eastAsia" w:ascii="仿宋_GB2312" w:eastAsia="仿宋_GB2312"/>
          <w:sz w:val="32"/>
          <w:szCs w:val="32"/>
        </w:rPr>
        <w:t>七、一般公共预算项目支出情况表</w:t>
      </w:r>
    </w:p>
    <w:p>
      <w:pPr>
        <w:kinsoku w:val="0"/>
        <w:overflowPunct w:val="0"/>
        <w:adjustRightInd w:val="0"/>
        <w:snapToGrid w:val="0"/>
        <w:spacing w:line="360" w:lineRule="auto"/>
        <w:ind w:right="51" w:firstLine="960" w:firstLineChars="300"/>
        <w:jc w:val="left"/>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八、</w:t>
      </w:r>
      <w:r>
        <w:rPr>
          <w:rFonts w:hint="eastAsia" w:ascii="仿宋_GB2312" w:eastAsia="仿宋_GB2312"/>
          <w:sz w:val="32"/>
          <w:szCs w:val="32"/>
        </w:rPr>
        <w:t>一般公共预算“三公”经费支出情况表</w:t>
      </w:r>
    </w:p>
    <w:p>
      <w:pPr>
        <w:kinsoku w:val="0"/>
        <w:overflowPunct w:val="0"/>
        <w:adjustRightInd w:val="0"/>
        <w:snapToGrid w:val="0"/>
        <w:spacing w:line="360" w:lineRule="auto"/>
        <w:ind w:right="51" w:firstLine="960" w:firstLineChars="300"/>
        <w:jc w:val="left"/>
        <w:rPr>
          <w:rFonts w:hint="eastAsia" w:ascii="仿宋_GB2312" w:eastAsia="仿宋_GB2312"/>
          <w:sz w:val="32"/>
          <w:szCs w:val="32"/>
        </w:rPr>
      </w:pPr>
      <w:r>
        <w:rPr>
          <w:rFonts w:hint="eastAsia" w:ascii="仿宋_GB2312" w:hAnsi="Times New Roman" w:eastAsia="仿宋_GB2312" w:cs="仿宋_GB2312"/>
          <w:sz w:val="32"/>
          <w:szCs w:val="32"/>
        </w:rPr>
        <w:t>九、</w:t>
      </w:r>
      <w:r>
        <w:rPr>
          <w:rFonts w:hint="eastAsia" w:ascii="仿宋_GB2312" w:eastAsia="仿宋_GB2312"/>
          <w:sz w:val="32"/>
          <w:szCs w:val="32"/>
        </w:rPr>
        <w:t>政府性基金支出情况表</w:t>
      </w:r>
    </w:p>
    <w:p>
      <w:pPr>
        <w:kinsoku w:val="0"/>
        <w:overflowPunct w:val="0"/>
        <w:adjustRightInd w:val="0"/>
        <w:snapToGrid w:val="0"/>
        <w:spacing w:line="360" w:lineRule="auto"/>
        <w:ind w:right="51" w:firstLine="960" w:firstLineChars="300"/>
        <w:jc w:val="left"/>
        <w:rPr>
          <w:rFonts w:hint="eastAsia" w:ascii="仿宋_GB2312" w:eastAsia="仿宋_GB2312"/>
          <w:sz w:val="32"/>
          <w:szCs w:val="32"/>
        </w:rPr>
      </w:pPr>
      <w:r>
        <w:rPr>
          <w:rFonts w:hint="eastAsia" w:ascii="仿宋_GB2312" w:eastAsia="仿宋_GB2312"/>
          <w:sz w:val="32"/>
          <w:szCs w:val="32"/>
        </w:rPr>
        <w:t>十、机关运行经费情况表（视情况是否上报或公开）</w:t>
      </w:r>
    </w:p>
    <w:p>
      <w:pPr>
        <w:kinsoku w:val="0"/>
        <w:overflowPunct w:val="0"/>
        <w:adjustRightInd w:val="0"/>
        <w:snapToGrid w:val="0"/>
        <w:spacing w:line="360" w:lineRule="auto"/>
        <w:ind w:right="51" w:firstLine="960" w:firstLineChars="300"/>
        <w:jc w:val="left"/>
        <w:rPr>
          <w:rFonts w:hint="eastAsia" w:ascii="仿宋_GB2312" w:eastAsia="仿宋_GB2312"/>
          <w:sz w:val="32"/>
          <w:szCs w:val="32"/>
        </w:rPr>
      </w:pPr>
      <w:r>
        <w:rPr>
          <w:rFonts w:hint="eastAsia" w:ascii="仿宋_GB2312" w:eastAsia="仿宋_GB2312"/>
          <w:sz w:val="32"/>
          <w:szCs w:val="32"/>
        </w:rPr>
        <w:t>十一、政府采购表（公开用）</w:t>
      </w:r>
    </w:p>
    <w:p>
      <w:pPr>
        <w:kinsoku w:val="0"/>
        <w:overflowPunct w:val="0"/>
        <w:adjustRightInd w:val="0"/>
        <w:snapToGrid w:val="0"/>
        <w:spacing w:line="360" w:lineRule="auto"/>
        <w:ind w:right="51"/>
        <w:jc w:val="left"/>
        <w:rPr>
          <w:rFonts w:hint="eastAsia" w:ascii="仿宋_GB2312" w:hAnsi="Times New Roman" w:eastAsia="仿宋_GB2312" w:cs="仿宋_GB2312"/>
          <w:sz w:val="32"/>
          <w:szCs w:val="32"/>
        </w:rPr>
      </w:pPr>
    </w:p>
    <w:p>
      <w:pPr>
        <w:kinsoku w:val="0"/>
        <w:overflowPunct w:val="0"/>
        <w:adjustRightInd w:val="0"/>
        <w:snapToGrid w:val="0"/>
        <w:spacing w:line="360" w:lineRule="auto"/>
        <w:ind w:right="-94"/>
        <w:jc w:val="center"/>
        <w:rPr>
          <w:rFonts w:hint="eastAsia" w:ascii="仿宋_GB2312" w:hAnsi="Times New Roman" w:eastAsia="仿宋_GB2312" w:cs="黑体"/>
          <w:sz w:val="44"/>
          <w:szCs w:val="44"/>
        </w:rPr>
      </w:pPr>
    </w:p>
    <w:p>
      <w:pPr>
        <w:kinsoku w:val="0"/>
        <w:overflowPunct w:val="0"/>
        <w:adjustRightInd w:val="0"/>
        <w:snapToGrid w:val="0"/>
        <w:spacing w:line="360" w:lineRule="auto"/>
        <w:ind w:right="-94"/>
        <w:jc w:val="center"/>
        <w:rPr>
          <w:rFonts w:hint="eastAsia" w:ascii="仿宋_GB2312" w:hAnsi="Times New Roman" w:eastAsia="仿宋_GB2312" w:cs="黑体"/>
          <w:sz w:val="44"/>
          <w:szCs w:val="44"/>
        </w:rPr>
      </w:pPr>
    </w:p>
    <w:p>
      <w:pPr>
        <w:kinsoku w:val="0"/>
        <w:overflowPunct w:val="0"/>
        <w:adjustRightInd w:val="0"/>
        <w:snapToGrid w:val="0"/>
        <w:spacing w:line="360" w:lineRule="auto"/>
        <w:ind w:right="-94"/>
        <w:jc w:val="center"/>
        <w:rPr>
          <w:rFonts w:hint="eastAsia" w:ascii="仿宋_GB2312" w:hAnsi="Times New Roman" w:eastAsia="仿宋_GB2312" w:cs="黑体"/>
          <w:sz w:val="44"/>
          <w:szCs w:val="44"/>
        </w:rPr>
      </w:pPr>
    </w:p>
    <w:p>
      <w:pPr>
        <w:kinsoku w:val="0"/>
        <w:overflowPunct w:val="0"/>
        <w:adjustRightInd w:val="0"/>
        <w:snapToGrid w:val="0"/>
        <w:spacing w:line="360" w:lineRule="auto"/>
        <w:ind w:right="-94"/>
        <w:jc w:val="center"/>
        <w:rPr>
          <w:rFonts w:hint="eastAsia" w:ascii="仿宋_GB2312" w:hAnsi="Times New Roman" w:eastAsia="仿宋_GB2312" w:cs="黑体"/>
          <w:sz w:val="44"/>
          <w:szCs w:val="44"/>
        </w:rPr>
      </w:pPr>
    </w:p>
    <w:p>
      <w:pPr>
        <w:kinsoku w:val="0"/>
        <w:overflowPunct w:val="0"/>
        <w:adjustRightInd w:val="0"/>
        <w:snapToGrid w:val="0"/>
        <w:spacing w:line="360" w:lineRule="auto"/>
        <w:ind w:right="-94"/>
        <w:jc w:val="center"/>
        <w:rPr>
          <w:rFonts w:hint="eastAsia" w:ascii="仿宋_GB2312" w:hAnsi="Times New Roman" w:eastAsia="仿宋_GB2312" w:cs="黑体"/>
          <w:sz w:val="44"/>
          <w:szCs w:val="44"/>
        </w:rPr>
      </w:pPr>
    </w:p>
    <w:p>
      <w:pPr>
        <w:kinsoku w:val="0"/>
        <w:overflowPunct w:val="0"/>
        <w:adjustRightInd w:val="0"/>
        <w:snapToGrid w:val="0"/>
        <w:spacing w:line="360" w:lineRule="auto"/>
        <w:ind w:right="-94"/>
        <w:jc w:val="center"/>
        <w:rPr>
          <w:rFonts w:hint="eastAsia" w:ascii="仿宋_GB2312" w:hAnsi="Times New Roman" w:eastAsia="仿宋_GB2312" w:cs="黑体"/>
          <w:sz w:val="44"/>
          <w:szCs w:val="44"/>
        </w:rPr>
      </w:pPr>
    </w:p>
    <w:p>
      <w:pPr>
        <w:kinsoku w:val="0"/>
        <w:overflowPunct w:val="0"/>
        <w:adjustRightInd w:val="0"/>
        <w:snapToGrid w:val="0"/>
        <w:spacing w:line="360" w:lineRule="auto"/>
        <w:ind w:right="-94"/>
        <w:jc w:val="center"/>
        <w:rPr>
          <w:rFonts w:hint="eastAsia" w:ascii="仿宋_GB2312" w:hAnsi="Times New Roman" w:eastAsia="仿宋_GB2312" w:cs="黑体"/>
          <w:sz w:val="44"/>
          <w:szCs w:val="44"/>
        </w:rPr>
      </w:pPr>
    </w:p>
    <w:p>
      <w:pPr>
        <w:jc w:val="center"/>
        <w:rPr>
          <w:rFonts w:hint="eastAsia" w:ascii="黑体" w:hAnsi="黑体" w:eastAsia="黑体"/>
          <w:sz w:val="32"/>
          <w:szCs w:val="32"/>
        </w:rPr>
      </w:pPr>
      <w:r>
        <w:rPr>
          <w:rFonts w:hint="eastAsia" w:ascii="黑体" w:hAnsi="黑体" w:eastAsia="黑体"/>
          <w:sz w:val="32"/>
          <w:szCs w:val="32"/>
        </w:rPr>
        <w:t>第一部分</w:t>
      </w:r>
    </w:p>
    <w:p>
      <w:pPr>
        <w:jc w:val="center"/>
        <w:rPr>
          <w:rFonts w:hint="eastAsia" w:ascii="黑体" w:hAnsi="黑体" w:eastAsia="黑体"/>
          <w:sz w:val="32"/>
          <w:szCs w:val="32"/>
        </w:rPr>
      </w:pPr>
      <w:r>
        <w:rPr>
          <w:rFonts w:hint="eastAsia" w:ascii="黑体" w:hAnsi="黑体" w:eastAsia="黑体"/>
          <w:sz w:val="32"/>
          <w:szCs w:val="32"/>
        </w:rPr>
        <w:t>新乡市</w:t>
      </w:r>
      <w:r>
        <w:rPr>
          <w:rFonts w:hint="eastAsia" w:ascii="黑体" w:hAnsi="黑体" w:eastAsia="黑体"/>
          <w:sz w:val="32"/>
          <w:szCs w:val="32"/>
          <w:lang w:eastAsia="zh-CN"/>
        </w:rPr>
        <w:t>社科联</w:t>
      </w:r>
      <w:r>
        <w:rPr>
          <w:rFonts w:hint="eastAsia" w:ascii="黑体" w:hAnsi="黑体" w:eastAsia="黑体"/>
          <w:sz w:val="32"/>
          <w:szCs w:val="32"/>
        </w:rPr>
        <w:t>概况</w:t>
      </w:r>
    </w:p>
    <w:p>
      <w:pPr>
        <w:kinsoku w:val="0"/>
        <w:overflowPunct w:val="0"/>
        <w:adjustRightInd w:val="0"/>
        <w:snapToGrid w:val="0"/>
        <w:spacing w:line="360" w:lineRule="auto"/>
        <w:ind w:right="-94"/>
        <w:jc w:val="center"/>
        <w:rPr>
          <w:rFonts w:hint="eastAsia" w:ascii="仿宋_GB2312" w:hAnsi="Times New Roman" w:eastAsia="仿宋_GB2312" w:cs="黑体"/>
          <w:sz w:val="44"/>
          <w:szCs w:val="44"/>
        </w:rPr>
      </w:pPr>
    </w:p>
    <w:p>
      <w:pPr>
        <w:adjustRightInd w:val="0"/>
        <w:snapToGrid w:val="0"/>
        <w:spacing w:line="360" w:lineRule="auto"/>
        <w:ind w:firstLine="640" w:firstLineChars="200"/>
        <w:rPr>
          <w:rFonts w:ascii="仿宋_GB2312" w:hAnsi="Times New Roman" w:eastAsia="仿宋_GB2312" w:cs="黑体"/>
          <w:sz w:val="32"/>
          <w:szCs w:val="32"/>
        </w:rPr>
      </w:pPr>
      <w:r>
        <w:rPr>
          <w:rFonts w:hint="eastAsia" w:ascii="仿宋_GB2312" w:hAnsi="Times New Roman" w:eastAsia="仿宋_GB2312" w:cs="黑体"/>
          <w:sz w:val="32"/>
          <w:szCs w:val="32"/>
        </w:rPr>
        <w:t>一</w:t>
      </w:r>
      <w:r>
        <w:rPr>
          <w:rFonts w:hint="eastAsia" w:ascii="仿宋_GB2312" w:hAnsi="Times New Roman" w:eastAsia="仿宋_GB2312" w:cs="黑体"/>
          <w:sz w:val="32"/>
          <w:szCs w:val="32"/>
          <w:lang w:eastAsia="zh-CN"/>
        </w:rPr>
        <w:t>、</w:t>
      </w:r>
      <w:r>
        <w:rPr>
          <w:rFonts w:hint="eastAsia" w:ascii="仿宋_GB2312" w:hAnsi="Times New Roman" w:eastAsia="仿宋_GB2312" w:cs="黑体"/>
          <w:sz w:val="32"/>
          <w:szCs w:val="32"/>
        </w:rPr>
        <w:t>新乡市社会科学联合会主要职责</w:t>
      </w:r>
    </w:p>
    <w:p>
      <w:pPr>
        <w:adjustRightInd w:val="0"/>
        <w:snapToGrid w:val="0"/>
        <w:spacing w:line="360" w:lineRule="auto"/>
        <w:ind w:firstLine="640" w:firstLineChars="200"/>
        <w:rPr>
          <w:rFonts w:ascii="仿宋_GB2312" w:hAnsi="Times New Roman" w:eastAsia="仿宋_GB2312" w:cs="黑体"/>
          <w:sz w:val="32"/>
          <w:szCs w:val="32"/>
        </w:rPr>
      </w:pPr>
      <w:r>
        <w:rPr>
          <w:rFonts w:hint="eastAsia" w:ascii="仿宋_GB2312" w:hAnsi="Times New Roman" w:eastAsia="仿宋_GB2312" w:cs="黑体"/>
          <w:sz w:val="32"/>
          <w:szCs w:val="32"/>
        </w:rPr>
        <w:t>新乡市社会科学联合会机关（以下简称：新乡市社科联）主要职责是：领导和协调各个学会、研究会工作；开展社会科学知识普及工作；有领导有计划地开展学术交流活动；组织社会科学优秀成果评奖工作。</w:t>
      </w:r>
      <w:r>
        <w:rPr>
          <w:rFonts w:ascii="仿宋_GB2312" w:hAnsi="Times New Roman" w:eastAsia="仿宋_GB2312" w:cs="黑体"/>
          <w:sz w:val="32"/>
          <w:szCs w:val="32"/>
        </w:rPr>
        <w:t xml:space="preserve">    </w:t>
      </w:r>
    </w:p>
    <w:p>
      <w:pPr>
        <w:adjustRightInd w:val="0"/>
        <w:snapToGrid w:val="0"/>
        <w:spacing w:line="360" w:lineRule="auto"/>
        <w:rPr>
          <w:rFonts w:ascii="仿宋_GB2312" w:hAnsi="Times New Roman" w:eastAsia="仿宋_GB2312" w:cs="黑体"/>
          <w:sz w:val="32"/>
          <w:szCs w:val="32"/>
        </w:rPr>
      </w:pPr>
      <w:r>
        <w:rPr>
          <w:rFonts w:ascii="仿宋_GB2312" w:hAnsi="Times New Roman" w:eastAsia="仿宋_GB2312" w:cs="黑体"/>
          <w:sz w:val="32"/>
          <w:szCs w:val="32"/>
        </w:rPr>
        <w:t xml:space="preserve">    </w:t>
      </w:r>
      <w:r>
        <w:rPr>
          <w:rFonts w:hint="eastAsia" w:ascii="仿宋_GB2312" w:hAnsi="Times New Roman" w:eastAsia="仿宋_GB2312" w:cs="黑体"/>
          <w:sz w:val="32"/>
          <w:szCs w:val="32"/>
        </w:rPr>
        <w:t>二</w:t>
      </w:r>
      <w:r>
        <w:rPr>
          <w:rFonts w:hint="eastAsia" w:ascii="仿宋_GB2312" w:hAnsi="Times New Roman" w:eastAsia="仿宋_GB2312" w:cs="黑体"/>
          <w:sz w:val="32"/>
          <w:szCs w:val="32"/>
          <w:lang w:eastAsia="zh-CN"/>
        </w:rPr>
        <w:t>、</w:t>
      </w:r>
      <w:r>
        <w:rPr>
          <w:rFonts w:hint="eastAsia" w:ascii="仿宋_GB2312" w:hAnsi="Times New Roman" w:eastAsia="仿宋_GB2312" w:cs="黑体"/>
          <w:sz w:val="32"/>
          <w:szCs w:val="32"/>
        </w:rPr>
        <w:t>新乡市社科联预算单位构成</w:t>
      </w:r>
    </w:p>
    <w:p>
      <w:pPr>
        <w:adjustRightInd w:val="0"/>
        <w:snapToGrid w:val="0"/>
        <w:spacing w:line="360" w:lineRule="auto"/>
        <w:ind w:firstLine="640" w:firstLineChars="200"/>
        <w:rPr>
          <w:rFonts w:hint="eastAsia" w:ascii="仿宋_GB2312" w:hAnsi="Times New Roman" w:eastAsia="仿宋_GB2312" w:cs="黑体"/>
          <w:sz w:val="32"/>
          <w:szCs w:val="32"/>
        </w:rPr>
      </w:pPr>
      <w:r>
        <w:rPr>
          <w:rFonts w:hint="eastAsia" w:ascii="仿宋_GB2312" w:hAnsi="Times New Roman" w:eastAsia="仿宋_GB2312" w:cs="黑体"/>
          <w:sz w:val="32"/>
          <w:szCs w:val="32"/>
        </w:rPr>
        <w:t>新乡市社科联部门预算包括机关本级预算。</w:t>
      </w:r>
    </w:p>
    <w:p>
      <w:pPr>
        <w:adjustRightInd w:val="0"/>
        <w:snapToGrid w:val="0"/>
        <w:spacing w:line="360" w:lineRule="auto"/>
        <w:ind w:firstLine="640" w:firstLineChars="200"/>
        <w:rPr>
          <w:rFonts w:hint="eastAsia" w:ascii="仿宋_GB2312" w:hAnsi="Times New Roman" w:eastAsia="仿宋_GB2312" w:cs="黑体"/>
          <w:sz w:val="32"/>
          <w:szCs w:val="32"/>
        </w:rPr>
      </w:pPr>
      <w:r>
        <w:rPr>
          <w:rFonts w:hint="eastAsia" w:ascii="仿宋_GB2312" w:eastAsia="仿宋_GB2312"/>
          <w:sz w:val="32"/>
          <w:szCs w:val="32"/>
        </w:rPr>
        <w:t>1．新乡市</w:t>
      </w:r>
      <w:r>
        <w:rPr>
          <w:rFonts w:hint="eastAsia" w:ascii="仿宋_GB2312" w:eastAsia="仿宋_GB2312"/>
          <w:sz w:val="32"/>
          <w:szCs w:val="32"/>
          <w:lang w:eastAsia="zh-CN"/>
        </w:rPr>
        <w:t>社科联</w:t>
      </w:r>
      <w:r>
        <w:rPr>
          <w:rFonts w:hint="eastAsia" w:ascii="仿宋_GB2312" w:eastAsia="仿宋_GB2312"/>
          <w:sz w:val="32"/>
          <w:szCs w:val="32"/>
        </w:rPr>
        <w:t>机关本级</w:t>
      </w:r>
    </w:p>
    <w:p>
      <w:pPr>
        <w:adjustRightInd w:val="0"/>
        <w:snapToGrid w:val="0"/>
        <w:spacing w:line="360" w:lineRule="auto"/>
        <w:ind w:firstLine="640" w:firstLineChars="200"/>
        <w:rPr>
          <w:rFonts w:ascii="仿宋_GB2312" w:hAnsi="Times New Roman" w:eastAsia="仿宋_GB2312" w:cs="黑体"/>
          <w:sz w:val="32"/>
          <w:szCs w:val="32"/>
        </w:rPr>
      </w:pPr>
      <w:r>
        <w:rPr>
          <w:rFonts w:hint="eastAsia" w:ascii="仿宋_GB2312" w:hAnsi="Times New Roman" w:eastAsia="仿宋_GB2312" w:cs="黑体"/>
          <w:sz w:val="32"/>
          <w:szCs w:val="32"/>
        </w:rPr>
        <w:t>三</w:t>
      </w:r>
      <w:r>
        <w:rPr>
          <w:rFonts w:hint="eastAsia" w:ascii="仿宋_GB2312" w:hAnsi="Times New Roman" w:eastAsia="仿宋_GB2312" w:cs="黑体"/>
          <w:sz w:val="32"/>
          <w:szCs w:val="32"/>
          <w:lang w:eastAsia="zh-CN"/>
        </w:rPr>
        <w:t>、</w:t>
      </w:r>
      <w:r>
        <w:rPr>
          <w:rFonts w:hint="eastAsia" w:ascii="仿宋_GB2312" w:hAnsi="Times New Roman" w:eastAsia="仿宋_GB2312" w:cs="黑体"/>
          <w:sz w:val="32"/>
          <w:szCs w:val="32"/>
        </w:rPr>
        <w:t>部门人员编制总体情况</w:t>
      </w:r>
    </w:p>
    <w:p>
      <w:pPr>
        <w:ind w:firstLine="640" w:firstLineChars="200"/>
        <w:rPr>
          <w:rFonts w:hint="eastAsia" w:ascii="仿宋_GB2312" w:eastAsia="仿宋_GB2312"/>
          <w:sz w:val="32"/>
          <w:szCs w:val="32"/>
        </w:rPr>
      </w:pPr>
      <w:r>
        <w:rPr>
          <w:rFonts w:hint="eastAsia" w:ascii="仿宋_GB2312" w:eastAsia="仿宋_GB2312"/>
          <w:sz w:val="32"/>
          <w:szCs w:val="32"/>
        </w:rPr>
        <w:t>总编制人数</w:t>
      </w:r>
      <w:r>
        <w:rPr>
          <w:rFonts w:hint="eastAsia" w:ascii="仿宋_GB2312" w:eastAsia="仿宋_GB2312"/>
          <w:sz w:val="32"/>
          <w:szCs w:val="32"/>
          <w:lang w:val="en-US" w:eastAsia="zh-CN"/>
        </w:rPr>
        <w:t>6</w:t>
      </w:r>
      <w:r>
        <w:rPr>
          <w:rFonts w:hint="eastAsia" w:ascii="仿宋_GB2312" w:eastAsia="仿宋_GB2312"/>
          <w:sz w:val="32"/>
          <w:szCs w:val="32"/>
        </w:rPr>
        <w:t>人，</w:t>
      </w:r>
      <w:r>
        <w:rPr>
          <w:rFonts w:hint="eastAsia" w:ascii="仿宋_GB2312" w:eastAsia="仿宋_GB2312"/>
          <w:bCs/>
          <w:sz w:val="32"/>
          <w:szCs w:val="32"/>
        </w:rPr>
        <w:t>其中，行政编制</w:t>
      </w:r>
      <w:r>
        <w:rPr>
          <w:rFonts w:hint="eastAsia" w:ascii="仿宋_GB2312" w:eastAsia="仿宋_GB2312"/>
          <w:sz w:val="32"/>
          <w:szCs w:val="32"/>
          <w:lang w:val="en-US" w:eastAsia="zh-CN"/>
        </w:rPr>
        <w:t>6</w:t>
      </w:r>
      <w:r>
        <w:rPr>
          <w:rFonts w:hint="eastAsia" w:ascii="仿宋_GB2312" w:eastAsia="仿宋_GB2312"/>
          <w:bCs/>
          <w:sz w:val="32"/>
          <w:szCs w:val="32"/>
        </w:rPr>
        <w:t>人，事业编制</w:t>
      </w:r>
      <w:r>
        <w:rPr>
          <w:rFonts w:hint="eastAsia" w:ascii="仿宋_GB2312" w:eastAsia="仿宋_GB2312"/>
          <w:sz w:val="32"/>
          <w:szCs w:val="32"/>
          <w:lang w:val="en-US" w:eastAsia="zh-CN"/>
        </w:rPr>
        <w:t>0</w:t>
      </w:r>
      <w:r>
        <w:rPr>
          <w:rFonts w:hint="eastAsia" w:ascii="仿宋_GB2312" w:eastAsia="仿宋_GB2312"/>
          <w:bCs/>
          <w:sz w:val="32"/>
          <w:szCs w:val="32"/>
        </w:rPr>
        <w:t>人。</w:t>
      </w:r>
      <w:r>
        <w:rPr>
          <w:rFonts w:hint="eastAsia" w:ascii="仿宋_GB2312" w:eastAsia="仿宋_GB2312"/>
          <w:sz w:val="32"/>
          <w:szCs w:val="32"/>
        </w:rPr>
        <w:t>在职实有人数</w:t>
      </w:r>
      <w:r>
        <w:rPr>
          <w:rFonts w:hint="eastAsia" w:ascii="仿宋_GB2312" w:eastAsia="仿宋_GB2312"/>
          <w:sz w:val="32"/>
          <w:szCs w:val="32"/>
          <w:lang w:val="en-US" w:eastAsia="zh-CN"/>
        </w:rPr>
        <w:t>6</w:t>
      </w:r>
      <w:r>
        <w:rPr>
          <w:rFonts w:hint="eastAsia" w:ascii="仿宋_GB2312" w:eastAsia="仿宋_GB2312"/>
          <w:sz w:val="32"/>
          <w:szCs w:val="32"/>
        </w:rPr>
        <w:t>人，其中：行政编制</w:t>
      </w:r>
      <w:r>
        <w:rPr>
          <w:rFonts w:hint="eastAsia" w:ascii="仿宋_GB2312" w:eastAsia="仿宋_GB2312"/>
          <w:sz w:val="32"/>
          <w:szCs w:val="32"/>
          <w:lang w:val="en-US" w:eastAsia="zh-CN"/>
        </w:rPr>
        <w:t>6</w:t>
      </w:r>
      <w:r>
        <w:rPr>
          <w:rFonts w:hint="eastAsia" w:ascii="仿宋_GB2312" w:eastAsia="仿宋_GB2312"/>
          <w:sz w:val="32"/>
          <w:szCs w:val="32"/>
        </w:rPr>
        <w:t>人，事业编制</w:t>
      </w:r>
      <w:r>
        <w:rPr>
          <w:rFonts w:hint="eastAsia" w:ascii="仿宋_GB2312" w:eastAsia="仿宋_GB2312"/>
          <w:sz w:val="32"/>
          <w:szCs w:val="32"/>
          <w:lang w:val="en-US" w:eastAsia="zh-CN"/>
        </w:rPr>
        <w:t>0</w:t>
      </w:r>
      <w:r>
        <w:rPr>
          <w:rFonts w:hint="eastAsia" w:ascii="仿宋_GB2312" w:eastAsia="仿宋_GB2312"/>
          <w:sz w:val="32"/>
          <w:szCs w:val="32"/>
        </w:rPr>
        <w:t>人；离退休人员</w:t>
      </w:r>
      <w:r>
        <w:rPr>
          <w:rFonts w:hint="eastAsia" w:ascii="仿宋_GB2312" w:eastAsia="仿宋_GB2312"/>
          <w:sz w:val="32"/>
          <w:szCs w:val="32"/>
          <w:lang w:val="en-US" w:eastAsia="zh-CN"/>
        </w:rPr>
        <w:t>6</w:t>
      </w:r>
      <w:r>
        <w:rPr>
          <w:rFonts w:hint="eastAsia" w:ascii="仿宋_GB2312" w:eastAsia="仿宋_GB2312"/>
          <w:sz w:val="32"/>
          <w:szCs w:val="32"/>
        </w:rPr>
        <w:t>人，其中：离休</w:t>
      </w:r>
      <w:r>
        <w:rPr>
          <w:rFonts w:hint="eastAsia" w:ascii="仿宋_GB2312" w:eastAsia="仿宋_GB2312"/>
          <w:sz w:val="32"/>
          <w:szCs w:val="32"/>
          <w:lang w:val="en-US" w:eastAsia="zh-CN"/>
        </w:rPr>
        <w:t>0</w:t>
      </w:r>
      <w:r>
        <w:rPr>
          <w:rFonts w:hint="eastAsia" w:ascii="仿宋_GB2312" w:eastAsia="仿宋_GB2312"/>
          <w:sz w:val="32"/>
          <w:szCs w:val="32"/>
        </w:rPr>
        <w:t>人、退休</w:t>
      </w:r>
      <w:r>
        <w:rPr>
          <w:rFonts w:hint="eastAsia" w:ascii="仿宋_GB2312" w:eastAsia="仿宋_GB2312"/>
          <w:sz w:val="32"/>
          <w:szCs w:val="32"/>
          <w:lang w:val="en-US" w:eastAsia="zh-CN"/>
        </w:rPr>
        <w:t>6</w:t>
      </w:r>
      <w:r>
        <w:rPr>
          <w:rFonts w:hint="eastAsia" w:ascii="仿宋_GB2312" w:eastAsia="仿宋_GB2312"/>
          <w:sz w:val="32"/>
          <w:szCs w:val="32"/>
        </w:rPr>
        <w:t>人。</w:t>
      </w:r>
    </w:p>
    <w:p>
      <w:pPr>
        <w:adjustRightInd w:val="0"/>
        <w:snapToGrid w:val="0"/>
        <w:spacing w:line="360" w:lineRule="auto"/>
        <w:ind w:firstLine="640" w:firstLineChars="200"/>
        <w:rPr>
          <w:rFonts w:hint="eastAsia" w:ascii="仿宋_GB2312" w:hAnsi="Times New Roman" w:eastAsia="仿宋_GB2312" w:cs="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r>
        <w:rPr>
          <w:rFonts w:hint="eastAsia" w:ascii="黑体" w:hAnsi="黑体" w:eastAsia="黑体"/>
          <w:sz w:val="32"/>
          <w:szCs w:val="32"/>
        </w:rPr>
        <w:t>第二部分</w:t>
      </w:r>
    </w:p>
    <w:p>
      <w:pPr>
        <w:jc w:val="center"/>
        <w:rPr>
          <w:rFonts w:hint="eastAsia" w:ascii="仿宋_GB2312" w:hAnsi="Times New Roman" w:eastAsia="仿宋_GB2312" w:cs="黑体"/>
          <w:sz w:val="32"/>
          <w:szCs w:val="32"/>
        </w:rPr>
      </w:pPr>
      <w:r>
        <w:rPr>
          <w:rFonts w:hint="eastAsia" w:ascii="黑体" w:hAnsi="黑体" w:eastAsia="黑体"/>
          <w:sz w:val="32"/>
          <w:szCs w:val="32"/>
        </w:rPr>
        <w:t>新乡市</w:t>
      </w:r>
      <w:r>
        <w:rPr>
          <w:rFonts w:hint="eastAsia" w:ascii="黑体" w:hAnsi="黑体" w:eastAsia="黑体"/>
          <w:sz w:val="32"/>
          <w:szCs w:val="32"/>
          <w:lang w:eastAsia="zh-CN"/>
        </w:rPr>
        <w:t>社科联</w:t>
      </w:r>
      <w:r>
        <w:rPr>
          <w:rFonts w:hint="eastAsia" w:ascii="黑体" w:hAnsi="黑体" w:eastAsia="黑体"/>
          <w:sz w:val="32"/>
          <w:szCs w:val="32"/>
        </w:rPr>
        <w:t>201</w:t>
      </w:r>
      <w:r>
        <w:rPr>
          <w:rFonts w:hint="eastAsia" w:ascii="黑体" w:hAnsi="黑体" w:eastAsia="黑体"/>
          <w:sz w:val="32"/>
          <w:szCs w:val="32"/>
          <w:lang w:val="en-US" w:eastAsia="zh-CN"/>
        </w:rPr>
        <w:t>8</w:t>
      </w:r>
      <w:r>
        <w:rPr>
          <w:rFonts w:hint="eastAsia" w:ascii="黑体" w:hAnsi="黑体" w:eastAsia="黑体"/>
          <w:sz w:val="32"/>
          <w:szCs w:val="32"/>
        </w:rPr>
        <w:t>年度部门预算情况说明</w:t>
      </w:r>
    </w:p>
    <w:p>
      <w:pPr>
        <w:adjustRightInd w:val="0"/>
        <w:snapToGrid w:val="0"/>
        <w:spacing w:line="360" w:lineRule="auto"/>
        <w:ind w:firstLine="643" w:firstLineChars="200"/>
        <w:rPr>
          <w:rFonts w:hint="eastAsia" w:ascii="仿宋_GB2312" w:eastAsia="仿宋_GB2312"/>
          <w:b/>
          <w:sz w:val="32"/>
          <w:szCs w:val="32"/>
        </w:rPr>
      </w:pPr>
    </w:p>
    <w:p>
      <w:pPr>
        <w:adjustRightInd w:val="0"/>
        <w:snapToGrid w:val="0"/>
        <w:spacing w:line="360" w:lineRule="auto"/>
        <w:ind w:firstLine="643" w:firstLineChars="200"/>
        <w:rPr>
          <w:rFonts w:hint="eastAsia" w:ascii="仿宋_GB2312" w:eastAsia="仿宋_GB2312"/>
          <w:b/>
          <w:sz w:val="32"/>
          <w:szCs w:val="32"/>
        </w:rPr>
      </w:pPr>
      <w:r>
        <w:rPr>
          <w:rFonts w:hint="eastAsia" w:ascii="仿宋_GB2312" w:eastAsia="仿宋_GB2312"/>
          <w:b/>
          <w:sz w:val="32"/>
          <w:szCs w:val="32"/>
        </w:rPr>
        <w:t>一</w:t>
      </w:r>
      <w:r>
        <w:rPr>
          <w:rFonts w:hint="eastAsia" w:ascii="仿宋_GB2312" w:eastAsia="仿宋_GB2312"/>
          <w:b/>
          <w:sz w:val="32"/>
          <w:szCs w:val="32"/>
          <w:lang w:eastAsia="zh-CN"/>
        </w:rPr>
        <w:t>、</w:t>
      </w:r>
      <w:r>
        <w:rPr>
          <w:rFonts w:hint="eastAsia" w:ascii="仿宋_GB2312" w:eastAsia="仿宋_GB2312"/>
          <w:b/>
          <w:sz w:val="32"/>
          <w:szCs w:val="32"/>
        </w:rPr>
        <w:t>收入支出预算总体情况说明</w:t>
      </w:r>
    </w:p>
    <w:p>
      <w:pPr>
        <w:ind w:firstLine="640" w:firstLineChars="200"/>
        <w:rPr>
          <w:rFonts w:ascii="仿宋_GB2312" w:hAnsi="黑体" w:eastAsia="仿宋_GB2312"/>
          <w:sz w:val="32"/>
          <w:szCs w:val="32"/>
        </w:rPr>
      </w:pPr>
      <w:r>
        <w:rPr>
          <w:rFonts w:hint="eastAsia" w:ascii="仿宋_GB2312" w:hAnsi="宋体" w:eastAsia="仿宋_GB2312" w:cs="Courier New"/>
          <w:sz w:val="32"/>
          <w:szCs w:val="32"/>
        </w:rPr>
        <w:t>新乡市社科联</w:t>
      </w:r>
      <w:r>
        <w:rPr>
          <w:rFonts w:ascii="仿宋_GB2312" w:hAnsi="宋体" w:eastAsia="仿宋_GB2312" w:cs="Courier New"/>
          <w:sz w:val="32"/>
          <w:szCs w:val="32"/>
        </w:rPr>
        <w:t>2018</w:t>
      </w:r>
      <w:r>
        <w:rPr>
          <w:rFonts w:hint="eastAsia" w:ascii="仿宋_GB2312" w:hAnsi="宋体" w:eastAsia="仿宋_GB2312" w:cs="Courier New"/>
          <w:sz w:val="32"/>
          <w:szCs w:val="32"/>
        </w:rPr>
        <w:t>年收入总计</w:t>
      </w:r>
      <w:r>
        <w:rPr>
          <w:rFonts w:ascii="仿宋_GB2312" w:hAnsi="宋体" w:eastAsia="仿宋_GB2312" w:cs="Courier New"/>
          <w:sz w:val="32"/>
          <w:szCs w:val="32"/>
        </w:rPr>
        <w:t>112.63</w:t>
      </w:r>
      <w:r>
        <w:rPr>
          <w:rFonts w:hint="eastAsia" w:ascii="仿宋_GB2312" w:hAnsi="宋体" w:eastAsia="仿宋_GB2312" w:cs="Courier New"/>
          <w:sz w:val="32"/>
          <w:szCs w:val="32"/>
        </w:rPr>
        <w:t>万元，支出总计</w:t>
      </w:r>
      <w:r>
        <w:rPr>
          <w:rFonts w:ascii="仿宋_GB2312" w:hAnsi="宋体" w:eastAsia="仿宋_GB2312" w:cs="Courier New"/>
          <w:sz w:val="32"/>
          <w:szCs w:val="32"/>
        </w:rPr>
        <w:t>112.63</w:t>
      </w:r>
      <w:r>
        <w:rPr>
          <w:rFonts w:hint="eastAsia" w:ascii="仿宋_GB2312" w:hAnsi="宋体" w:eastAsia="仿宋_GB2312" w:cs="Courier New"/>
          <w:sz w:val="32"/>
          <w:szCs w:val="32"/>
        </w:rPr>
        <w:t>万元，与</w:t>
      </w:r>
      <w:r>
        <w:rPr>
          <w:rFonts w:ascii="仿宋_GB2312" w:hAnsi="宋体" w:eastAsia="仿宋_GB2312" w:cs="Courier New"/>
          <w:sz w:val="32"/>
          <w:szCs w:val="32"/>
        </w:rPr>
        <w:t>2017</w:t>
      </w:r>
      <w:r>
        <w:rPr>
          <w:rFonts w:hint="eastAsia" w:ascii="仿宋_GB2312" w:hAnsi="宋体" w:eastAsia="仿宋_GB2312" w:cs="Courier New"/>
          <w:sz w:val="32"/>
          <w:szCs w:val="32"/>
        </w:rPr>
        <w:t>年相比，收、支总计各增加</w:t>
      </w:r>
      <w:r>
        <w:rPr>
          <w:rFonts w:ascii="仿宋_GB2312" w:hAnsi="宋体" w:eastAsia="仿宋_GB2312" w:cs="Courier New"/>
          <w:sz w:val="32"/>
          <w:szCs w:val="32"/>
        </w:rPr>
        <w:t>13.8</w:t>
      </w:r>
      <w:r>
        <w:rPr>
          <w:rFonts w:hint="eastAsia" w:ascii="仿宋_GB2312" w:hAnsi="宋体" w:eastAsia="仿宋_GB2312" w:cs="Courier New"/>
          <w:sz w:val="32"/>
          <w:szCs w:val="32"/>
        </w:rPr>
        <w:t>万元，增加</w:t>
      </w:r>
      <w:r>
        <w:rPr>
          <w:rFonts w:ascii="仿宋_GB2312" w:hAnsi="宋体" w:eastAsia="仿宋_GB2312" w:cs="Courier New"/>
          <w:sz w:val="32"/>
          <w:szCs w:val="32"/>
        </w:rPr>
        <w:t>13.9%</w:t>
      </w:r>
      <w:r>
        <w:rPr>
          <w:rFonts w:hint="eastAsia" w:ascii="仿宋_GB2312" w:hAnsi="宋体" w:eastAsia="仿宋_GB2312" w:cs="Courier New"/>
          <w:sz w:val="32"/>
          <w:szCs w:val="32"/>
        </w:rPr>
        <w:t>。</w:t>
      </w:r>
      <w:r>
        <w:rPr>
          <w:rFonts w:hint="eastAsia" w:ascii="仿宋_GB2312" w:hAnsi="宋体" w:eastAsia="仿宋_GB2312" w:cs="Courier New"/>
          <w:color w:val="000000"/>
          <w:sz w:val="32"/>
          <w:szCs w:val="32"/>
        </w:rPr>
        <w:t>主要原因：</w:t>
      </w:r>
      <w:r>
        <w:rPr>
          <w:rFonts w:ascii="仿宋_GB2312" w:hAnsi="宋体" w:eastAsia="仿宋_GB2312" w:cs="Courier New"/>
          <w:color w:val="000000"/>
          <w:sz w:val="32"/>
          <w:szCs w:val="32"/>
        </w:rPr>
        <w:t>2018</w:t>
      </w:r>
      <w:r>
        <w:rPr>
          <w:rFonts w:hint="eastAsia" w:ascii="仿宋_GB2312" w:hAnsi="宋体" w:eastAsia="仿宋_GB2312" w:cs="Courier New"/>
          <w:color w:val="000000"/>
          <w:sz w:val="32"/>
          <w:szCs w:val="32"/>
        </w:rPr>
        <w:t>年工资福利支出增加。</w:t>
      </w:r>
    </w:p>
    <w:p>
      <w:pPr>
        <w:adjustRightInd w:val="0"/>
        <w:snapToGrid w:val="0"/>
        <w:spacing w:line="360" w:lineRule="auto"/>
        <w:ind w:firstLine="643" w:firstLineChars="200"/>
        <w:rPr>
          <w:rFonts w:hint="eastAsia" w:ascii="仿宋_GB2312" w:eastAsia="仿宋_GB2312"/>
          <w:b/>
          <w:sz w:val="32"/>
          <w:szCs w:val="32"/>
        </w:rPr>
      </w:pPr>
      <w:r>
        <w:rPr>
          <w:rFonts w:hint="eastAsia" w:ascii="仿宋_GB2312" w:eastAsia="仿宋_GB2312"/>
          <w:b/>
          <w:sz w:val="32"/>
          <w:szCs w:val="32"/>
        </w:rPr>
        <w:t>二</w:t>
      </w:r>
      <w:r>
        <w:rPr>
          <w:rFonts w:hint="eastAsia" w:ascii="仿宋_GB2312" w:eastAsia="仿宋_GB2312"/>
          <w:b/>
          <w:sz w:val="32"/>
          <w:szCs w:val="32"/>
          <w:lang w:eastAsia="zh-CN"/>
        </w:rPr>
        <w:t>、</w:t>
      </w:r>
      <w:r>
        <w:rPr>
          <w:rFonts w:hint="eastAsia" w:ascii="仿宋_GB2312" w:eastAsia="仿宋_GB2312"/>
          <w:b/>
          <w:sz w:val="32"/>
          <w:szCs w:val="32"/>
        </w:rPr>
        <w:t>收入预算总体情况说明</w:t>
      </w:r>
    </w:p>
    <w:p>
      <w:pPr>
        <w:spacing w:line="360" w:lineRule="auto"/>
        <w:ind w:firstLine="640" w:firstLineChars="200"/>
        <w:rPr>
          <w:rFonts w:ascii="仿宋_GB2312" w:eastAsia="仿宋_GB2312"/>
          <w:sz w:val="32"/>
          <w:szCs w:val="32"/>
        </w:rPr>
      </w:pPr>
      <w:r>
        <w:rPr>
          <w:rFonts w:hint="eastAsia" w:ascii="仿宋_GB2312" w:hAnsi="Times New Roman" w:eastAsia="仿宋_GB2312"/>
          <w:sz w:val="32"/>
          <w:szCs w:val="32"/>
        </w:rPr>
        <w:t>新乡市社科联</w:t>
      </w:r>
      <w:r>
        <w:rPr>
          <w:rFonts w:ascii="仿宋_GB2312" w:hAnsi="Times New Roman" w:eastAsia="仿宋_GB2312"/>
          <w:sz w:val="32"/>
          <w:szCs w:val="32"/>
        </w:rPr>
        <w:t>2018</w:t>
      </w:r>
      <w:r>
        <w:rPr>
          <w:rFonts w:hint="eastAsia" w:ascii="仿宋_GB2312" w:hAnsi="Times New Roman" w:eastAsia="仿宋_GB2312"/>
          <w:sz w:val="32"/>
          <w:szCs w:val="32"/>
        </w:rPr>
        <w:t>年收入合计</w:t>
      </w:r>
      <w:r>
        <w:rPr>
          <w:rFonts w:ascii="仿宋_GB2312" w:hAnsi="Times New Roman" w:eastAsia="仿宋_GB2312"/>
          <w:sz w:val="32"/>
          <w:szCs w:val="32"/>
        </w:rPr>
        <w:t>112.63</w:t>
      </w:r>
      <w:r>
        <w:rPr>
          <w:rFonts w:hint="eastAsia" w:ascii="仿宋_GB2312" w:hAnsi="Times New Roman" w:eastAsia="仿宋_GB2312"/>
          <w:sz w:val="32"/>
          <w:szCs w:val="32"/>
        </w:rPr>
        <w:t>万元，</w:t>
      </w:r>
      <w:r>
        <w:rPr>
          <w:rFonts w:hint="eastAsia" w:ascii="仿宋_GB2312" w:eastAsia="仿宋_GB2312"/>
          <w:sz w:val="32"/>
          <w:szCs w:val="32"/>
        </w:rPr>
        <w:t>其中：一般公共预算</w:t>
      </w:r>
      <w:r>
        <w:rPr>
          <w:rFonts w:ascii="仿宋_GB2312" w:eastAsia="仿宋_GB2312"/>
          <w:sz w:val="32"/>
          <w:szCs w:val="32"/>
        </w:rPr>
        <w:t>112.63</w:t>
      </w:r>
      <w:r>
        <w:rPr>
          <w:rFonts w:hint="eastAsia" w:ascii="仿宋_GB2312" w:eastAsia="仿宋_GB2312"/>
          <w:sz w:val="32"/>
          <w:szCs w:val="32"/>
        </w:rPr>
        <w:t>万元。</w:t>
      </w:r>
    </w:p>
    <w:p>
      <w:pPr>
        <w:adjustRightInd w:val="0"/>
        <w:snapToGrid w:val="0"/>
        <w:spacing w:line="360" w:lineRule="auto"/>
        <w:ind w:firstLine="643" w:firstLineChars="200"/>
        <w:rPr>
          <w:rFonts w:hint="eastAsia" w:ascii="仿宋_GB2312" w:eastAsia="仿宋_GB2312"/>
          <w:b/>
          <w:sz w:val="32"/>
          <w:szCs w:val="32"/>
        </w:rPr>
      </w:pPr>
      <w:r>
        <w:rPr>
          <w:rFonts w:hint="eastAsia" w:ascii="仿宋_GB2312" w:eastAsia="仿宋_GB2312"/>
          <w:b/>
          <w:sz w:val="32"/>
          <w:szCs w:val="32"/>
        </w:rPr>
        <w:t>三</w:t>
      </w:r>
      <w:r>
        <w:rPr>
          <w:rFonts w:hint="eastAsia" w:ascii="仿宋_GB2312" w:eastAsia="仿宋_GB2312"/>
          <w:b/>
          <w:sz w:val="32"/>
          <w:szCs w:val="32"/>
          <w:lang w:eastAsia="zh-CN"/>
        </w:rPr>
        <w:t>、</w:t>
      </w:r>
      <w:r>
        <w:rPr>
          <w:rFonts w:hint="eastAsia" w:ascii="仿宋_GB2312" w:eastAsia="仿宋_GB2312"/>
          <w:b/>
          <w:sz w:val="32"/>
          <w:szCs w:val="32"/>
        </w:rPr>
        <w:t>支出预算总体情况说明</w:t>
      </w:r>
    </w:p>
    <w:p>
      <w:pPr>
        <w:spacing w:line="360" w:lineRule="auto"/>
        <w:ind w:firstLine="640" w:firstLineChars="200"/>
        <w:rPr>
          <w:rFonts w:ascii="仿宋_GB2312" w:hAnsi="宋体" w:eastAsia="仿宋_GB2312" w:cs="Courier New"/>
          <w:sz w:val="32"/>
          <w:szCs w:val="32"/>
        </w:rPr>
      </w:pPr>
      <w:r>
        <w:rPr>
          <w:rFonts w:hint="eastAsia" w:ascii="仿宋_GB2312" w:hAnsi="Times New Roman" w:eastAsia="仿宋_GB2312"/>
          <w:sz w:val="32"/>
          <w:szCs w:val="32"/>
        </w:rPr>
        <w:t>新乡市社科联</w:t>
      </w:r>
      <w:r>
        <w:rPr>
          <w:rFonts w:ascii="仿宋_GB2312" w:hAnsi="宋体" w:eastAsia="仿宋_GB2312" w:cs="Courier New"/>
          <w:sz w:val="32"/>
          <w:szCs w:val="32"/>
        </w:rPr>
        <w:t>2018</w:t>
      </w:r>
      <w:r>
        <w:rPr>
          <w:rFonts w:hint="eastAsia" w:ascii="仿宋_GB2312" w:hAnsi="宋体" w:eastAsia="仿宋_GB2312" w:cs="Courier New"/>
          <w:sz w:val="32"/>
          <w:szCs w:val="32"/>
        </w:rPr>
        <w:t>年支出合计</w:t>
      </w:r>
      <w:r>
        <w:rPr>
          <w:rFonts w:ascii="仿宋_GB2312" w:hAnsi="宋体" w:eastAsia="仿宋_GB2312" w:cs="Courier New"/>
          <w:sz w:val="32"/>
          <w:szCs w:val="32"/>
        </w:rPr>
        <w:t>112.63</w:t>
      </w:r>
      <w:r>
        <w:rPr>
          <w:rFonts w:hint="eastAsia" w:ascii="仿宋_GB2312" w:hAnsi="宋体" w:eastAsia="仿宋_GB2312" w:cs="Courier New"/>
          <w:sz w:val="32"/>
          <w:szCs w:val="32"/>
        </w:rPr>
        <w:t>万元，其中：基本支出</w:t>
      </w:r>
      <w:r>
        <w:rPr>
          <w:rFonts w:ascii="仿宋_GB2312" w:hAnsi="宋体" w:eastAsia="仿宋_GB2312" w:cs="Courier New"/>
          <w:sz w:val="32"/>
          <w:szCs w:val="32"/>
        </w:rPr>
        <w:t>99.23</w:t>
      </w:r>
      <w:r>
        <w:rPr>
          <w:rFonts w:hint="eastAsia" w:ascii="仿宋_GB2312" w:hAnsi="宋体" w:eastAsia="仿宋_GB2312" w:cs="Courier New"/>
          <w:sz w:val="32"/>
          <w:szCs w:val="32"/>
        </w:rPr>
        <w:t>万元，占</w:t>
      </w:r>
      <w:r>
        <w:rPr>
          <w:rFonts w:ascii="仿宋_GB2312" w:hAnsi="宋体" w:eastAsia="仿宋_GB2312" w:cs="Courier New"/>
          <w:sz w:val="32"/>
          <w:szCs w:val="32"/>
        </w:rPr>
        <w:t>88%</w:t>
      </w:r>
      <w:r>
        <w:rPr>
          <w:rFonts w:hint="eastAsia" w:ascii="仿宋_GB2312" w:hAnsi="宋体" w:eastAsia="仿宋_GB2312" w:cs="Courier New"/>
          <w:sz w:val="32"/>
          <w:szCs w:val="32"/>
        </w:rPr>
        <w:t>；项目支出</w:t>
      </w:r>
      <w:r>
        <w:rPr>
          <w:rFonts w:ascii="仿宋_GB2312" w:hAnsi="宋体" w:eastAsia="仿宋_GB2312" w:cs="Courier New"/>
          <w:sz w:val="32"/>
          <w:szCs w:val="32"/>
        </w:rPr>
        <w:t>13.40</w:t>
      </w:r>
      <w:r>
        <w:rPr>
          <w:rFonts w:hint="eastAsia" w:ascii="仿宋_GB2312" w:hAnsi="宋体" w:eastAsia="仿宋_GB2312" w:cs="Courier New"/>
          <w:sz w:val="32"/>
          <w:szCs w:val="32"/>
        </w:rPr>
        <w:t>万元，占</w:t>
      </w:r>
      <w:r>
        <w:rPr>
          <w:rFonts w:ascii="仿宋_GB2312" w:hAnsi="宋体" w:eastAsia="仿宋_GB2312" w:cs="Courier New"/>
          <w:sz w:val="32"/>
          <w:szCs w:val="32"/>
        </w:rPr>
        <w:t>12%</w:t>
      </w:r>
      <w:r>
        <w:rPr>
          <w:rFonts w:hint="eastAsia" w:ascii="仿宋_GB2312" w:hAnsi="宋体" w:eastAsia="仿宋_GB2312" w:cs="Courier New"/>
          <w:sz w:val="32"/>
          <w:szCs w:val="32"/>
        </w:rPr>
        <w:t>。</w:t>
      </w:r>
    </w:p>
    <w:p>
      <w:pPr>
        <w:adjustRightInd w:val="0"/>
        <w:snapToGrid w:val="0"/>
        <w:spacing w:line="360" w:lineRule="auto"/>
        <w:ind w:firstLine="643" w:firstLineChars="200"/>
        <w:rPr>
          <w:rFonts w:hint="eastAsia" w:ascii="仿宋_GB2312" w:eastAsia="仿宋_GB2312"/>
          <w:b/>
          <w:sz w:val="32"/>
          <w:szCs w:val="32"/>
        </w:rPr>
      </w:pPr>
      <w:r>
        <w:rPr>
          <w:rFonts w:hint="eastAsia" w:ascii="仿宋_GB2312" w:eastAsia="仿宋_GB2312"/>
          <w:b/>
          <w:sz w:val="32"/>
          <w:szCs w:val="32"/>
        </w:rPr>
        <w:t>四</w:t>
      </w:r>
      <w:r>
        <w:rPr>
          <w:rFonts w:hint="eastAsia" w:ascii="仿宋_GB2312" w:eastAsia="仿宋_GB2312"/>
          <w:b/>
          <w:sz w:val="32"/>
          <w:szCs w:val="32"/>
          <w:lang w:eastAsia="zh-CN"/>
        </w:rPr>
        <w:t>、</w:t>
      </w:r>
      <w:r>
        <w:rPr>
          <w:rFonts w:hint="eastAsia" w:ascii="仿宋_GB2312" w:eastAsia="仿宋_GB2312"/>
          <w:b/>
          <w:sz w:val="32"/>
          <w:szCs w:val="32"/>
        </w:rPr>
        <w:t>财政拨款收入支出预算总体情况说明</w:t>
      </w:r>
    </w:p>
    <w:p>
      <w:pPr>
        <w:spacing w:line="360" w:lineRule="auto"/>
        <w:ind w:firstLine="640" w:firstLineChars="200"/>
        <w:rPr>
          <w:rFonts w:ascii="仿宋_GB2312" w:hAnsi="宋体" w:eastAsia="仿宋_GB2312" w:cs="Courier New"/>
          <w:sz w:val="32"/>
          <w:szCs w:val="32"/>
        </w:rPr>
      </w:pPr>
      <w:r>
        <w:rPr>
          <w:rFonts w:hint="eastAsia" w:ascii="仿宋_GB2312" w:hAnsi="Times New Roman" w:eastAsia="仿宋_GB2312"/>
          <w:sz w:val="32"/>
          <w:szCs w:val="32"/>
        </w:rPr>
        <w:t>新乡市社科联</w:t>
      </w:r>
      <w:r>
        <w:rPr>
          <w:rFonts w:ascii="仿宋_GB2312" w:hAnsi="宋体" w:eastAsia="仿宋_GB2312" w:cs="Courier New"/>
          <w:sz w:val="32"/>
          <w:szCs w:val="32"/>
        </w:rPr>
        <w:t>2018</w:t>
      </w:r>
      <w:r>
        <w:rPr>
          <w:rFonts w:hint="eastAsia" w:ascii="仿宋_GB2312" w:hAnsi="宋体" w:eastAsia="仿宋_GB2312" w:cs="Courier New"/>
          <w:sz w:val="32"/>
          <w:szCs w:val="32"/>
        </w:rPr>
        <w:t>年财政拨款收支预算</w:t>
      </w:r>
      <w:r>
        <w:rPr>
          <w:rFonts w:ascii="仿宋_GB2312" w:hAnsi="宋体" w:eastAsia="仿宋_GB2312" w:cs="Courier New"/>
          <w:sz w:val="32"/>
          <w:szCs w:val="32"/>
        </w:rPr>
        <w:t>112.63</w:t>
      </w:r>
      <w:r>
        <w:rPr>
          <w:rFonts w:hint="eastAsia" w:ascii="仿宋_GB2312" w:hAnsi="宋体" w:eastAsia="仿宋_GB2312" w:cs="Courier New"/>
          <w:sz w:val="32"/>
          <w:szCs w:val="32"/>
        </w:rPr>
        <w:t>万元，与</w:t>
      </w:r>
      <w:r>
        <w:rPr>
          <w:rFonts w:ascii="仿宋_GB2312" w:hAnsi="宋体" w:eastAsia="仿宋_GB2312" w:cs="Courier New"/>
          <w:sz w:val="32"/>
          <w:szCs w:val="32"/>
        </w:rPr>
        <w:t xml:space="preserve"> 2017 </w:t>
      </w:r>
      <w:r>
        <w:rPr>
          <w:rFonts w:hint="eastAsia" w:ascii="仿宋_GB2312" w:hAnsi="宋体" w:eastAsia="仿宋_GB2312" w:cs="Courier New"/>
          <w:sz w:val="32"/>
          <w:szCs w:val="32"/>
        </w:rPr>
        <w:t>年相比，增加</w:t>
      </w:r>
      <w:r>
        <w:rPr>
          <w:rFonts w:ascii="仿宋_GB2312" w:hAnsi="宋体" w:eastAsia="仿宋_GB2312" w:cs="Courier New"/>
          <w:sz w:val="32"/>
          <w:szCs w:val="32"/>
        </w:rPr>
        <w:t>13.9%</w:t>
      </w:r>
      <w:r>
        <w:rPr>
          <w:rFonts w:hint="eastAsia" w:ascii="仿宋_GB2312" w:hAnsi="宋体" w:eastAsia="仿宋_GB2312" w:cs="Courier New"/>
          <w:sz w:val="32"/>
          <w:szCs w:val="32"/>
        </w:rPr>
        <w:t>。</w:t>
      </w:r>
    </w:p>
    <w:p>
      <w:pPr>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 xml:space="preserve"> </w:t>
      </w:r>
      <w:r>
        <w:rPr>
          <w:rFonts w:hint="eastAsia" w:ascii="仿宋_GB2312" w:eastAsia="仿宋_GB2312"/>
          <w:b/>
          <w:sz w:val="32"/>
          <w:szCs w:val="32"/>
        </w:rPr>
        <w:t>五</w:t>
      </w:r>
      <w:r>
        <w:rPr>
          <w:rFonts w:hint="eastAsia" w:ascii="仿宋_GB2312" w:eastAsia="仿宋_GB2312"/>
          <w:b/>
          <w:sz w:val="32"/>
          <w:szCs w:val="32"/>
          <w:lang w:eastAsia="zh-CN"/>
        </w:rPr>
        <w:t>、</w:t>
      </w:r>
      <w:r>
        <w:rPr>
          <w:rFonts w:hint="eastAsia" w:ascii="仿宋_GB2312" w:eastAsia="仿宋_GB2312"/>
          <w:b/>
          <w:sz w:val="32"/>
          <w:szCs w:val="32"/>
        </w:rPr>
        <w:t>一般公共预算支出预算情况说明</w:t>
      </w:r>
    </w:p>
    <w:p>
      <w:pPr>
        <w:spacing w:line="360" w:lineRule="auto"/>
        <w:ind w:firstLine="640" w:firstLineChars="200"/>
        <w:rPr>
          <w:rFonts w:ascii="仿宋_GB2312" w:hAnsi="宋体" w:eastAsia="仿宋_GB2312" w:cs="Courier New"/>
          <w:sz w:val="32"/>
          <w:szCs w:val="32"/>
        </w:rPr>
      </w:pPr>
      <w:r>
        <w:rPr>
          <w:rFonts w:hint="eastAsia" w:ascii="仿宋_GB2312" w:hAnsi="Times New Roman" w:eastAsia="仿宋_GB2312"/>
          <w:sz w:val="32"/>
          <w:szCs w:val="32"/>
        </w:rPr>
        <w:t>新乡市社科联</w:t>
      </w:r>
      <w:r>
        <w:rPr>
          <w:rFonts w:ascii="仿宋_GB2312" w:hAnsi="宋体" w:eastAsia="仿宋_GB2312" w:cs="Courier New"/>
          <w:sz w:val="32"/>
          <w:szCs w:val="32"/>
        </w:rPr>
        <w:t>201</w:t>
      </w:r>
      <w:r>
        <w:rPr>
          <w:rFonts w:hint="eastAsia" w:ascii="仿宋_GB2312" w:hAnsi="宋体" w:eastAsia="仿宋_GB2312" w:cs="Courier New"/>
          <w:sz w:val="32"/>
          <w:szCs w:val="32"/>
        </w:rPr>
        <w:t>年一般公共预算支出年初预算为</w:t>
      </w:r>
      <w:r>
        <w:rPr>
          <w:rFonts w:ascii="仿宋_GB2312" w:hAnsi="宋体" w:eastAsia="仿宋_GB2312" w:cs="Courier New"/>
          <w:sz w:val="32"/>
          <w:szCs w:val="32"/>
        </w:rPr>
        <w:t>112.63</w:t>
      </w:r>
      <w:r>
        <w:rPr>
          <w:rFonts w:hint="eastAsia" w:ascii="仿宋_GB2312" w:hAnsi="宋体" w:eastAsia="仿宋_GB2312" w:cs="Courier New"/>
          <w:sz w:val="32"/>
          <w:szCs w:val="32"/>
        </w:rPr>
        <w:t>万元。主要用于以下方面：科学技术支出</w:t>
      </w:r>
      <w:r>
        <w:rPr>
          <w:rFonts w:ascii="仿宋_GB2312" w:hAnsi="宋体" w:eastAsia="仿宋_GB2312" w:cs="Courier New"/>
          <w:sz w:val="32"/>
          <w:szCs w:val="32"/>
        </w:rPr>
        <w:t>87.83</w:t>
      </w:r>
      <w:r>
        <w:rPr>
          <w:rFonts w:hint="eastAsia" w:ascii="仿宋_GB2312" w:hAnsi="宋体" w:eastAsia="仿宋_GB2312" w:cs="Courier New"/>
          <w:sz w:val="32"/>
          <w:szCs w:val="32"/>
        </w:rPr>
        <w:t>万元；社会保障和就业支出</w:t>
      </w:r>
      <w:r>
        <w:rPr>
          <w:rFonts w:ascii="仿宋_GB2312" w:hAnsi="宋体" w:eastAsia="仿宋_GB2312" w:cs="Courier New"/>
          <w:sz w:val="32"/>
          <w:szCs w:val="32"/>
        </w:rPr>
        <w:t>19.72</w:t>
      </w:r>
      <w:r>
        <w:rPr>
          <w:rFonts w:hint="eastAsia" w:ascii="仿宋_GB2312" w:hAnsi="宋体" w:eastAsia="仿宋_GB2312" w:cs="Courier New"/>
          <w:sz w:val="32"/>
          <w:szCs w:val="32"/>
        </w:rPr>
        <w:t>万元；医疗卫生支出</w:t>
      </w:r>
      <w:r>
        <w:rPr>
          <w:rFonts w:ascii="仿宋_GB2312" w:hAnsi="宋体" w:eastAsia="仿宋_GB2312" w:cs="Courier New"/>
          <w:sz w:val="32"/>
          <w:szCs w:val="32"/>
        </w:rPr>
        <w:t>5.08</w:t>
      </w:r>
      <w:r>
        <w:rPr>
          <w:rFonts w:hint="eastAsia" w:ascii="仿宋_GB2312" w:hAnsi="宋体" w:eastAsia="仿宋_GB2312" w:cs="Courier New"/>
          <w:sz w:val="32"/>
          <w:szCs w:val="32"/>
        </w:rPr>
        <w:t>万元。</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六</w:t>
      </w:r>
      <w:r>
        <w:rPr>
          <w:rFonts w:hint="eastAsia" w:ascii="仿宋_GB2312" w:eastAsia="仿宋_GB2312"/>
          <w:b/>
          <w:sz w:val="32"/>
          <w:szCs w:val="32"/>
          <w:lang w:eastAsia="zh-CN"/>
        </w:rPr>
        <w:t>、</w:t>
      </w:r>
      <w:r>
        <w:rPr>
          <w:rFonts w:hint="eastAsia" w:ascii="仿宋_GB2312" w:eastAsia="仿宋_GB2312"/>
          <w:b/>
          <w:sz w:val="32"/>
          <w:szCs w:val="32"/>
        </w:rPr>
        <w:t>一般公共预算基本支出预算情况说明</w:t>
      </w:r>
    </w:p>
    <w:p>
      <w:pPr>
        <w:spacing w:line="360" w:lineRule="auto"/>
        <w:ind w:firstLine="640" w:firstLineChars="200"/>
        <w:rPr>
          <w:rFonts w:ascii="仿宋_GB2312" w:hAnsi="宋体" w:eastAsia="仿宋_GB2312" w:cs="Courier New"/>
          <w:sz w:val="32"/>
          <w:szCs w:val="32"/>
        </w:rPr>
      </w:pPr>
      <w:r>
        <w:rPr>
          <w:rFonts w:hint="eastAsia" w:ascii="仿宋_GB2312" w:hAnsi="Times New Roman" w:eastAsia="仿宋_GB2312"/>
          <w:sz w:val="32"/>
          <w:szCs w:val="32"/>
        </w:rPr>
        <w:t>新乡市社科联</w:t>
      </w:r>
      <w:r>
        <w:rPr>
          <w:rFonts w:ascii="仿宋_GB2312" w:hAnsi="宋体" w:eastAsia="仿宋_GB2312" w:cs="Courier New"/>
          <w:sz w:val="32"/>
          <w:szCs w:val="32"/>
        </w:rPr>
        <w:t>2018</w:t>
      </w:r>
      <w:r>
        <w:rPr>
          <w:rFonts w:hint="eastAsia" w:ascii="仿宋_GB2312" w:hAnsi="宋体" w:eastAsia="仿宋_GB2312" w:cs="Courier New"/>
          <w:sz w:val="32"/>
          <w:szCs w:val="32"/>
        </w:rPr>
        <w:t>年一般公共预算基本支出</w:t>
      </w:r>
      <w:r>
        <w:rPr>
          <w:rFonts w:ascii="仿宋_GB2312" w:hAnsi="宋体" w:eastAsia="仿宋_GB2312" w:cs="Courier New"/>
          <w:sz w:val="32"/>
          <w:szCs w:val="32"/>
        </w:rPr>
        <w:t>99.23</w:t>
      </w:r>
      <w:r>
        <w:rPr>
          <w:rFonts w:hint="eastAsia" w:ascii="仿宋_GB2312" w:hAnsi="宋体" w:eastAsia="仿宋_GB2312" w:cs="Courier New"/>
          <w:sz w:val="32"/>
          <w:szCs w:val="32"/>
        </w:rPr>
        <w:t>万元，其中：</w:t>
      </w:r>
      <w:r>
        <w:rPr>
          <w:rFonts w:hint="eastAsia" w:ascii="仿宋_GB2312" w:eastAsia="仿宋_GB2312"/>
          <w:sz w:val="32"/>
          <w:szCs w:val="32"/>
        </w:rPr>
        <w:t>人员经费</w:t>
      </w:r>
      <w:r>
        <w:rPr>
          <w:rFonts w:ascii="仿宋_GB2312" w:eastAsia="仿宋_GB2312"/>
          <w:sz w:val="32"/>
          <w:szCs w:val="32"/>
        </w:rPr>
        <w:t xml:space="preserve"> 84.61</w:t>
      </w:r>
      <w:r>
        <w:rPr>
          <w:rFonts w:hint="eastAsia" w:ascii="仿宋_GB2312" w:hAnsi="宋体" w:eastAsia="仿宋_GB2312" w:cs="Courier New"/>
          <w:sz w:val="32"/>
          <w:szCs w:val="32"/>
        </w:rPr>
        <w:t>万元，主要包括：基本工资、津贴补贴、</w:t>
      </w:r>
      <w:r>
        <w:rPr>
          <w:rFonts w:ascii="仿宋_GB2312" w:hAnsi="宋体" w:eastAsia="仿宋_GB2312" w:cs="Courier New"/>
          <w:sz w:val="32"/>
          <w:szCs w:val="32"/>
        </w:rPr>
        <w:t xml:space="preserve"> </w:t>
      </w:r>
      <w:r>
        <w:rPr>
          <w:rFonts w:hint="eastAsia" w:ascii="仿宋_GB2312" w:hAnsi="宋体" w:eastAsia="仿宋_GB2312" w:cs="Courier New"/>
          <w:sz w:val="32"/>
          <w:szCs w:val="32"/>
        </w:rPr>
        <w:t>奖金、社会保障缴费、伙食补助费、绩效工资、其他工资福利支出、离休费、退休费、抚恤金、生活补助、医疗费、助学金、奖励金、住房公积金；</w:t>
      </w:r>
      <w:r>
        <w:rPr>
          <w:rFonts w:hint="eastAsia" w:ascii="仿宋_GB2312" w:eastAsia="仿宋_GB2312"/>
          <w:sz w:val="32"/>
          <w:szCs w:val="32"/>
        </w:rPr>
        <w:t>公用经费1</w:t>
      </w:r>
      <w:r>
        <w:rPr>
          <w:rFonts w:ascii="仿宋_GB2312" w:hAnsi="宋体" w:eastAsia="仿宋_GB2312" w:cs="Courier New"/>
          <w:sz w:val="32"/>
          <w:szCs w:val="32"/>
        </w:rPr>
        <w:t>4.62</w:t>
      </w:r>
      <w:r>
        <w:rPr>
          <w:rFonts w:hint="eastAsia" w:ascii="仿宋_GB2312" w:hAnsi="宋体" w:eastAsia="仿宋_GB2312" w:cs="Courier New"/>
          <w:sz w:val="32"/>
          <w:szCs w:val="32"/>
        </w:rPr>
        <w:t>万元，主要包括：办公费、印刷费等支出。</w:t>
      </w:r>
    </w:p>
    <w:p>
      <w:pPr>
        <w:spacing w:line="360" w:lineRule="auto"/>
        <w:ind w:firstLine="643" w:firstLineChars="200"/>
        <w:rPr>
          <w:rFonts w:ascii="仿宋_GB2312" w:hAnsi="黑体" w:eastAsia="仿宋_GB2312" w:cs="Courier New"/>
          <w:sz w:val="32"/>
          <w:szCs w:val="32"/>
        </w:rPr>
      </w:pPr>
      <w:r>
        <w:rPr>
          <w:rFonts w:hint="eastAsia" w:ascii="仿宋_GB2312" w:eastAsia="仿宋_GB2312"/>
          <w:b/>
          <w:sz w:val="32"/>
          <w:szCs w:val="32"/>
        </w:rPr>
        <w:t>七</w:t>
      </w:r>
      <w:r>
        <w:rPr>
          <w:rFonts w:hint="eastAsia" w:ascii="仿宋_GB2312" w:eastAsia="仿宋_GB2312"/>
          <w:b/>
          <w:sz w:val="32"/>
          <w:szCs w:val="32"/>
          <w:lang w:eastAsia="zh-CN"/>
        </w:rPr>
        <w:t>、</w:t>
      </w:r>
      <w:r>
        <w:rPr>
          <w:rFonts w:hint="eastAsia" w:ascii="仿宋_GB2312" w:eastAsia="仿宋_GB2312"/>
          <w:b/>
          <w:sz w:val="32"/>
          <w:szCs w:val="32"/>
        </w:rPr>
        <w:t>一般公共预算项目支出情况说明</w:t>
      </w:r>
    </w:p>
    <w:p>
      <w:pPr>
        <w:spacing w:line="360" w:lineRule="auto"/>
        <w:ind w:firstLine="640" w:firstLineChars="200"/>
        <w:rPr>
          <w:rFonts w:ascii="仿宋_GB2312" w:hAnsi="宋体" w:eastAsia="仿宋_GB2312" w:cs="Courier New"/>
          <w:sz w:val="32"/>
          <w:szCs w:val="32"/>
        </w:rPr>
      </w:pPr>
      <w:r>
        <w:rPr>
          <w:rFonts w:hint="eastAsia" w:ascii="仿宋_GB2312" w:hAnsi="Times New Roman" w:eastAsia="仿宋_GB2312"/>
          <w:sz w:val="32"/>
          <w:szCs w:val="32"/>
        </w:rPr>
        <w:t>新乡市社科联</w:t>
      </w:r>
      <w:r>
        <w:rPr>
          <w:rFonts w:ascii="仿宋_GB2312" w:hAnsi="仿宋" w:eastAsia="仿宋_GB2312" w:cs="FangSong_GB2312+FPEF"/>
          <w:kern w:val="0"/>
          <w:sz w:val="32"/>
          <w:szCs w:val="32"/>
        </w:rPr>
        <w:t>2018</w:t>
      </w:r>
      <w:r>
        <w:rPr>
          <w:rFonts w:hint="eastAsia" w:ascii="仿宋_GB2312" w:hAnsi="仿宋" w:eastAsia="仿宋_GB2312" w:cs="FangSong_GB2312+FPEF"/>
          <w:kern w:val="0"/>
          <w:sz w:val="32"/>
          <w:szCs w:val="32"/>
        </w:rPr>
        <w:t>年一般公共预算安排项目支出预算</w:t>
      </w:r>
      <w:r>
        <w:rPr>
          <w:rFonts w:ascii="仿宋_GB2312" w:hAnsi="仿宋" w:eastAsia="仿宋_GB2312" w:cs="FangSong_GB2312+FPEF"/>
          <w:kern w:val="0"/>
          <w:sz w:val="32"/>
          <w:szCs w:val="32"/>
        </w:rPr>
        <w:t>13.4</w:t>
      </w:r>
      <w:r>
        <w:rPr>
          <w:rFonts w:hint="eastAsia" w:ascii="仿宋_GB2312" w:hAnsi="仿宋" w:eastAsia="仿宋_GB2312" w:cs="FangSong_GB2312+FPEF"/>
          <w:kern w:val="0"/>
          <w:sz w:val="32"/>
          <w:szCs w:val="32"/>
        </w:rPr>
        <w:t>万元，全部纳入项目绩效目标管理。其中：运转类项目</w:t>
      </w:r>
      <w:r>
        <w:rPr>
          <w:rFonts w:ascii="仿宋_GB2312" w:hAnsi="仿宋" w:eastAsia="仿宋_GB2312" w:cs="FangSong_GB2312+FPEF"/>
          <w:kern w:val="0"/>
          <w:sz w:val="32"/>
          <w:szCs w:val="32"/>
        </w:rPr>
        <w:t>13.4</w:t>
      </w:r>
      <w:r>
        <w:rPr>
          <w:rFonts w:hint="eastAsia" w:ascii="仿宋_GB2312" w:hAnsi="仿宋" w:eastAsia="仿宋_GB2312" w:cs="FangSong_GB2312+FPEF"/>
          <w:kern w:val="0"/>
          <w:sz w:val="32"/>
          <w:szCs w:val="32"/>
        </w:rPr>
        <w:t>万元。</w:t>
      </w:r>
    </w:p>
    <w:p>
      <w:pPr>
        <w:kinsoku w:val="0"/>
        <w:overflowPunct w:val="0"/>
        <w:autoSpaceDE w:val="0"/>
        <w:autoSpaceDN w:val="0"/>
        <w:adjustRightInd w:val="0"/>
        <w:snapToGrid w:val="0"/>
        <w:spacing w:line="360" w:lineRule="auto"/>
        <w:ind w:firstLine="643" w:firstLineChars="200"/>
        <w:rPr>
          <w:rFonts w:hint="eastAsia" w:ascii="仿宋_GB2312" w:eastAsia="仿宋_GB2312"/>
          <w:b/>
          <w:sz w:val="32"/>
          <w:szCs w:val="32"/>
        </w:rPr>
      </w:pPr>
      <w:r>
        <w:rPr>
          <w:rFonts w:hint="eastAsia" w:ascii="仿宋_GB2312" w:eastAsia="仿宋_GB2312"/>
          <w:b/>
          <w:sz w:val="32"/>
          <w:szCs w:val="32"/>
        </w:rPr>
        <w:t>八</w:t>
      </w:r>
      <w:r>
        <w:rPr>
          <w:rFonts w:hint="eastAsia" w:ascii="仿宋_GB2312" w:eastAsia="仿宋_GB2312"/>
          <w:b/>
          <w:sz w:val="32"/>
          <w:szCs w:val="32"/>
          <w:lang w:eastAsia="zh-CN"/>
        </w:rPr>
        <w:t>、</w:t>
      </w:r>
      <w:r>
        <w:rPr>
          <w:rFonts w:hint="eastAsia" w:ascii="仿宋_GB2312" w:eastAsia="仿宋_GB2312"/>
          <w:b/>
          <w:sz w:val="32"/>
          <w:szCs w:val="32"/>
        </w:rPr>
        <w:t>“三公”经费支出预算情况说明</w:t>
      </w:r>
    </w:p>
    <w:p>
      <w:pPr>
        <w:spacing w:line="360" w:lineRule="auto"/>
        <w:ind w:firstLine="640" w:firstLineChars="200"/>
        <w:rPr>
          <w:rFonts w:ascii="仿宋_GB2312" w:hAnsi="宋体" w:eastAsia="仿宋_GB2312" w:cs="Courier New"/>
          <w:sz w:val="32"/>
          <w:szCs w:val="32"/>
        </w:rPr>
      </w:pPr>
      <w:r>
        <w:rPr>
          <w:rFonts w:hint="eastAsia" w:ascii="仿宋_GB2312" w:hAnsi="Times New Roman" w:eastAsia="仿宋_GB2312"/>
          <w:sz w:val="32"/>
          <w:szCs w:val="32"/>
        </w:rPr>
        <w:t>新乡市社科联</w:t>
      </w:r>
      <w:r>
        <w:rPr>
          <w:rFonts w:ascii="仿宋_GB2312" w:hAnsi="宋体" w:eastAsia="仿宋_GB2312" w:cs="Courier New"/>
          <w:sz w:val="32"/>
          <w:szCs w:val="32"/>
        </w:rPr>
        <w:t xml:space="preserve">2018 </w:t>
      </w:r>
      <w:r>
        <w:rPr>
          <w:rFonts w:hint="eastAsia" w:ascii="仿宋_GB2312" w:hAnsi="宋体" w:eastAsia="仿宋_GB2312" w:cs="Courier New"/>
          <w:sz w:val="32"/>
          <w:szCs w:val="32"/>
        </w:rPr>
        <w:t>年“三公”经费预算为</w:t>
      </w:r>
      <w:r>
        <w:rPr>
          <w:rFonts w:ascii="仿宋_GB2312" w:hAnsi="宋体" w:eastAsia="仿宋_GB2312" w:cs="Courier New"/>
          <w:sz w:val="32"/>
          <w:szCs w:val="32"/>
        </w:rPr>
        <w:t>1.7</w:t>
      </w:r>
      <w:r>
        <w:rPr>
          <w:rFonts w:hint="eastAsia" w:ascii="仿宋_GB2312" w:hAnsi="宋体" w:eastAsia="仿宋_GB2312" w:cs="Courier New"/>
          <w:sz w:val="32"/>
          <w:szCs w:val="32"/>
        </w:rPr>
        <w:t>万元。</w:t>
      </w:r>
      <w:r>
        <w:rPr>
          <w:rFonts w:ascii="仿宋_GB2312" w:hAnsi="宋体" w:eastAsia="仿宋_GB2312" w:cs="Courier New"/>
          <w:sz w:val="32"/>
          <w:szCs w:val="32"/>
        </w:rPr>
        <w:t>2018</w:t>
      </w:r>
      <w:r>
        <w:rPr>
          <w:rFonts w:hint="eastAsia" w:ascii="仿宋_GB2312" w:hAnsi="宋体" w:eastAsia="仿宋_GB2312" w:cs="Courier New"/>
          <w:sz w:val="32"/>
          <w:szCs w:val="32"/>
        </w:rPr>
        <w:t>年“三公”经费支出预算数比</w:t>
      </w:r>
      <w:r>
        <w:rPr>
          <w:rFonts w:ascii="仿宋_GB2312" w:hAnsi="宋体" w:eastAsia="仿宋_GB2312" w:cs="Courier New"/>
          <w:sz w:val="32"/>
          <w:szCs w:val="32"/>
        </w:rPr>
        <w:t xml:space="preserve"> 2017 </w:t>
      </w:r>
      <w:r>
        <w:rPr>
          <w:rFonts w:hint="eastAsia" w:ascii="仿宋_GB2312" w:hAnsi="宋体" w:eastAsia="仿宋_GB2312" w:cs="Courier New"/>
          <w:sz w:val="32"/>
          <w:szCs w:val="32"/>
        </w:rPr>
        <w:t>年减少</w:t>
      </w:r>
      <w:r>
        <w:rPr>
          <w:rFonts w:ascii="仿宋_GB2312" w:hAnsi="宋体" w:eastAsia="仿宋_GB2312" w:cs="Courier New"/>
          <w:sz w:val="32"/>
          <w:szCs w:val="32"/>
        </w:rPr>
        <w:t>0.1</w:t>
      </w:r>
      <w:r>
        <w:rPr>
          <w:rFonts w:hint="eastAsia" w:ascii="仿宋_GB2312" w:hAnsi="宋体" w:eastAsia="仿宋_GB2312" w:cs="Courier New"/>
          <w:sz w:val="32"/>
          <w:szCs w:val="32"/>
        </w:rPr>
        <w:t>万元。具体情况如下：</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1.因公出国（境）费0</w:t>
      </w:r>
      <w:r>
        <w:rPr>
          <w:rFonts w:hint="eastAsia" w:ascii="仿宋_GB2312" w:hAnsi="Times New Roman" w:eastAsia="仿宋_GB2312" w:cs="仿宋_GB2312"/>
          <w:bCs/>
          <w:spacing w:val="-1"/>
          <w:kern w:val="0"/>
          <w:sz w:val="32"/>
          <w:szCs w:val="32"/>
        </w:rPr>
        <w:t>万元</w:t>
      </w:r>
      <w:r>
        <w:rPr>
          <w:rFonts w:hint="eastAsia" w:ascii="仿宋_GB2312" w:hAnsi="Times New Roman" w:eastAsia="仿宋_GB2312" w:cs="仿宋_GB2312"/>
          <w:spacing w:val="-1"/>
          <w:kern w:val="0"/>
          <w:sz w:val="32"/>
          <w:szCs w:val="32"/>
        </w:rPr>
        <w:t>。</w:t>
      </w:r>
    </w:p>
    <w:p>
      <w:pPr>
        <w:kinsoku w:val="0"/>
        <w:overflowPunct w:val="0"/>
        <w:autoSpaceDE w:val="0"/>
        <w:autoSpaceDN w:val="0"/>
        <w:adjustRightInd w:val="0"/>
        <w:snapToGrid w:val="0"/>
        <w:spacing w:line="360" w:lineRule="auto"/>
        <w:ind w:firstLine="640"/>
        <w:rPr>
          <w:rFonts w:hint="eastAsia" w:ascii="仿宋_GB2312" w:hAnsi="宋体" w:eastAsia="仿宋_GB2312" w:cs="Courier New"/>
          <w:sz w:val="32"/>
          <w:szCs w:val="32"/>
        </w:rPr>
      </w:pPr>
      <w:r>
        <w:rPr>
          <w:rFonts w:hint="eastAsia" w:ascii="仿宋_GB2312" w:hAnsi="宋体" w:eastAsia="仿宋_GB2312" w:cs="Courier New"/>
          <w:sz w:val="32"/>
          <w:szCs w:val="32"/>
        </w:rPr>
        <w:t>2.公务用车购置及运行费</w:t>
      </w:r>
      <w:r>
        <w:rPr>
          <w:rFonts w:ascii="仿宋_GB2312" w:hAnsi="Times New Roman" w:eastAsia="仿宋_GB2312" w:cs="仿宋_GB2312"/>
          <w:bCs/>
          <w:spacing w:val="-1"/>
          <w:kern w:val="0"/>
          <w:sz w:val="32"/>
          <w:szCs w:val="32"/>
        </w:rPr>
        <w:t>0.</w:t>
      </w:r>
      <w:r>
        <w:rPr>
          <w:rFonts w:hint="eastAsia" w:ascii="仿宋_GB2312" w:hAnsi="Times New Roman" w:eastAsia="仿宋_GB2312" w:cs="仿宋_GB2312"/>
          <w:bCs/>
          <w:spacing w:val="-1"/>
          <w:kern w:val="0"/>
          <w:sz w:val="32"/>
          <w:szCs w:val="32"/>
          <w:lang w:val="en-US" w:eastAsia="zh-CN"/>
        </w:rPr>
        <w:t>7</w:t>
      </w:r>
      <w:r>
        <w:rPr>
          <w:rFonts w:hint="eastAsia" w:ascii="仿宋_GB2312" w:hAnsi="Times New Roman" w:eastAsia="仿宋_GB2312" w:cs="仿宋_GB2312"/>
          <w:kern w:val="0"/>
          <w:sz w:val="32"/>
          <w:szCs w:val="32"/>
        </w:rPr>
        <w:t>万</w:t>
      </w:r>
      <w:r>
        <w:rPr>
          <w:rFonts w:hint="eastAsia" w:ascii="仿宋_GB2312" w:hAnsi="宋体" w:eastAsia="仿宋_GB2312" w:cs="Courier New"/>
          <w:sz w:val="32"/>
          <w:szCs w:val="32"/>
        </w:rPr>
        <w:t>元，其中，公务用车购置费</w:t>
      </w:r>
      <w:r>
        <w:rPr>
          <w:rFonts w:ascii="仿宋_GB2312" w:eastAsia="仿宋_GB2312"/>
          <w:sz w:val="32"/>
          <w:szCs w:val="32"/>
        </w:rPr>
        <w:t>0</w:t>
      </w:r>
      <w:r>
        <w:rPr>
          <w:rFonts w:hint="eastAsia" w:ascii="仿宋_GB2312" w:hAnsi="宋体" w:eastAsia="仿宋_GB2312" w:cs="Courier New"/>
          <w:sz w:val="32"/>
          <w:szCs w:val="32"/>
        </w:rPr>
        <w:t>万元；公务用车运行维护费</w:t>
      </w:r>
      <w:r>
        <w:rPr>
          <w:rFonts w:ascii="仿宋_GB2312" w:hAnsi="宋体" w:eastAsia="仿宋_GB2312" w:cs="Courier New"/>
          <w:sz w:val="32"/>
          <w:szCs w:val="32"/>
        </w:rPr>
        <w:t>0.</w:t>
      </w:r>
      <w:r>
        <w:rPr>
          <w:rFonts w:hint="eastAsia" w:ascii="仿宋_GB2312" w:hAnsi="宋体" w:eastAsia="仿宋_GB2312" w:cs="Courier New"/>
          <w:sz w:val="32"/>
          <w:szCs w:val="32"/>
          <w:lang w:val="en-US" w:eastAsia="zh-CN"/>
        </w:rPr>
        <w:t>7</w:t>
      </w:r>
      <w:r>
        <w:rPr>
          <w:rFonts w:hint="eastAsia" w:ascii="仿宋_GB2312" w:hAnsi="宋体" w:eastAsia="仿宋_GB2312" w:cs="Courier New"/>
          <w:sz w:val="32"/>
          <w:szCs w:val="32"/>
        </w:rPr>
        <w:t>万元。公务用车购置费预算数与</w:t>
      </w:r>
      <w:r>
        <w:rPr>
          <w:rFonts w:ascii="仿宋_GB2312" w:hAnsi="宋体" w:eastAsia="仿宋_GB2312" w:cs="Courier New"/>
          <w:sz w:val="32"/>
          <w:szCs w:val="32"/>
        </w:rPr>
        <w:t xml:space="preserve"> 2016 </w:t>
      </w:r>
      <w:r>
        <w:rPr>
          <w:rFonts w:hint="eastAsia" w:ascii="仿宋_GB2312" w:hAnsi="宋体" w:eastAsia="仿宋_GB2312" w:cs="Courier New"/>
          <w:sz w:val="32"/>
          <w:szCs w:val="32"/>
        </w:rPr>
        <w:t>年相比没有变化，主要原因：我单位在</w:t>
      </w:r>
      <w:r>
        <w:rPr>
          <w:rFonts w:ascii="仿宋_GB2312" w:hAnsi="宋体" w:eastAsia="仿宋_GB2312" w:cs="Courier New"/>
          <w:sz w:val="32"/>
          <w:szCs w:val="32"/>
        </w:rPr>
        <w:t>2017</w:t>
      </w:r>
      <w:r>
        <w:rPr>
          <w:rFonts w:hint="eastAsia" w:ascii="仿宋_GB2312" w:hAnsi="宋体" w:eastAsia="仿宋_GB2312" w:cs="Courier New"/>
          <w:sz w:val="32"/>
          <w:szCs w:val="32"/>
        </w:rPr>
        <w:t>至</w:t>
      </w:r>
      <w:r>
        <w:rPr>
          <w:rFonts w:ascii="仿宋_GB2312" w:hAnsi="宋体" w:eastAsia="仿宋_GB2312" w:cs="Courier New"/>
          <w:sz w:val="32"/>
          <w:szCs w:val="32"/>
        </w:rPr>
        <w:t>2018</w:t>
      </w:r>
      <w:r>
        <w:rPr>
          <w:rFonts w:hint="eastAsia" w:ascii="仿宋_GB2312" w:hAnsi="宋体" w:eastAsia="仿宋_GB2312" w:cs="Courier New"/>
          <w:sz w:val="32"/>
          <w:szCs w:val="32"/>
        </w:rPr>
        <w:t>两年都没有安排公务用车购置费的预算。公务用车运行维护费预算数比</w:t>
      </w:r>
      <w:r>
        <w:rPr>
          <w:rFonts w:ascii="仿宋_GB2312" w:hAnsi="宋体" w:eastAsia="仿宋_GB2312" w:cs="Courier New"/>
          <w:sz w:val="32"/>
          <w:szCs w:val="32"/>
        </w:rPr>
        <w:t xml:space="preserve"> 2017 </w:t>
      </w:r>
      <w:r>
        <w:rPr>
          <w:rFonts w:hint="eastAsia" w:ascii="仿宋_GB2312" w:hAnsi="宋体" w:eastAsia="仿宋_GB2312" w:cs="Courier New"/>
          <w:sz w:val="32"/>
          <w:szCs w:val="32"/>
        </w:rPr>
        <w:t>年减少</w:t>
      </w:r>
      <w:r>
        <w:rPr>
          <w:rFonts w:ascii="仿宋_GB2312" w:hAnsi="宋体" w:eastAsia="仿宋_GB2312" w:cs="Courier New"/>
          <w:sz w:val="32"/>
          <w:szCs w:val="32"/>
        </w:rPr>
        <w:t>1.2</w:t>
      </w:r>
      <w:r>
        <w:rPr>
          <w:rFonts w:hint="eastAsia" w:ascii="仿宋_GB2312" w:hAnsi="宋体" w:eastAsia="仿宋_GB2312" w:cs="Courier New"/>
          <w:sz w:val="32"/>
          <w:szCs w:val="32"/>
        </w:rPr>
        <w:t>万元，原因是公车改革后，机关在编车辆</w:t>
      </w:r>
      <w:r>
        <w:rPr>
          <w:rFonts w:ascii="仿宋_GB2312" w:hAnsi="宋体" w:eastAsia="仿宋_GB2312" w:cs="Courier New"/>
          <w:sz w:val="32"/>
          <w:szCs w:val="32"/>
        </w:rPr>
        <w:t>1</w:t>
      </w:r>
      <w:r>
        <w:rPr>
          <w:rFonts w:hint="eastAsia" w:ascii="仿宋_GB2312" w:hAnsi="宋体" w:eastAsia="仿宋_GB2312" w:cs="Courier New"/>
          <w:sz w:val="32"/>
          <w:szCs w:val="32"/>
        </w:rPr>
        <w:t>辆，按定额</w:t>
      </w:r>
      <w:r>
        <w:rPr>
          <w:rFonts w:ascii="仿宋_GB2312" w:hAnsi="宋体" w:eastAsia="仿宋_GB2312" w:cs="Courier New"/>
          <w:sz w:val="32"/>
          <w:szCs w:val="32"/>
        </w:rPr>
        <w:t>1.2</w:t>
      </w:r>
      <w:r>
        <w:rPr>
          <w:rFonts w:hint="eastAsia" w:ascii="仿宋_GB2312" w:hAnsi="宋体" w:eastAsia="仿宋_GB2312" w:cs="Courier New"/>
          <w:sz w:val="32"/>
          <w:szCs w:val="32"/>
        </w:rPr>
        <w:t>万元</w:t>
      </w:r>
      <w:r>
        <w:rPr>
          <w:rFonts w:ascii="仿宋_GB2312" w:hAnsi="宋体" w:eastAsia="仿宋_GB2312" w:cs="Courier New"/>
          <w:sz w:val="32"/>
          <w:szCs w:val="32"/>
        </w:rPr>
        <w:t>/</w:t>
      </w:r>
      <w:r>
        <w:rPr>
          <w:rFonts w:hint="eastAsia" w:ascii="仿宋_GB2312" w:hAnsi="宋体" w:eastAsia="仿宋_GB2312" w:cs="Courier New"/>
          <w:sz w:val="32"/>
          <w:szCs w:val="32"/>
        </w:rPr>
        <w:t>年核定公车运维费。</w:t>
      </w:r>
    </w:p>
    <w:p>
      <w:pPr>
        <w:kinsoku w:val="0"/>
        <w:overflowPunct w:val="0"/>
        <w:autoSpaceDE w:val="0"/>
        <w:autoSpaceDN w:val="0"/>
        <w:adjustRightInd w:val="0"/>
        <w:snapToGrid w:val="0"/>
        <w:spacing w:line="360" w:lineRule="auto"/>
        <w:ind w:firstLine="640"/>
        <w:rPr>
          <w:rFonts w:ascii="仿宋_GB2312" w:hAnsi="宋体" w:eastAsia="仿宋_GB2312" w:cs="Courier New"/>
          <w:sz w:val="32"/>
          <w:szCs w:val="32"/>
        </w:rPr>
      </w:pPr>
      <w:bookmarkStart w:id="0" w:name="_GoBack"/>
      <w:bookmarkEnd w:id="0"/>
      <w:r>
        <w:rPr>
          <w:rFonts w:ascii="仿宋_GB2312" w:hAnsi="宋体" w:eastAsia="仿宋_GB2312" w:cs="Courier New"/>
          <w:sz w:val="32"/>
          <w:szCs w:val="32"/>
        </w:rPr>
        <w:t>3.</w:t>
      </w:r>
      <w:r>
        <w:rPr>
          <w:rFonts w:hint="eastAsia" w:ascii="仿宋_GB2312" w:hAnsi="宋体" w:eastAsia="仿宋_GB2312" w:cs="Courier New"/>
          <w:sz w:val="32"/>
          <w:szCs w:val="32"/>
        </w:rPr>
        <w:t>公务接待费</w:t>
      </w:r>
      <w:r>
        <w:rPr>
          <w:rFonts w:ascii="仿宋_GB2312" w:hAnsi="Times New Roman" w:eastAsia="仿宋_GB2312" w:cs="仿宋_GB2312"/>
          <w:bCs/>
          <w:spacing w:val="-1"/>
          <w:kern w:val="0"/>
          <w:sz w:val="32"/>
          <w:szCs w:val="32"/>
        </w:rPr>
        <w:t>1</w:t>
      </w:r>
      <w:r>
        <w:rPr>
          <w:rFonts w:hint="eastAsia" w:ascii="仿宋_GB2312" w:hAnsi="宋体" w:eastAsia="仿宋_GB2312" w:cs="Courier New"/>
          <w:sz w:val="32"/>
          <w:szCs w:val="32"/>
        </w:rPr>
        <w:t>万元，主要用于按规定开支的各类公务接待（含外宾接待）支出。预算数比</w:t>
      </w:r>
      <w:r>
        <w:rPr>
          <w:rFonts w:ascii="仿宋_GB2312" w:hAnsi="宋体" w:eastAsia="仿宋_GB2312" w:cs="Courier New"/>
          <w:sz w:val="32"/>
          <w:szCs w:val="32"/>
        </w:rPr>
        <w:t xml:space="preserve"> 2017</w:t>
      </w:r>
      <w:r>
        <w:rPr>
          <w:rFonts w:hint="eastAsia" w:ascii="仿宋_GB2312" w:hAnsi="宋体" w:eastAsia="仿宋_GB2312" w:cs="Courier New"/>
          <w:sz w:val="32"/>
          <w:szCs w:val="32"/>
        </w:rPr>
        <w:t>年减少</w:t>
      </w:r>
      <w:r>
        <w:rPr>
          <w:rFonts w:ascii="仿宋_GB2312" w:hAnsi="宋体" w:eastAsia="仿宋_GB2312" w:cs="Courier New"/>
          <w:sz w:val="32"/>
          <w:szCs w:val="32"/>
        </w:rPr>
        <w:t>0.3</w:t>
      </w:r>
      <w:r>
        <w:rPr>
          <w:rFonts w:hint="eastAsia" w:ascii="仿宋_GB2312" w:hAnsi="宋体" w:eastAsia="仿宋_GB2312" w:cs="Courier New"/>
          <w:sz w:val="32"/>
          <w:szCs w:val="32"/>
        </w:rPr>
        <w:t>万元。主要原因：</w:t>
      </w:r>
      <w:r>
        <w:rPr>
          <w:rFonts w:hint="eastAsia" w:ascii="仿宋_GB2312" w:eastAsia="仿宋_GB2312"/>
          <w:sz w:val="32"/>
          <w:szCs w:val="32"/>
        </w:rPr>
        <w:t>主要是严格执行《党政机关国内公务接待管理规定》等办法，不断规范公务接待管理，严格接待审批控制，厉行勤俭节约，不断压缩公务接待费支出。</w:t>
      </w:r>
    </w:p>
    <w:p>
      <w:pPr>
        <w:kinsoku w:val="0"/>
        <w:overflowPunct w:val="0"/>
        <w:autoSpaceDE w:val="0"/>
        <w:autoSpaceDN w:val="0"/>
        <w:adjustRightInd w:val="0"/>
        <w:snapToGrid w:val="0"/>
        <w:spacing w:line="360" w:lineRule="auto"/>
        <w:ind w:firstLine="643" w:firstLineChars="200"/>
        <w:rPr>
          <w:rFonts w:hint="eastAsia" w:ascii="仿宋_GB2312" w:eastAsia="仿宋_GB2312"/>
          <w:b/>
          <w:sz w:val="32"/>
          <w:szCs w:val="32"/>
        </w:rPr>
      </w:pPr>
      <w:r>
        <w:rPr>
          <w:rFonts w:hint="eastAsia" w:ascii="仿宋_GB2312" w:eastAsia="仿宋_GB2312"/>
          <w:b/>
          <w:sz w:val="32"/>
          <w:szCs w:val="32"/>
        </w:rPr>
        <w:t>九</w:t>
      </w:r>
      <w:r>
        <w:rPr>
          <w:rFonts w:hint="eastAsia" w:ascii="仿宋_GB2312" w:eastAsia="仿宋_GB2312"/>
          <w:b/>
          <w:sz w:val="32"/>
          <w:szCs w:val="32"/>
          <w:lang w:eastAsia="zh-CN"/>
        </w:rPr>
        <w:t>、</w:t>
      </w:r>
      <w:r>
        <w:rPr>
          <w:rFonts w:hint="eastAsia" w:ascii="仿宋_GB2312" w:eastAsia="仿宋_GB2312"/>
          <w:b/>
          <w:sz w:val="32"/>
          <w:szCs w:val="32"/>
        </w:rPr>
        <w:t>政府性基金预算支出情况说明</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我单位</w:t>
      </w:r>
      <w:r>
        <w:rPr>
          <w:rFonts w:ascii="仿宋_GB2312" w:hAnsi="宋体" w:eastAsia="仿宋_GB2312" w:cs="Courier New"/>
          <w:sz w:val="32"/>
          <w:szCs w:val="32"/>
        </w:rPr>
        <w:t>2018</w:t>
      </w:r>
      <w:r>
        <w:rPr>
          <w:rFonts w:hint="eastAsia" w:ascii="仿宋_GB2312" w:hAnsi="宋体" w:eastAsia="仿宋_GB2312" w:cs="Courier New"/>
          <w:sz w:val="32"/>
          <w:szCs w:val="32"/>
        </w:rPr>
        <w:t>年没有使用政府性基金预算拨款安排的支出。</w:t>
      </w:r>
    </w:p>
    <w:p>
      <w:pPr>
        <w:numPr>
          <w:numId w:val="0"/>
        </w:numPr>
        <w:kinsoku w:val="0"/>
        <w:overflowPunct w:val="0"/>
        <w:adjustRightInd w:val="0"/>
        <w:snapToGrid w:val="0"/>
        <w:spacing w:line="360" w:lineRule="auto"/>
        <w:ind w:right="26" w:rightChars="0" w:firstLine="643" w:firstLineChars="200"/>
        <w:rPr>
          <w:rFonts w:hint="eastAsia" w:ascii="仿宋_GB2312" w:hAnsi="Times New Roman" w:eastAsia="仿宋_GB2312" w:cs="黑体"/>
          <w:w w:val="99"/>
          <w:sz w:val="32"/>
          <w:szCs w:val="32"/>
        </w:rPr>
      </w:pPr>
      <w:r>
        <w:rPr>
          <w:rFonts w:hint="eastAsia" w:ascii="仿宋_GB2312" w:eastAsia="仿宋_GB2312"/>
          <w:b/>
          <w:sz w:val="32"/>
          <w:szCs w:val="32"/>
          <w:lang w:eastAsia="zh-CN"/>
        </w:rPr>
        <w:t>十、</w:t>
      </w:r>
      <w:r>
        <w:rPr>
          <w:rFonts w:hint="eastAsia" w:ascii="仿宋_GB2312" w:eastAsia="仿宋_GB2312"/>
          <w:b/>
          <w:sz w:val="32"/>
          <w:szCs w:val="32"/>
        </w:rPr>
        <w:t>机关运行经费支出情况</w:t>
      </w:r>
    </w:p>
    <w:p>
      <w:pPr>
        <w:numPr>
          <w:numId w:val="0"/>
        </w:numPr>
        <w:kinsoku w:val="0"/>
        <w:overflowPunct w:val="0"/>
        <w:adjustRightInd w:val="0"/>
        <w:snapToGrid w:val="0"/>
        <w:spacing w:line="360" w:lineRule="auto"/>
        <w:ind w:right="26" w:rightChars="0" w:firstLine="640" w:firstLineChars="200"/>
        <w:rPr>
          <w:rFonts w:hint="eastAsia" w:ascii="仿宋_GB2312" w:eastAsia="仿宋_GB2312"/>
          <w:sz w:val="32"/>
          <w:szCs w:val="32"/>
        </w:rPr>
      </w:pPr>
      <w:r>
        <w:rPr>
          <w:rFonts w:hint="eastAsia" w:ascii="仿宋_GB2312" w:eastAsia="仿宋_GB2312"/>
          <w:sz w:val="32"/>
          <w:szCs w:val="32"/>
        </w:rPr>
        <w:t>新乡市</w:t>
      </w:r>
      <w:r>
        <w:rPr>
          <w:rFonts w:hint="eastAsia" w:ascii="仿宋_GB2312" w:eastAsia="仿宋_GB2312"/>
          <w:sz w:val="32"/>
          <w:szCs w:val="32"/>
          <w:lang w:eastAsia="zh-CN"/>
        </w:rPr>
        <w:t>社科联</w:t>
      </w:r>
      <w:r>
        <w:rPr>
          <w:rFonts w:hint="eastAsia" w:ascii="仿宋_GB2312" w:eastAsia="仿宋_GB2312"/>
          <w:sz w:val="32"/>
          <w:szCs w:val="32"/>
        </w:rPr>
        <w:t>201</w:t>
      </w:r>
      <w:r>
        <w:rPr>
          <w:rFonts w:hint="eastAsia" w:ascii="仿宋_GB2312" w:eastAsia="仿宋_GB2312"/>
          <w:sz w:val="32"/>
          <w:szCs w:val="32"/>
          <w:lang w:val="en-US" w:eastAsia="zh-CN"/>
        </w:rPr>
        <w:t>8</w:t>
      </w:r>
      <w:r>
        <w:rPr>
          <w:rFonts w:hint="eastAsia" w:ascii="仿宋_GB2312" w:eastAsia="仿宋_GB2312"/>
          <w:sz w:val="32"/>
          <w:szCs w:val="32"/>
        </w:rPr>
        <w:t>年运行经费支出预算</w:t>
      </w:r>
      <w:r>
        <w:rPr>
          <w:rFonts w:hint="eastAsia" w:ascii="仿宋_GB2312" w:eastAsia="仿宋_GB2312"/>
          <w:sz w:val="32"/>
          <w:szCs w:val="32"/>
          <w:lang w:val="en-US" w:eastAsia="zh-CN"/>
        </w:rPr>
        <w:t>20.10</w:t>
      </w:r>
      <w:r>
        <w:rPr>
          <w:rFonts w:hint="eastAsia" w:ascii="仿宋_GB2312" w:eastAsia="仿宋_GB2312"/>
          <w:sz w:val="32"/>
          <w:szCs w:val="32"/>
        </w:rPr>
        <w:t>万元，主要保障机构正常运转及正常履职需要。</w:t>
      </w:r>
    </w:p>
    <w:p>
      <w:pPr>
        <w:ind w:firstLine="643" w:firstLineChars="200"/>
        <w:rPr>
          <w:rFonts w:hint="eastAsia" w:ascii="仿宋_GB2312" w:eastAsia="仿宋_GB2312"/>
          <w:b/>
          <w:sz w:val="32"/>
          <w:szCs w:val="32"/>
        </w:rPr>
      </w:pPr>
      <w:r>
        <w:rPr>
          <w:rFonts w:hint="eastAsia" w:ascii="仿宋_GB2312" w:eastAsia="仿宋_GB2312"/>
          <w:b/>
          <w:sz w:val="32"/>
          <w:szCs w:val="32"/>
          <w:lang w:eastAsia="zh-CN"/>
        </w:rPr>
        <w:t>十一、</w:t>
      </w:r>
      <w:r>
        <w:rPr>
          <w:rFonts w:hint="eastAsia" w:ascii="仿宋_GB2312" w:eastAsia="仿宋_GB2312"/>
          <w:b/>
          <w:sz w:val="32"/>
          <w:szCs w:val="32"/>
        </w:rPr>
        <w:t>政府采购支出情况</w:t>
      </w:r>
    </w:p>
    <w:p>
      <w:pPr>
        <w:numPr>
          <w:ilvl w:val="0"/>
          <w:numId w:val="0"/>
        </w:numPr>
        <w:kinsoku w:val="0"/>
        <w:overflowPunct w:val="0"/>
        <w:adjustRightInd w:val="0"/>
        <w:snapToGrid w:val="0"/>
        <w:spacing w:line="360" w:lineRule="auto"/>
        <w:ind w:right="26" w:rightChars="0" w:firstLine="640" w:firstLineChars="200"/>
        <w:rPr>
          <w:rFonts w:hint="eastAsia" w:ascii="仿宋_GB2312" w:eastAsia="仿宋_GB2312"/>
          <w:sz w:val="32"/>
          <w:szCs w:val="32"/>
        </w:rPr>
      </w:pPr>
      <w:r>
        <w:rPr>
          <w:rFonts w:hint="eastAsia" w:ascii="仿宋_GB2312" w:eastAsia="仿宋_GB2312"/>
          <w:sz w:val="32"/>
          <w:szCs w:val="32"/>
        </w:rPr>
        <w:t>201</w:t>
      </w:r>
      <w:r>
        <w:rPr>
          <w:rFonts w:hint="eastAsia" w:ascii="仿宋_GB2312" w:eastAsia="仿宋_GB2312"/>
          <w:sz w:val="32"/>
          <w:szCs w:val="32"/>
          <w:lang w:val="en-US" w:eastAsia="zh-CN"/>
        </w:rPr>
        <w:t>8</w:t>
      </w:r>
      <w:r>
        <w:rPr>
          <w:rFonts w:hint="eastAsia" w:ascii="仿宋_GB2312" w:eastAsia="仿宋_GB2312"/>
          <w:sz w:val="32"/>
          <w:szCs w:val="32"/>
        </w:rPr>
        <w:t>年政府采购预算安排0万元，其中：政府采购其他货物预算0万元；政府采购其他网络设备预算0万元；政府采购信息技术、信息管理软件的开发设计预算0万元；政府采购其他服务0万元。</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eastAsia="仿宋_GB2312"/>
          <w:b/>
          <w:sz w:val="32"/>
          <w:szCs w:val="32"/>
        </w:rPr>
        <w:t>十</w:t>
      </w:r>
      <w:r>
        <w:rPr>
          <w:rFonts w:hint="eastAsia" w:ascii="仿宋_GB2312" w:eastAsia="仿宋_GB2312"/>
          <w:b/>
          <w:sz w:val="32"/>
          <w:szCs w:val="32"/>
          <w:lang w:eastAsia="zh-CN"/>
        </w:rPr>
        <w:t>二、</w:t>
      </w:r>
      <w:r>
        <w:rPr>
          <w:rFonts w:hint="eastAsia" w:ascii="仿宋_GB2312" w:eastAsia="仿宋_GB2312"/>
          <w:b/>
          <w:sz w:val="32"/>
          <w:szCs w:val="32"/>
        </w:rPr>
        <w:t>预算绩效管理工作开展情况说明</w:t>
      </w:r>
    </w:p>
    <w:p>
      <w:pPr>
        <w:ind w:firstLine="640" w:firstLineChars="200"/>
        <w:rPr>
          <w:rFonts w:hint="eastAsia" w:ascii="仿宋_GB2312" w:hAnsi="宋体" w:eastAsia="仿宋_GB2312" w:cs="Courier New"/>
          <w:sz w:val="32"/>
          <w:szCs w:val="32"/>
        </w:rPr>
      </w:pPr>
      <w:r>
        <w:rPr>
          <w:rFonts w:hint="eastAsia" w:ascii="仿宋_GB2312" w:hAnsi="宋体" w:eastAsia="仿宋_GB2312" w:cs="Courier New"/>
          <w:sz w:val="32"/>
          <w:szCs w:val="32"/>
        </w:rPr>
        <w:t>201</w:t>
      </w:r>
      <w:r>
        <w:rPr>
          <w:rFonts w:hint="eastAsia" w:ascii="仿宋_GB2312" w:hAnsi="宋体" w:eastAsia="仿宋_GB2312" w:cs="Courier New"/>
          <w:sz w:val="32"/>
          <w:szCs w:val="32"/>
          <w:lang w:val="en-US" w:eastAsia="zh-CN"/>
        </w:rPr>
        <w:t>8</w:t>
      </w:r>
      <w:r>
        <w:rPr>
          <w:rFonts w:hint="eastAsia" w:ascii="仿宋_GB2312" w:hAnsi="宋体" w:eastAsia="仿宋_GB2312" w:cs="Courier New"/>
          <w:sz w:val="32"/>
          <w:szCs w:val="32"/>
        </w:rPr>
        <w:t>年，我单位拟对所有项目进行绩效评价，主要工作思路是：依据2018年省</w:t>
      </w:r>
      <w:r>
        <w:rPr>
          <w:rFonts w:hint="eastAsia" w:ascii="仿宋_GB2312" w:hAnsi="宋体" w:eastAsia="仿宋_GB2312" w:cs="Courier New"/>
          <w:sz w:val="32"/>
          <w:szCs w:val="32"/>
          <w:lang w:eastAsia="zh-CN"/>
        </w:rPr>
        <w:t>市</w:t>
      </w:r>
      <w:r>
        <w:rPr>
          <w:rFonts w:hint="eastAsia" w:ascii="仿宋_GB2312" w:hAnsi="宋体" w:eastAsia="仿宋_GB2312" w:cs="Courier New"/>
          <w:sz w:val="32"/>
          <w:szCs w:val="32"/>
        </w:rPr>
        <w:t>下达的各项任务目标逐一对照，参照2017年的经验做法，围绕资金的使用效率、项目应达到的效果等展开评价讨论，为项目资金在201</w:t>
      </w:r>
      <w:r>
        <w:rPr>
          <w:rFonts w:hint="eastAsia" w:ascii="仿宋_GB2312" w:hAnsi="宋体" w:eastAsia="仿宋_GB2312" w:cs="Courier New"/>
          <w:sz w:val="32"/>
          <w:szCs w:val="32"/>
          <w:lang w:val="en-US" w:eastAsia="zh-CN"/>
        </w:rPr>
        <w:t>8</w:t>
      </w:r>
      <w:r>
        <w:rPr>
          <w:rFonts w:hint="eastAsia" w:ascii="仿宋_GB2312" w:hAnsi="宋体" w:eastAsia="仿宋_GB2312" w:cs="Courier New"/>
          <w:sz w:val="32"/>
          <w:szCs w:val="32"/>
        </w:rPr>
        <w:t>年高效的服务各项工作打下良好基础。项目涉及金额</w:t>
      </w:r>
      <w:r>
        <w:rPr>
          <w:rFonts w:hint="eastAsia" w:ascii="仿宋_GB2312" w:hAnsi="宋体" w:eastAsia="仿宋_GB2312" w:cs="Courier New"/>
          <w:sz w:val="32"/>
          <w:szCs w:val="32"/>
          <w:lang w:val="en-US" w:eastAsia="zh-CN"/>
        </w:rPr>
        <w:t>7.27</w:t>
      </w:r>
      <w:r>
        <w:rPr>
          <w:rFonts w:hint="eastAsia" w:ascii="仿宋_GB2312" w:hAnsi="宋体" w:eastAsia="仿宋_GB2312" w:cs="Courier New"/>
          <w:sz w:val="32"/>
          <w:szCs w:val="32"/>
        </w:rPr>
        <w:t>万元，主要项目结果：完成了201</w:t>
      </w:r>
      <w:r>
        <w:rPr>
          <w:rFonts w:hint="eastAsia" w:ascii="仿宋_GB2312" w:hAnsi="宋体" w:eastAsia="仿宋_GB2312" w:cs="Courier New"/>
          <w:sz w:val="32"/>
          <w:szCs w:val="32"/>
          <w:lang w:val="en-US" w:eastAsia="zh-CN"/>
        </w:rPr>
        <w:t>7</w:t>
      </w:r>
      <w:r>
        <w:rPr>
          <w:rFonts w:hint="eastAsia" w:ascii="仿宋_GB2312" w:hAnsi="宋体" w:eastAsia="仿宋_GB2312" w:cs="Courier New"/>
          <w:sz w:val="32"/>
          <w:szCs w:val="32"/>
        </w:rPr>
        <w:t>年省</w:t>
      </w:r>
      <w:r>
        <w:rPr>
          <w:rFonts w:hint="eastAsia" w:ascii="仿宋_GB2312" w:hAnsi="宋体" w:eastAsia="仿宋_GB2312" w:cs="Courier New"/>
          <w:sz w:val="32"/>
          <w:szCs w:val="32"/>
          <w:lang w:eastAsia="zh-CN"/>
        </w:rPr>
        <w:t>市</w:t>
      </w:r>
      <w:r>
        <w:rPr>
          <w:rFonts w:hint="eastAsia" w:ascii="仿宋_GB2312" w:hAnsi="宋体" w:eastAsia="仿宋_GB2312" w:cs="Courier New"/>
          <w:sz w:val="32"/>
          <w:szCs w:val="32"/>
        </w:rPr>
        <w:t>下达的各项目标，</w:t>
      </w:r>
      <w:r>
        <w:rPr>
          <w:rFonts w:hint="eastAsia" w:ascii="仿宋_GB2312" w:hAnsi="宋体" w:eastAsia="仿宋_GB2312" w:cs="Courier New"/>
          <w:sz w:val="32"/>
          <w:szCs w:val="32"/>
          <w:lang w:eastAsia="zh-CN"/>
        </w:rPr>
        <w:t>按计划完成《展望》杂志的编辑出版</w:t>
      </w:r>
      <w:r>
        <w:rPr>
          <w:rFonts w:hint="eastAsia" w:ascii="仿宋_GB2312" w:hAnsi="宋体" w:eastAsia="仿宋_GB2312" w:cs="Courier New"/>
          <w:sz w:val="32"/>
          <w:szCs w:val="32"/>
        </w:rPr>
        <w:t>等等，圆满的完成了各项目标任务，达到人民群众满意度100%；存在的问题：人员年轻化管理经验不足支出进度不及时，应在今后的工作中加强业务学习，更有效的利用有限的资金，让其发挥更巨大的作用服务</w:t>
      </w:r>
      <w:r>
        <w:rPr>
          <w:rFonts w:hint="eastAsia" w:ascii="仿宋_GB2312" w:hAnsi="宋体" w:eastAsia="仿宋_GB2312" w:cs="Courier New"/>
          <w:sz w:val="32"/>
          <w:szCs w:val="32"/>
          <w:lang w:eastAsia="zh-CN"/>
        </w:rPr>
        <w:t>社科</w:t>
      </w:r>
      <w:r>
        <w:rPr>
          <w:rFonts w:hint="eastAsia" w:ascii="仿宋_GB2312" w:hAnsi="宋体" w:eastAsia="仿宋_GB2312" w:cs="Courier New"/>
          <w:sz w:val="32"/>
          <w:szCs w:val="32"/>
        </w:rPr>
        <w:t>事业。</w:t>
      </w:r>
    </w:p>
    <w:p>
      <w:pPr>
        <w:ind w:firstLine="643" w:firstLineChars="200"/>
        <w:rPr>
          <w:rFonts w:hint="eastAsia" w:ascii="仿宋_GB2312" w:eastAsia="仿宋_GB2312"/>
          <w:b/>
          <w:sz w:val="32"/>
          <w:szCs w:val="32"/>
        </w:rPr>
      </w:pPr>
      <w:r>
        <w:rPr>
          <w:rFonts w:hint="eastAsia" w:ascii="仿宋_GB2312" w:eastAsia="仿宋_GB2312"/>
          <w:b/>
          <w:sz w:val="32"/>
          <w:szCs w:val="32"/>
        </w:rPr>
        <w:t>十</w:t>
      </w:r>
      <w:r>
        <w:rPr>
          <w:rFonts w:hint="eastAsia" w:ascii="仿宋_GB2312" w:eastAsia="仿宋_GB2312"/>
          <w:b/>
          <w:sz w:val="32"/>
          <w:szCs w:val="32"/>
          <w:lang w:eastAsia="zh-CN"/>
        </w:rPr>
        <w:t>三、</w:t>
      </w:r>
      <w:r>
        <w:rPr>
          <w:rFonts w:hint="eastAsia" w:ascii="仿宋_GB2312" w:eastAsia="仿宋_GB2312"/>
          <w:b/>
          <w:sz w:val="32"/>
          <w:szCs w:val="32"/>
        </w:rPr>
        <w:t>国有资产占用情况说明</w:t>
      </w: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sz w:val="32"/>
          <w:szCs w:val="32"/>
        </w:rPr>
      </w:pPr>
      <w:r>
        <w:rPr>
          <w:rFonts w:ascii="仿宋_GB2312" w:hAnsi="宋体" w:eastAsia="仿宋_GB2312" w:cs="Courier New"/>
          <w:sz w:val="32"/>
          <w:szCs w:val="32"/>
        </w:rPr>
        <w:t>2017</w:t>
      </w:r>
      <w:r>
        <w:rPr>
          <w:rFonts w:hint="eastAsia" w:ascii="仿宋_GB2312" w:hAnsi="宋体" w:eastAsia="仿宋_GB2312" w:cs="Courier New"/>
          <w:sz w:val="32"/>
          <w:szCs w:val="32"/>
        </w:rPr>
        <w:t>年资产总额</w:t>
      </w:r>
      <w:r>
        <w:rPr>
          <w:rFonts w:ascii="仿宋_GB2312" w:hAnsi="宋体" w:eastAsia="仿宋_GB2312" w:cs="Courier New"/>
          <w:sz w:val="32"/>
          <w:szCs w:val="32"/>
        </w:rPr>
        <w:t>26.89</w:t>
      </w:r>
      <w:r>
        <w:rPr>
          <w:rFonts w:hint="eastAsia" w:ascii="仿宋_GB2312" w:hAnsi="宋体" w:eastAsia="仿宋_GB2312" w:cs="Courier New"/>
          <w:sz w:val="32"/>
          <w:szCs w:val="32"/>
        </w:rPr>
        <w:t>万元，较上年持平。其中：固定资产</w:t>
      </w:r>
      <w:r>
        <w:rPr>
          <w:rFonts w:ascii="仿宋_GB2312" w:hAnsi="宋体" w:eastAsia="仿宋_GB2312" w:cs="Courier New"/>
          <w:sz w:val="32"/>
          <w:szCs w:val="32"/>
        </w:rPr>
        <w:t>25.03</w:t>
      </w:r>
      <w:r>
        <w:rPr>
          <w:rFonts w:hint="eastAsia" w:ascii="仿宋_GB2312" w:hAnsi="宋体" w:eastAsia="仿宋_GB2312" w:cs="Courier New"/>
          <w:sz w:val="32"/>
          <w:szCs w:val="32"/>
        </w:rPr>
        <w:t>万元，无形资产</w:t>
      </w:r>
      <w:r>
        <w:rPr>
          <w:rFonts w:ascii="仿宋_GB2312" w:hAnsi="宋体" w:eastAsia="仿宋_GB2312" w:cs="Courier New"/>
          <w:sz w:val="32"/>
          <w:szCs w:val="32"/>
        </w:rPr>
        <w:t>0</w:t>
      </w:r>
      <w:r>
        <w:rPr>
          <w:rFonts w:hint="eastAsia" w:ascii="仿宋_GB2312" w:hAnsi="宋体" w:eastAsia="仿宋_GB2312" w:cs="Courier New"/>
          <w:sz w:val="32"/>
          <w:szCs w:val="32"/>
        </w:rPr>
        <w:t>万元。</w:t>
      </w: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sz w:val="32"/>
          <w:szCs w:val="32"/>
        </w:rPr>
      </w:pP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sz w:val="32"/>
          <w:szCs w:val="32"/>
        </w:rPr>
      </w:pP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sz w:val="32"/>
          <w:szCs w:val="32"/>
        </w:rPr>
      </w:pP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r>
        <w:rPr>
          <w:rFonts w:hint="eastAsia" w:ascii="黑体" w:hAnsi="黑体" w:eastAsia="黑体"/>
          <w:sz w:val="32"/>
          <w:szCs w:val="32"/>
        </w:rPr>
        <w:t>第三部分</w:t>
      </w:r>
    </w:p>
    <w:p>
      <w:pPr>
        <w:jc w:val="center"/>
        <w:rPr>
          <w:rFonts w:hint="eastAsia" w:ascii="黑体" w:hAnsi="黑体" w:eastAsia="黑体"/>
          <w:sz w:val="32"/>
          <w:szCs w:val="32"/>
        </w:rPr>
      </w:pPr>
      <w:r>
        <w:rPr>
          <w:rFonts w:hint="eastAsia" w:ascii="黑体" w:hAnsi="黑体" w:eastAsia="黑体"/>
          <w:sz w:val="32"/>
          <w:szCs w:val="32"/>
        </w:rPr>
        <w:t>名词解释</w:t>
      </w:r>
    </w:p>
    <w:p>
      <w:pPr>
        <w:jc w:val="center"/>
        <w:rPr>
          <w:rFonts w:hint="eastAsia" w:ascii="黑体" w:hAnsi="黑体" w:eastAsia="黑体"/>
          <w:sz w:val="32"/>
          <w:szCs w:val="32"/>
        </w:rPr>
      </w:pPr>
    </w:p>
    <w:p>
      <w:pPr>
        <w:ind w:firstLine="640" w:firstLineChars="200"/>
        <w:rPr>
          <w:rFonts w:hint="eastAsia" w:ascii="仿宋_GB2312" w:eastAsia="仿宋_GB2312"/>
          <w:sz w:val="32"/>
          <w:szCs w:val="32"/>
        </w:rPr>
      </w:pPr>
      <w:r>
        <w:rPr>
          <w:rFonts w:hint="eastAsia" w:ascii="仿宋_GB2312" w:eastAsia="仿宋_GB2312"/>
          <w:sz w:val="32"/>
          <w:szCs w:val="32"/>
        </w:rPr>
        <w:t>一、财政拨款：是指市级财政当年拨付的纳入一般公共预算和政府性基金预算管理的资金。</w:t>
      </w:r>
    </w:p>
    <w:p>
      <w:pPr>
        <w:ind w:firstLine="640" w:firstLineChars="200"/>
        <w:rPr>
          <w:rFonts w:hint="eastAsia" w:ascii="仿宋_GB2312" w:eastAsia="仿宋_GB2312"/>
          <w:sz w:val="32"/>
          <w:szCs w:val="32"/>
        </w:rPr>
      </w:pPr>
      <w:r>
        <w:rPr>
          <w:rFonts w:hint="eastAsia" w:ascii="仿宋_GB2312" w:eastAsia="仿宋_GB2312"/>
          <w:sz w:val="32"/>
          <w:szCs w:val="32"/>
        </w:rPr>
        <w:t>二、一般债务收入：指纳入一般公共预算管理的政府债务收入。</w:t>
      </w:r>
    </w:p>
    <w:p>
      <w:pPr>
        <w:ind w:firstLine="640" w:firstLineChars="200"/>
        <w:rPr>
          <w:rFonts w:hint="eastAsia" w:ascii="仿宋_GB2312" w:eastAsia="仿宋_GB2312"/>
          <w:sz w:val="32"/>
          <w:szCs w:val="32"/>
        </w:rPr>
      </w:pPr>
      <w:r>
        <w:rPr>
          <w:rFonts w:hint="eastAsia" w:ascii="仿宋_GB2312" w:eastAsia="仿宋_GB2312"/>
          <w:sz w:val="32"/>
          <w:szCs w:val="32"/>
        </w:rPr>
        <w:t>三、盘活存量资金：指按照国家有关规定重新安排使用的以前年度的存量资金。</w:t>
      </w:r>
    </w:p>
    <w:p>
      <w:pPr>
        <w:ind w:firstLine="640" w:firstLineChars="200"/>
        <w:rPr>
          <w:rFonts w:hint="eastAsia" w:ascii="仿宋_GB2312" w:eastAsia="仿宋_GB2312"/>
          <w:sz w:val="32"/>
          <w:szCs w:val="32"/>
        </w:rPr>
      </w:pPr>
      <w:r>
        <w:rPr>
          <w:rFonts w:hint="eastAsia" w:ascii="仿宋_GB2312" w:eastAsia="仿宋_GB2312"/>
          <w:sz w:val="32"/>
          <w:szCs w:val="32"/>
        </w:rPr>
        <w:t>四、纳入财政专户管理收费：指按照上级有关规定，教育部门收取的，暂不缴入国库，纳入财政专户管理的各项收费。</w:t>
      </w:r>
    </w:p>
    <w:p>
      <w:pPr>
        <w:ind w:firstLine="640" w:firstLineChars="200"/>
        <w:rPr>
          <w:rFonts w:hint="eastAsia" w:ascii="仿宋_GB2312" w:eastAsia="仿宋_GB2312"/>
          <w:sz w:val="32"/>
          <w:szCs w:val="32"/>
        </w:rPr>
      </w:pPr>
      <w:r>
        <w:rPr>
          <w:rFonts w:hint="eastAsia" w:ascii="仿宋_GB2312" w:eastAsia="仿宋_GB2312"/>
          <w:sz w:val="32"/>
          <w:szCs w:val="32"/>
        </w:rPr>
        <w:t>五、单位其他收入：指未纳入一般公共预算、政府性基金预算、财政专户管理，不缴入国库、财政专户的单位事业收入、经营收入和其他收入。</w:t>
      </w:r>
    </w:p>
    <w:p>
      <w:pPr>
        <w:ind w:firstLine="640" w:firstLineChars="200"/>
        <w:rPr>
          <w:rFonts w:hint="eastAsia" w:ascii="仿宋_GB2312" w:eastAsia="仿宋_GB2312"/>
          <w:sz w:val="32"/>
          <w:szCs w:val="32"/>
        </w:rPr>
      </w:pPr>
      <w:r>
        <w:rPr>
          <w:rFonts w:hint="eastAsia" w:ascii="仿宋_GB2312" w:eastAsia="仿宋_GB2312"/>
          <w:sz w:val="32"/>
          <w:szCs w:val="32"/>
        </w:rPr>
        <w:t>六、基本支出：是指为保障机构正常运转、完成日常工作任务所必需的、不能纳入项目绩效管理的开支。</w:t>
      </w:r>
    </w:p>
    <w:p>
      <w:pPr>
        <w:ind w:firstLine="640" w:firstLineChars="200"/>
        <w:rPr>
          <w:rFonts w:hint="eastAsia" w:ascii="仿宋_GB2312" w:eastAsia="仿宋_GB2312"/>
          <w:sz w:val="32"/>
          <w:szCs w:val="32"/>
        </w:rPr>
      </w:pPr>
      <w:r>
        <w:rPr>
          <w:rFonts w:hint="eastAsia" w:ascii="仿宋_GB2312" w:eastAsia="仿宋_GB2312"/>
          <w:sz w:val="32"/>
          <w:szCs w:val="32"/>
        </w:rPr>
        <w:t>七、项目支出：是指在基本支出之外，为完成特定的行政工作任务或事业发展目标所发生的能够纳入项目绩效管理的支出。根据项目管理方式不同，依次选择“专项资金、投资类项目、运转类项目和其他项目”。其中：</w:t>
      </w:r>
    </w:p>
    <w:p>
      <w:pPr>
        <w:ind w:firstLine="640" w:firstLineChars="200"/>
        <w:rPr>
          <w:rFonts w:hint="eastAsia" w:ascii="仿宋_GB2312" w:eastAsia="仿宋_GB2312"/>
          <w:sz w:val="32"/>
          <w:szCs w:val="32"/>
        </w:rPr>
      </w:pPr>
      <w:r>
        <w:rPr>
          <w:rFonts w:hint="eastAsia" w:ascii="仿宋_GB2312" w:eastAsia="仿宋_GB2312"/>
          <w:sz w:val="32"/>
          <w:szCs w:val="32"/>
        </w:rPr>
        <w:t>专项资金，指根据《新乡市市级财政专项资金管理办法》(新政文〔2015〕65号)规定，为促进经济社会发展、完成特定工作任务或实现特定事业发展目标,经市政府批准,由市级财政在一定时期安排,具有专门用途的资金，实行目录管理。</w:t>
      </w:r>
    </w:p>
    <w:p>
      <w:pPr>
        <w:ind w:firstLine="640" w:firstLineChars="200"/>
        <w:rPr>
          <w:rFonts w:hint="eastAsia" w:ascii="仿宋_GB2312" w:eastAsia="仿宋_GB2312"/>
          <w:sz w:val="32"/>
          <w:szCs w:val="32"/>
        </w:rPr>
      </w:pPr>
      <w:r>
        <w:rPr>
          <w:rFonts w:hint="eastAsia" w:ascii="仿宋_GB2312" w:eastAsia="仿宋_GB2312"/>
          <w:sz w:val="32"/>
          <w:szCs w:val="32"/>
        </w:rPr>
        <w:t>投资类项目指单个项目投资额度在100万元以上，纳入发改委项目储备库或年度投资计划的项目资金和土地储备项目资金</w:t>
      </w:r>
    </w:p>
    <w:p>
      <w:pPr>
        <w:ind w:firstLine="640" w:firstLineChars="200"/>
        <w:rPr>
          <w:rFonts w:hint="eastAsia" w:ascii="仿宋_GB2312" w:eastAsia="仿宋_GB2312"/>
          <w:sz w:val="32"/>
          <w:szCs w:val="32"/>
        </w:rPr>
      </w:pPr>
      <w:r>
        <w:rPr>
          <w:rFonts w:hint="eastAsia" w:ascii="仿宋_GB2312" w:eastAsia="仿宋_GB2312"/>
          <w:sz w:val="32"/>
          <w:szCs w:val="32"/>
        </w:rPr>
        <w:t>运转类项目指预算单位为保障单位自身正常运转、开展业务工作，在基本支出之外安排的具有专门用途、单项金额较大、纳入绩效管理的项目，包括办公大楼的运行维护费用、金额较大的专项工作经费、大型维修经费等。</w:t>
      </w:r>
    </w:p>
    <w:p>
      <w:pPr>
        <w:ind w:firstLine="640" w:firstLineChars="200"/>
        <w:rPr>
          <w:rFonts w:hint="eastAsia" w:ascii="仿宋_GB2312" w:eastAsia="仿宋_GB2312"/>
          <w:sz w:val="32"/>
          <w:szCs w:val="32"/>
        </w:rPr>
      </w:pPr>
      <w:r>
        <w:rPr>
          <w:rFonts w:hint="eastAsia" w:ascii="仿宋_GB2312" w:eastAsia="仿宋_GB2312"/>
          <w:sz w:val="32"/>
          <w:szCs w:val="32"/>
        </w:rPr>
        <w:t>其他项目指除上述三类项目外的项目支出。</w:t>
      </w:r>
    </w:p>
    <w:p>
      <w:pPr>
        <w:ind w:firstLine="640" w:firstLineChars="200"/>
        <w:rPr>
          <w:rFonts w:hint="eastAsia" w:ascii="仿宋_GB2312" w:eastAsia="仿宋_GB2312"/>
          <w:sz w:val="32"/>
          <w:szCs w:val="32"/>
        </w:rPr>
      </w:pPr>
      <w:r>
        <w:rPr>
          <w:rFonts w:hint="eastAsia" w:ascii="仿宋_GB2312" w:eastAsia="仿宋_GB2312"/>
          <w:sz w:val="32"/>
          <w:szCs w:val="32"/>
        </w:rPr>
        <w:t>八、“三公”经费：是指纳入市级财政预算管理，部门使用一般公共预算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640" w:firstLineChars="200"/>
        <w:rPr>
          <w:rFonts w:hint="eastAsia" w:ascii="仿宋_GB2312" w:eastAsia="仿宋_GB2312"/>
          <w:sz w:val="32"/>
          <w:szCs w:val="32"/>
        </w:rPr>
      </w:pPr>
      <w:r>
        <w:rPr>
          <w:rFonts w:hint="eastAsia" w:ascii="仿宋_GB2312" w:eastAsia="仿宋_GB2312"/>
          <w:sz w:val="32"/>
          <w:szCs w:val="32"/>
        </w:rPr>
        <w:t>九、机关运行经费：是指为保障机关运行，从公用经费中安排的用于购买货物和服务的各项资金，包括办公及印刷费、邮电费、差旅费、会议费、福利费、日常维修费及一般设备购置费、办公用房水电费、办公用房取暖费、办公用房物业管理费、公务用车运行维护费以及其他费用。</w:t>
      </w: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080F3C52" w:usb2="00000016" w:usb3="00000000" w:csb0="0004001F" w:csb1="00000000"/>
  </w:font>
  <w:font w:name="方正小标宋简体">
    <w:altName w:val="微软雅黑"/>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10" w:usb3="00000000" w:csb0="0004009F" w:csb1="00000000"/>
  </w:font>
  <w:font w:name="仿宋">
    <w:altName w:val="微软雅黑"/>
    <w:panose1 w:val="02010609060101010101"/>
    <w:charset w:val="86"/>
    <w:family w:val="modern"/>
    <w:pitch w:val="default"/>
    <w:sig w:usb0="00000000" w:usb1="00000000" w:usb2="00000010" w:usb3="00000000" w:csb0="00040000" w:csb1="00000000"/>
  </w:font>
  <w:font w:name="FangSong_GB2312+FPEF">
    <w:altName w:val="黑体"/>
    <w:panose1 w:val="00000000000000000000"/>
    <w:charset w:val="86"/>
    <w:family w:val="auto"/>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文星仿宋">
    <w:altName w:val="宋体"/>
    <w:panose1 w:val="02010604000101010101"/>
    <w:charset w:val="86"/>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7134BAE"/>
    <w:rsid w:val="001150C8"/>
    <w:rsid w:val="002870E3"/>
    <w:rsid w:val="004C164B"/>
    <w:rsid w:val="008D2A7C"/>
    <w:rsid w:val="00941EA0"/>
    <w:rsid w:val="00F13E21"/>
    <w:rsid w:val="00FA4E54"/>
    <w:rsid w:val="01066690"/>
    <w:rsid w:val="01B52D92"/>
    <w:rsid w:val="03802BFE"/>
    <w:rsid w:val="04D408FE"/>
    <w:rsid w:val="08260B84"/>
    <w:rsid w:val="15244C4F"/>
    <w:rsid w:val="178A792A"/>
    <w:rsid w:val="19BB6D73"/>
    <w:rsid w:val="1DAF522B"/>
    <w:rsid w:val="1ECC726E"/>
    <w:rsid w:val="20B13E1F"/>
    <w:rsid w:val="2E3E4EA1"/>
    <w:rsid w:val="305C6128"/>
    <w:rsid w:val="313C3589"/>
    <w:rsid w:val="31F8612F"/>
    <w:rsid w:val="346B5E96"/>
    <w:rsid w:val="34AE6EE9"/>
    <w:rsid w:val="35A01F0C"/>
    <w:rsid w:val="3787243C"/>
    <w:rsid w:val="378E3F34"/>
    <w:rsid w:val="3AB878B4"/>
    <w:rsid w:val="3AFB2A44"/>
    <w:rsid w:val="419778B7"/>
    <w:rsid w:val="41AE3811"/>
    <w:rsid w:val="41EE481C"/>
    <w:rsid w:val="446764BA"/>
    <w:rsid w:val="463D47BA"/>
    <w:rsid w:val="47C54C3B"/>
    <w:rsid w:val="4B6E5547"/>
    <w:rsid w:val="4FEB2B03"/>
    <w:rsid w:val="54981F64"/>
    <w:rsid w:val="661F4CD0"/>
    <w:rsid w:val="672113B9"/>
    <w:rsid w:val="688B4CEF"/>
    <w:rsid w:val="68DE6070"/>
    <w:rsid w:val="729334D2"/>
    <w:rsid w:val="75E50BD4"/>
    <w:rsid w:val="77134BAE"/>
    <w:rsid w:val="786141C7"/>
    <w:rsid w:val="79E1295F"/>
    <w:rsid w:val="7A720628"/>
    <w:rsid w:val="7D075AA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240</Words>
  <Characters>1373</Characters>
  <Lines>11</Lines>
  <Paragraphs>3</Paragraphs>
  <TotalTime>7</TotalTime>
  <ScaleCrop>false</ScaleCrop>
  <LinksUpToDate>false</LinksUpToDate>
  <CharactersWithSpaces>1610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2017-03-09T01:59:00Z</dcterms:created>
  <dc:creator>Administrator</dc:creator>
  <cp:lastModifiedBy>Administrator</cp:lastModifiedBy>
  <cp:lastPrinted>2018-10-22T01:57:44Z</cp:lastPrinted>
  <dcterms:modified xsi:type="dcterms:W3CDTF">2018-10-22T02:14:19Z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