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djustRightInd w:val="0"/>
        <w:snapToGrid w:val="0"/>
        <w:spacing w:line="360" w:lineRule="auto"/>
        <w:ind w:left="101" w:right="3569" w:firstLine="880" w:firstLineChars="200"/>
        <w:rPr>
          <w:rFonts w:hint="eastAsia" w:asciiTheme="majorEastAsia" w:hAnsiTheme="majorEastAsia" w:eastAsiaTheme="majorEastAsia" w:cstheme="majorEastAsia"/>
          <w:sz w:val="44"/>
          <w:szCs w:val="44"/>
        </w:rPr>
      </w:pPr>
    </w:p>
    <w:p>
      <w:pPr>
        <w:kinsoku w:val="0"/>
        <w:overflowPunct w:val="0"/>
        <w:adjustRightInd w:val="0"/>
        <w:snapToGrid w:val="0"/>
        <w:spacing w:line="360" w:lineRule="auto"/>
        <w:ind w:left="-142" w:right="51" w:firstLine="30" w:firstLineChars="7"/>
        <w:jc w:val="center"/>
        <w:rPr>
          <w:rFonts w:hint="eastAsia" w:ascii="仿宋_GB2312" w:hAnsi="Times New Roman" w:eastAsia="仿宋_GB2312" w:cs="黑体"/>
          <w:sz w:val="56"/>
          <w:szCs w:val="56"/>
        </w:rPr>
      </w:pPr>
      <w:r>
        <w:rPr>
          <w:rFonts w:hint="eastAsia" w:asciiTheme="majorEastAsia" w:hAnsiTheme="majorEastAsia" w:eastAsiaTheme="majorEastAsia" w:cstheme="majorEastAsia"/>
          <w:sz w:val="44"/>
          <w:szCs w:val="44"/>
        </w:rPr>
        <w:t>目</w:t>
      </w:r>
      <w:r>
        <w:rPr>
          <w:rFonts w:hint="eastAsia" w:asciiTheme="majorEastAsia" w:hAnsiTheme="majorEastAsia" w:eastAsiaTheme="majorEastAsia" w:cstheme="majorEastAsia"/>
          <w:spacing w:val="2"/>
          <w:sz w:val="44"/>
          <w:szCs w:val="44"/>
        </w:rPr>
        <w:t xml:space="preserve"> </w:t>
      </w:r>
      <w:r>
        <w:rPr>
          <w:rFonts w:hint="eastAsia" w:asciiTheme="majorEastAsia" w:hAnsiTheme="majorEastAsia" w:eastAsiaTheme="majorEastAsia" w:cstheme="majorEastAsia"/>
          <w:sz w:val="44"/>
          <w:szCs w:val="44"/>
        </w:rPr>
        <w:t>录</w:t>
      </w:r>
    </w:p>
    <w:p>
      <w:pPr>
        <w:kinsoku w:val="0"/>
        <w:overflowPunct w:val="0"/>
        <w:adjustRightInd w:val="0"/>
        <w:snapToGrid w:val="0"/>
        <w:spacing w:line="360" w:lineRule="auto"/>
        <w:ind w:right="-94" w:rightChars="0"/>
        <w:rPr>
          <w:rFonts w:hint="eastAsia" w:ascii="仿宋_GB2312" w:hAnsi="Times New Roman" w:eastAsia="仿宋_GB2312" w:cs="黑体"/>
          <w:w w:val="99"/>
          <w:sz w:val="32"/>
          <w:szCs w:val="32"/>
        </w:rPr>
      </w:pPr>
      <w:r>
        <w:rPr>
          <w:rFonts w:hint="eastAsia" w:ascii="仿宋_GB2312" w:hAnsi="Times New Roman" w:eastAsia="仿宋_GB2312" w:cs="黑体"/>
          <w:sz w:val="32"/>
          <w:szCs w:val="32"/>
          <w:lang w:val="en-US" w:eastAsia="zh-CN"/>
        </w:rPr>
        <w:t xml:space="preserve">    </w:t>
      </w:r>
      <w:r>
        <w:rPr>
          <w:rFonts w:hint="eastAsia" w:ascii="仿宋_GB2312" w:hAnsi="Times New Roman" w:eastAsia="仿宋_GB2312" w:cs="黑体"/>
          <w:sz w:val="32"/>
          <w:szCs w:val="32"/>
        </w:rPr>
        <w:t xml:space="preserve">第一部分 </w:t>
      </w:r>
      <w:r>
        <w:rPr>
          <w:rFonts w:hint="eastAsia" w:ascii="仿宋_GB2312" w:hAnsi="Times New Roman" w:eastAsia="仿宋_GB2312" w:cs="黑体"/>
          <w:sz w:val="32"/>
          <w:szCs w:val="32"/>
          <w:lang w:eastAsia="zh-CN"/>
        </w:rPr>
        <w:t>新乡市社会科学联合会单位概况</w:t>
      </w:r>
      <w:r>
        <w:rPr>
          <w:rFonts w:hint="eastAsia" w:ascii="仿宋_GB2312" w:hAnsi="Times New Roman" w:eastAsia="仿宋_GB2312" w:cs="黑体"/>
          <w:sz w:val="32"/>
          <w:szCs w:val="32"/>
          <w:lang w:val="en-US" w:eastAsia="zh-CN"/>
        </w:rPr>
        <w:t xml:space="preserve">         </w:t>
      </w:r>
      <w:r>
        <w:rPr>
          <w:rFonts w:hint="eastAsia" w:ascii="仿宋_GB2312" w:hAnsi="Times New Roman" w:eastAsia="仿宋_GB2312" w:cs="黑体"/>
          <w:w w:val="99"/>
          <w:sz w:val="32"/>
          <w:szCs w:val="32"/>
        </w:rPr>
        <w:t xml:space="preserve"> </w:t>
      </w:r>
    </w:p>
    <w:p>
      <w:pPr>
        <w:numPr>
          <w:ilvl w:val="0"/>
          <w:numId w:val="1"/>
        </w:numPr>
        <w:kinsoku w:val="0"/>
        <w:overflowPunct w:val="0"/>
        <w:adjustRightInd w:val="0"/>
        <w:snapToGrid w:val="0"/>
        <w:spacing w:line="360" w:lineRule="auto"/>
        <w:ind w:right="84" w:firstLine="960"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主要职能</w:t>
      </w:r>
    </w:p>
    <w:p>
      <w:pPr>
        <w:numPr>
          <w:ilvl w:val="0"/>
          <w:numId w:val="0"/>
        </w:numPr>
        <w:kinsoku w:val="0"/>
        <w:overflowPunct w:val="0"/>
        <w:adjustRightInd w:val="0"/>
        <w:snapToGrid w:val="0"/>
        <w:spacing w:line="360" w:lineRule="auto"/>
        <w:ind w:right="84" w:rightChars="0"/>
        <w:jc w:val="left"/>
        <w:rPr>
          <w:rFonts w:hint="eastAsia" w:ascii="仿宋_GB2312" w:hAnsi="华文楷体" w:eastAsia="仿宋_GB2312" w:cs="仿宋_GB2312"/>
          <w:sz w:val="32"/>
          <w:szCs w:val="32"/>
        </w:rPr>
      </w:pPr>
      <w:r>
        <w:rPr>
          <w:rFonts w:hint="eastAsia" w:ascii="仿宋_GB2312" w:hAnsi="Times New Roman" w:eastAsia="仿宋_GB2312" w:cs="仿宋_GB2312"/>
          <w:sz w:val="32"/>
          <w:szCs w:val="32"/>
          <w:lang w:val="en-US" w:eastAsia="zh-CN"/>
        </w:rPr>
        <w:t xml:space="preserve">      </w:t>
      </w:r>
      <w:r>
        <w:rPr>
          <w:rFonts w:hint="eastAsia" w:ascii="仿宋_GB2312" w:hAnsi="Times New Roman" w:eastAsia="仿宋_GB2312" w:cs="仿宋_GB2312"/>
          <w:sz w:val="32"/>
          <w:szCs w:val="32"/>
        </w:rPr>
        <w:t>二、部门预算单位构成</w:t>
      </w:r>
    </w:p>
    <w:p>
      <w:pPr>
        <w:kinsoku w:val="0"/>
        <w:overflowPunct w:val="0"/>
        <w:adjustRightInd w:val="0"/>
        <w:snapToGrid w:val="0"/>
        <w:spacing w:line="360" w:lineRule="auto"/>
        <w:ind w:right="84" w:firstLine="960" w:firstLineChars="3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三、部门人员编制总体情况。</w:t>
      </w:r>
    </w:p>
    <w:p>
      <w:pPr>
        <w:kinsoku w:val="0"/>
        <w:overflowPunct w:val="0"/>
        <w:adjustRightInd w:val="0"/>
        <w:snapToGrid w:val="0"/>
        <w:spacing w:line="360" w:lineRule="auto"/>
        <w:ind w:right="26" w:firstLine="640" w:firstLineChars="200"/>
        <w:rPr>
          <w:rFonts w:hint="eastAsia" w:ascii="仿宋_GB2312" w:hAnsi="Times New Roman" w:eastAsia="仿宋_GB2312" w:cs="黑体"/>
          <w:w w:val="99"/>
          <w:sz w:val="32"/>
          <w:szCs w:val="32"/>
        </w:rPr>
      </w:pPr>
      <w:r>
        <w:rPr>
          <w:rFonts w:hint="eastAsia" w:ascii="仿宋_GB2312" w:hAnsi="Times New Roman" w:eastAsia="仿宋_GB2312" w:cs="黑体"/>
          <w:sz w:val="32"/>
          <w:szCs w:val="32"/>
        </w:rPr>
        <w:t xml:space="preserve">第二部分  </w:t>
      </w:r>
      <w:r>
        <w:rPr>
          <w:rFonts w:hint="eastAsia" w:ascii="仿宋_GB2312" w:hAnsi="Times New Roman" w:eastAsia="仿宋_GB2312" w:cs="黑体"/>
          <w:sz w:val="32"/>
          <w:szCs w:val="32"/>
          <w:lang w:eastAsia="zh-CN"/>
        </w:rPr>
        <w:t>新乡市社会科学联合会</w:t>
      </w:r>
      <w:r>
        <w:rPr>
          <w:rFonts w:hint="eastAsia" w:ascii="仿宋_GB2312" w:hAnsi="Times New Roman" w:eastAsia="仿宋_GB2312" w:cs="黑体"/>
          <w:sz w:val="32"/>
          <w:szCs w:val="32"/>
        </w:rPr>
        <w:t>2017</w:t>
      </w:r>
      <w:r>
        <w:rPr>
          <w:rFonts w:hint="eastAsia" w:ascii="仿宋_GB2312" w:hAnsi="Times New Roman" w:eastAsia="仿宋_GB2312" w:cs="黑体"/>
          <w:spacing w:val="-119"/>
          <w:sz w:val="32"/>
          <w:szCs w:val="32"/>
        </w:rPr>
        <w:t xml:space="preserve"> </w:t>
      </w:r>
      <w:r>
        <w:rPr>
          <w:rFonts w:hint="eastAsia" w:ascii="仿宋_GB2312" w:hAnsi="Times New Roman" w:eastAsia="仿宋_GB2312" w:cs="黑体"/>
          <w:sz w:val="32"/>
          <w:szCs w:val="32"/>
        </w:rPr>
        <w:t>年度部门预算情况说明</w:t>
      </w:r>
      <w:r>
        <w:rPr>
          <w:rFonts w:hint="eastAsia" w:ascii="仿宋_GB2312" w:hAnsi="Times New Roman" w:eastAsia="仿宋_GB2312" w:cs="黑体"/>
          <w:w w:val="99"/>
          <w:sz w:val="32"/>
          <w:szCs w:val="32"/>
        </w:rPr>
        <w:t xml:space="preserve"> </w:t>
      </w:r>
    </w:p>
    <w:p>
      <w:pPr>
        <w:adjustRightInd w:val="0"/>
        <w:snapToGrid w:val="0"/>
        <w:spacing w:line="360" w:lineRule="auto"/>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第三部分</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名词解释</w:t>
      </w:r>
    </w:p>
    <w:p>
      <w:pPr>
        <w:kinsoku w:val="0"/>
        <w:overflowPunct w:val="0"/>
        <w:adjustRightInd w:val="0"/>
        <w:snapToGrid w:val="0"/>
        <w:spacing w:line="360" w:lineRule="auto"/>
        <w:ind w:firstLine="640" w:firstLineChars="200"/>
        <w:rPr>
          <w:rFonts w:hint="eastAsia" w:ascii="仿宋_GB2312" w:hAnsi="Times New Roman" w:eastAsia="仿宋_GB2312" w:cs="黑体"/>
          <w:sz w:val="32"/>
          <w:szCs w:val="32"/>
        </w:rPr>
      </w:pPr>
    </w:p>
    <w:p>
      <w:pPr>
        <w:kinsoku w:val="0"/>
        <w:overflowPunct w:val="0"/>
        <w:adjustRightInd w:val="0"/>
        <w:snapToGrid w:val="0"/>
        <w:spacing w:line="360" w:lineRule="auto"/>
        <w:ind w:firstLine="640" w:firstLineChars="200"/>
        <w:rPr>
          <w:rFonts w:hint="eastAsia" w:ascii="仿宋_GB2312" w:hAnsi="Times New Roman" w:eastAsia="仿宋_GB2312" w:cs="黑体"/>
          <w:sz w:val="32"/>
          <w:szCs w:val="32"/>
        </w:rPr>
      </w:pPr>
      <w:r>
        <w:rPr>
          <w:rFonts w:hint="eastAsia" w:ascii="仿宋_GB2312" w:hAnsi="Times New Roman" w:eastAsia="仿宋_GB2312" w:cs="黑体"/>
          <w:sz w:val="32"/>
          <w:szCs w:val="32"/>
        </w:rPr>
        <w:t>附件：</w:t>
      </w:r>
      <w:r>
        <w:rPr>
          <w:rFonts w:hint="eastAsia" w:ascii="仿宋_GB2312" w:hAnsi="Times New Roman" w:eastAsia="仿宋_GB2312" w:cs="黑体"/>
          <w:sz w:val="32"/>
          <w:szCs w:val="32"/>
          <w:lang w:eastAsia="zh-CN"/>
        </w:rPr>
        <w:t>新乡市社会科学联合会</w:t>
      </w:r>
      <w:r>
        <w:rPr>
          <w:rFonts w:hint="eastAsia" w:ascii="仿宋_GB2312" w:hAnsi="Times New Roman" w:eastAsia="仿宋_GB2312" w:cs="黑体"/>
          <w:sz w:val="32"/>
          <w:szCs w:val="32"/>
        </w:rPr>
        <w:t>2017</w:t>
      </w:r>
      <w:r>
        <w:rPr>
          <w:rFonts w:hint="eastAsia" w:ascii="仿宋_GB2312" w:hAnsi="Times New Roman" w:eastAsia="仿宋_GB2312" w:cs="黑体"/>
          <w:spacing w:val="-116"/>
          <w:sz w:val="32"/>
          <w:szCs w:val="32"/>
        </w:rPr>
        <w:t xml:space="preserve"> </w:t>
      </w:r>
      <w:r>
        <w:rPr>
          <w:rFonts w:hint="eastAsia" w:ascii="仿宋_GB2312" w:hAnsi="Times New Roman" w:eastAsia="仿宋_GB2312" w:cs="黑体"/>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一、</w:t>
      </w:r>
      <w:r>
        <w:rPr>
          <w:rFonts w:hint="eastAsia" w:ascii="仿宋_GB2312" w:eastAsia="仿宋_GB2312"/>
          <w:sz w:val="32"/>
          <w:szCs w:val="32"/>
        </w:rPr>
        <w:t>部门收支总体情况表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二、</w:t>
      </w:r>
      <w:r>
        <w:rPr>
          <w:rFonts w:hint="eastAsia" w:ascii="仿宋_GB2312" w:eastAsia="仿宋_GB2312"/>
          <w:sz w:val="32"/>
          <w:szCs w:val="32"/>
        </w:rPr>
        <w:t>部门收入总体情况表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hAnsi="Times New Roman" w:eastAsia="仿宋_GB2312" w:cs="仿宋_GB2312"/>
          <w:sz w:val="32"/>
          <w:szCs w:val="32"/>
        </w:rPr>
        <w:t>三、</w:t>
      </w:r>
      <w:r>
        <w:rPr>
          <w:rFonts w:hint="eastAsia" w:ascii="仿宋_GB2312" w:eastAsia="仿宋_GB2312"/>
          <w:sz w:val="32"/>
          <w:szCs w:val="32"/>
        </w:rPr>
        <w:t>部门支出总体情况表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四、</w:t>
      </w:r>
      <w:r>
        <w:rPr>
          <w:rFonts w:hint="eastAsia" w:ascii="仿宋_GB2312" w:eastAsia="仿宋_GB2312"/>
          <w:sz w:val="32"/>
          <w:szCs w:val="32"/>
        </w:rPr>
        <w:t>财政拨款收支总体情况表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五、</w:t>
      </w:r>
      <w:r>
        <w:rPr>
          <w:rFonts w:hint="eastAsia" w:ascii="仿宋_GB2312" w:eastAsia="仿宋_GB2312"/>
          <w:sz w:val="32"/>
          <w:szCs w:val="32"/>
        </w:rPr>
        <w:t>一般公共预算支出情况表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hAnsi="Times New Roman" w:eastAsia="仿宋_GB2312" w:cs="仿宋_GB2312"/>
          <w:sz w:val="32"/>
          <w:szCs w:val="32"/>
        </w:rPr>
        <w:t>六、</w:t>
      </w:r>
      <w:r>
        <w:rPr>
          <w:rFonts w:hint="eastAsia" w:ascii="仿宋_GB2312" w:eastAsia="仿宋_GB2312"/>
          <w:sz w:val="32"/>
          <w:szCs w:val="32"/>
        </w:rPr>
        <w:t>一般公共预算基本支出情况表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eastAsia="仿宋_GB2312"/>
          <w:sz w:val="32"/>
          <w:szCs w:val="32"/>
        </w:rPr>
        <w:t>七、一般公共预算项目支出情况表</w:t>
      </w:r>
    </w:p>
    <w:p>
      <w:pPr>
        <w:kinsoku w:val="0"/>
        <w:overflowPunct w:val="0"/>
        <w:adjustRightInd w:val="0"/>
        <w:snapToGrid w:val="0"/>
        <w:spacing w:line="360" w:lineRule="auto"/>
        <w:ind w:right="51" w:firstLine="960" w:firstLineChars="300"/>
        <w:jc w:val="lef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八、</w:t>
      </w:r>
      <w:r>
        <w:rPr>
          <w:rFonts w:hint="eastAsia" w:ascii="仿宋_GB2312" w:eastAsia="仿宋_GB2312"/>
          <w:sz w:val="32"/>
          <w:szCs w:val="32"/>
        </w:rPr>
        <w:t>一般公共预算“三公”经费支出情况表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hAnsi="Times New Roman" w:eastAsia="仿宋_GB2312" w:cs="仿宋_GB2312"/>
          <w:sz w:val="32"/>
          <w:szCs w:val="32"/>
        </w:rPr>
        <w:t>九、</w:t>
      </w:r>
      <w:r>
        <w:rPr>
          <w:rFonts w:hint="eastAsia" w:ascii="仿宋_GB2312" w:eastAsia="仿宋_GB2312"/>
          <w:sz w:val="32"/>
          <w:szCs w:val="32"/>
        </w:rPr>
        <w:t>政府性基金支出情况表</w:t>
      </w:r>
    </w:p>
    <w:p>
      <w:pPr>
        <w:kinsoku w:val="0"/>
        <w:overflowPunct w:val="0"/>
        <w:adjustRightInd w:val="0"/>
        <w:snapToGrid w:val="0"/>
        <w:spacing w:line="360" w:lineRule="auto"/>
        <w:ind w:right="51" w:firstLine="960" w:firstLineChars="300"/>
        <w:jc w:val="left"/>
        <w:rPr>
          <w:rFonts w:hint="eastAsia" w:ascii="仿宋_GB2312" w:eastAsia="仿宋_GB2312"/>
          <w:sz w:val="32"/>
          <w:szCs w:val="32"/>
        </w:rPr>
      </w:pPr>
      <w:r>
        <w:rPr>
          <w:rFonts w:hint="eastAsia" w:ascii="仿宋_GB2312" w:eastAsia="仿宋_GB2312"/>
          <w:sz w:val="32"/>
          <w:szCs w:val="32"/>
        </w:rPr>
        <w:t>十、政府采购表（公开用）</w:t>
      </w:r>
    </w:p>
    <w:p>
      <w:pPr>
        <w:kinsoku w:val="0"/>
        <w:overflowPunct w:val="0"/>
        <w:adjustRightInd w:val="0"/>
        <w:snapToGrid w:val="0"/>
        <w:spacing w:line="360" w:lineRule="auto"/>
        <w:ind w:right="51"/>
        <w:jc w:val="left"/>
        <w:rPr>
          <w:rFonts w:hint="eastAsia" w:ascii="仿宋_GB2312" w:hAnsi="Times New Roman" w:eastAsia="仿宋_GB2312" w:cs="仿宋_GB2312"/>
          <w:sz w:val="32"/>
          <w:szCs w:val="32"/>
        </w:rPr>
      </w:pPr>
    </w:p>
    <w:p>
      <w:pPr>
        <w:adjustRightInd w:val="0"/>
        <w:snapToGrid w:val="0"/>
        <w:spacing w:line="360" w:lineRule="auto"/>
        <w:jc w:val="center"/>
        <w:rPr>
          <w:rFonts w:hint="eastAsia" w:asciiTheme="majorEastAsia" w:hAnsiTheme="majorEastAsia" w:eastAsiaTheme="majorEastAsia" w:cstheme="majorEastAsia"/>
          <w:sz w:val="44"/>
          <w:szCs w:val="44"/>
        </w:rPr>
      </w:pPr>
      <w:bookmarkStart w:id="0" w:name="_GoBack"/>
      <w:bookmarkEnd w:id="0"/>
      <w:r>
        <w:rPr>
          <w:rFonts w:hint="eastAsia" w:asciiTheme="majorEastAsia" w:hAnsiTheme="majorEastAsia" w:eastAsiaTheme="majorEastAsia" w:cstheme="majorEastAsia"/>
          <w:sz w:val="44"/>
          <w:szCs w:val="44"/>
        </w:rPr>
        <w:t>第一部分</w:t>
      </w:r>
    </w:p>
    <w:p>
      <w:pPr>
        <w:adjustRightInd w:val="0"/>
        <w:snapToGrid w:val="0"/>
        <w:spacing w:line="360" w:lineRule="auto"/>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eastAsia="zh-CN"/>
        </w:rPr>
        <w:t>新乡市社会科学联合会</w:t>
      </w:r>
      <w:r>
        <w:rPr>
          <w:rFonts w:hint="eastAsia" w:asciiTheme="majorEastAsia" w:hAnsiTheme="majorEastAsia" w:eastAsiaTheme="majorEastAsia" w:cstheme="majorEastAsia"/>
          <w:sz w:val="44"/>
          <w:szCs w:val="44"/>
        </w:rPr>
        <w:t>概况</w:t>
      </w:r>
    </w:p>
    <w:p>
      <w:pPr>
        <w:adjustRightInd w:val="0"/>
        <w:snapToGrid w:val="0"/>
        <w:spacing w:line="360" w:lineRule="auto"/>
        <w:ind w:firstLine="640" w:firstLineChars="200"/>
        <w:rPr>
          <w:rFonts w:hint="eastAsia" w:ascii="仿宋_GB2312" w:hAnsi="Times New Roman" w:eastAsia="仿宋_GB2312" w:cs="黑体"/>
          <w:sz w:val="32"/>
          <w:szCs w:val="32"/>
          <w:lang w:eastAsia="zh-CN"/>
        </w:rPr>
      </w:pPr>
      <w:r>
        <w:rPr>
          <w:rFonts w:hint="eastAsia" w:ascii="仿宋_GB2312" w:hAnsi="Times New Roman" w:eastAsia="仿宋_GB2312" w:cs="黑体"/>
          <w:sz w:val="32"/>
          <w:szCs w:val="32"/>
          <w:lang w:eastAsia="zh-CN"/>
        </w:rPr>
        <w:t>一、新乡市社会科学联合会主要职责</w:t>
      </w:r>
    </w:p>
    <w:p>
      <w:pPr>
        <w:adjustRightInd w:val="0"/>
        <w:snapToGrid w:val="0"/>
        <w:spacing w:line="360" w:lineRule="auto"/>
        <w:ind w:firstLine="640" w:firstLineChars="200"/>
        <w:rPr>
          <w:rFonts w:hint="eastAsia" w:ascii="仿宋_GB2312" w:hAnsi="Times New Roman" w:eastAsia="仿宋_GB2312" w:cs="黑体"/>
          <w:sz w:val="32"/>
          <w:szCs w:val="32"/>
          <w:lang w:val="en-US" w:eastAsia="zh-CN"/>
        </w:rPr>
      </w:pPr>
      <w:r>
        <w:rPr>
          <w:rFonts w:hint="eastAsia" w:ascii="仿宋_GB2312" w:hAnsi="Times New Roman" w:eastAsia="仿宋_GB2312" w:cs="黑体"/>
          <w:sz w:val="32"/>
          <w:szCs w:val="32"/>
          <w:lang w:eastAsia="zh-CN"/>
        </w:rPr>
        <w:t>新乡市社会科学联合会机关（以下简称：新乡市社科联）主要职责是：领导和协调各个学会、研究会工作；开展社会科学知识普及工作；有领导有计划地开展学术交流活动；组织社会科学优秀成果评奖工作。</w:t>
      </w:r>
      <w:r>
        <w:rPr>
          <w:rFonts w:hint="eastAsia" w:ascii="仿宋_GB2312" w:hAnsi="Times New Roman" w:eastAsia="仿宋_GB2312" w:cs="黑体"/>
          <w:sz w:val="32"/>
          <w:szCs w:val="32"/>
          <w:lang w:val="en-US" w:eastAsia="zh-CN"/>
        </w:rPr>
        <w:t xml:space="preserve">    </w:t>
      </w:r>
    </w:p>
    <w:p>
      <w:pPr>
        <w:numPr>
          <w:ilvl w:val="0"/>
          <w:numId w:val="0"/>
        </w:numPr>
        <w:adjustRightInd w:val="0"/>
        <w:snapToGrid w:val="0"/>
        <w:spacing w:line="360" w:lineRule="auto"/>
        <w:rPr>
          <w:rFonts w:hint="eastAsia" w:ascii="仿宋_GB2312" w:hAnsi="Times New Roman" w:eastAsia="仿宋_GB2312" w:cs="黑体"/>
          <w:sz w:val="32"/>
          <w:szCs w:val="32"/>
          <w:lang w:eastAsia="zh-CN"/>
        </w:rPr>
      </w:pPr>
      <w:r>
        <w:rPr>
          <w:rFonts w:hint="eastAsia" w:ascii="仿宋_GB2312" w:hAnsi="Times New Roman" w:eastAsia="仿宋_GB2312" w:cs="黑体"/>
          <w:sz w:val="32"/>
          <w:szCs w:val="32"/>
          <w:lang w:val="en-US" w:eastAsia="zh-CN"/>
        </w:rPr>
        <w:t xml:space="preserve">    </w:t>
      </w:r>
      <w:r>
        <w:rPr>
          <w:rFonts w:hint="eastAsia" w:ascii="仿宋_GB2312" w:hAnsi="Times New Roman" w:eastAsia="仿宋_GB2312" w:cs="黑体"/>
          <w:sz w:val="32"/>
          <w:szCs w:val="32"/>
          <w:lang w:eastAsia="zh-CN"/>
        </w:rPr>
        <w:t>二、新乡市社科联预算单位构成</w:t>
      </w:r>
    </w:p>
    <w:p>
      <w:pPr>
        <w:numPr>
          <w:ilvl w:val="0"/>
          <w:numId w:val="0"/>
        </w:numPr>
        <w:adjustRightInd w:val="0"/>
        <w:snapToGrid w:val="0"/>
        <w:spacing w:line="360" w:lineRule="auto"/>
        <w:ind w:firstLine="640" w:firstLineChars="200"/>
        <w:rPr>
          <w:rFonts w:hint="eastAsia" w:ascii="仿宋_GB2312" w:hAnsi="Times New Roman" w:eastAsia="仿宋_GB2312" w:cs="黑体"/>
          <w:sz w:val="32"/>
          <w:szCs w:val="32"/>
          <w:lang w:val="en-US" w:eastAsia="zh-CN"/>
        </w:rPr>
      </w:pPr>
      <w:r>
        <w:rPr>
          <w:rFonts w:hint="eastAsia" w:ascii="仿宋_GB2312" w:hAnsi="Times New Roman" w:eastAsia="仿宋_GB2312" w:cs="黑体"/>
          <w:sz w:val="32"/>
          <w:szCs w:val="32"/>
          <w:lang w:eastAsia="zh-CN"/>
        </w:rPr>
        <w:t>新乡市社科联部门预算包括机关本级预算。</w:t>
      </w:r>
    </w:p>
    <w:p>
      <w:pPr>
        <w:numPr>
          <w:ilvl w:val="0"/>
          <w:numId w:val="0"/>
        </w:numPr>
        <w:adjustRightInd w:val="0"/>
        <w:snapToGrid w:val="0"/>
        <w:spacing w:line="360" w:lineRule="auto"/>
        <w:ind w:left="0" w:leftChars="0" w:firstLine="640" w:firstLineChars="200"/>
        <w:rPr>
          <w:rFonts w:hint="eastAsia" w:ascii="仿宋_GB2312" w:hAnsi="Times New Roman" w:eastAsia="仿宋_GB2312" w:cs="黑体"/>
          <w:sz w:val="32"/>
          <w:szCs w:val="32"/>
          <w:lang w:val="en-US" w:eastAsia="zh-CN"/>
        </w:rPr>
      </w:pPr>
      <w:r>
        <w:rPr>
          <w:rFonts w:hint="eastAsia" w:ascii="仿宋_GB2312" w:hAnsi="Times New Roman" w:eastAsia="仿宋_GB2312" w:cs="黑体"/>
          <w:sz w:val="32"/>
          <w:szCs w:val="32"/>
          <w:lang w:val="en-US" w:eastAsia="zh-CN"/>
        </w:rPr>
        <w:t>三、部门人员编制总体情况</w:t>
      </w:r>
    </w:p>
    <w:p>
      <w:pPr>
        <w:numPr>
          <w:ilvl w:val="0"/>
          <w:numId w:val="0"/>
        </w:numPr>
        <w:adjustRightInd w:val="0"/>
        <w:snapToGrid w:val="0"/>
        <w:spacing w:line="360" w:lineRule="auto"/>
        <w:ind w:left="0" w:leftChars="0" w:firstLine="640" w:firstLineChars="200"/>
        <w:rPr>
          <w:rFonts w:hint="eastAsia" w:ascii="仿宋_GB2312" w:hAnsi="Times New Roman" w:eastAsia="仿宋_GB2312" w:cs="黑体"/>
          <w:sz w:val="32"/>
          <w:szCs w:val="32"/>
          <w:lang w:val="en-US" w:eastAsia="zh-CN"/>
        </w:rPr>
      </w:pPr>
      <w:r>
        <w:rPr>
          <w:rFonts w:hint="eastAsia" w:ascii="仿宋_GB2312" w:hAnsi="Times New Roman" w:eastAsia="仿宋_GB2312" w:cs="黑体"/>
          <w:sz w:val="32"/>
          <w:szCs w:val="32"/>
          <w:lang w:eastAsia="zh-CN"/>
        </w:rPr>
        <w:t>新乡市社科联</w:t>
      </w:r>
      <w:r>
        <w:rPr>
          <w:rFonts w:hint="eastAsia" w:ascii="仿宋_GB2312" w:hAnsi="Times New Roman" w:eastAsia="仿宋_GB2312" w:cs="黑体"/>
          <w:sz w:val="32"/>
          <w:szCs w:val="32"/>
          <w:lang w:val="en-US" w:eastAsia="zh-CN"/>
        </w:rPr>
        <w:t>总编制人数8人，在职实有人数6人，其中行政编制6人；离退休人员6人，其中退休6人。</w:t>
      </w:r>
    </w:p>
    <w:p>
      <w:pPr>
        <w:numPr>
          <w:ilvl w:val="0"/>
          <w:numId w:val="0"/>
        </w:numPr>
        <w:adjustRightInd w:val="0"/>
        <w:snapToGrid w:val="0"/>
        <w:spacing w:line="360" w:lineRule="auto"/>
        <w:ind w:left="0" w:leftChars="0" w:firstLine="640" w:firstLineChars="200"/>
        <w:rPr>
          <w:rFonts w:hint="eastAsia" w:ascii="仿宋_GB2312" w:hAnsi="Times New Roman" w:eastAsia="仿宋_GB2312" w:cs="黑体"/>
          <w:sz w:val="32"/>
          <w:szCs w:val="32"/>
          <w:lang w:val="en-US" w:eastAsia="zh-CN"/>
        </w:rPr>
      </w:pPr>
    </w:p>
    <w:p>
      <w:pPr>
        <w:numPr>
          <w:ilvl w:val="0"/>
          <w:numId w:val="0"/>
        </w:numPr>
        <w:adjustRightInd w:val="0"/>
        <w:snapToGrid w:val="0"/>
        <w:spacing w:line="360" w:lineRule="auto"/>
        <w:ind w:left="0" w:leftChars="0" w:firstLine="640" w:firstLineChars="200"/>
        <w:rPr>
          <w:rFonts w:hint="eastAsia" w:ascii="仿宋_GB2312" w:hAnsi="Times New Roman" w:eastAsia="仿宋_GB2312" w:cs="黑体"/>
          <w:sz w:val="32"/>
          <w:szCs w:val="32"/>
          <w:lang w:val="en-US" w:eastAsia="zh-CN"/>
        </w:rPr>
      </w:pPr>
    </w:p>
    <w:p>
      <w:pPr>
        <w:numPr>
          <w:ilvl w:val="0"/>
          <w:numId w:val="0"/>
        </w:numPr>
        <w:adjustRightInd w:val="0"/>
        <w:snapToGrid w:val="0"/>
        <w:spacing w:line="360" w:lineRule="auto"/>
        <w:ind w:left="0" w:leftChars="0" w:firstLine="0" w:firstLineChars="0"/>
        <w:jc w:val="center"/>
        <w:rPr>
          <w:rFonts w:hint="eastAsia" w:ascii="仿宋_GB2312" w:hAnsi="Times New Roman" w:eastAsia="仿宋_GB2312" w:cs="黑体"/>
          <w:sz w:val="32"/>
          <w:szCs w:val="32"/>
          <w:lang w:val="en-US" w:eastAsia="zh-CN"/>
        </w:rPr>
      </w:pPr>
    </w:p>
    <w:p>
      <w:pPr>
        <w:numPr>
          <w:ilvl w:val="0"/>
          <w:numId w:val="0"/>
        </w:numPr>
        <w:adjustRightInd w:val="0"/>
        <w:snapToGrid w:val="0"/>
        <w:spacing w:line="360" w:lineRule="auto"/>
        <w:ind w:left="0" w:leftChars="0" w:firstLine="0" w:firstLineChars="0"/>
        <w:jc w:val="center"/>
        <w:rPr>
          <w:rFonts w:hint="eastAsia" w:ascii="仿宋_GB2312" w:hAnsi="Times New Roman" w:eastAsia="仿宋_GB2312" w:cs="黑体"/>
          <w:sz w:val="32"/>
          <w:szCs w:val="32"/>
          <w:lang w:val="en-US" w:eastAsia="zh-CN"/>
        </w:rPr>
      </w:pPr>
    </w:p>
    <w:p>
      <w:pPr>
        <w:numPr>
          <w:ilvl w:val="0"/>
          <w:numId w:val="0"/>
        </w:numPr>
        <w:adjustRightInd w:val="0"/>
        <w:snapToGrid w:val="0"/>
        <w:spacing w:line="360" w:lineRule="auto"/>
        <w:ind w:left="0" w:leftChars="0" w:firstLine="0" w:firstLineChars="0"/>
        <w:jc w:val="center"/>
        <w:rPr>
          <w:rFonts w:hint="eastAsia" w:ascii="仿宋_GB2312" w:hAnsi="Times New Roman" w:eastAsia="仿宋_GB2312" w:cs="黑体"/>
          <w:sz w:val="32"/>
          <w:szCs w:val="32"/>
          <w:lang w:val="en-US" w:eastAsia="zh-CN"/>
        </w:rPr>
      </w:pPr>
    </w:p>
    <w:p>
      <w:pPr>
        <w:numPr>
          <w:ilvl w:val="0"/>
          <w:numId w:val="0"/>
        </w:numPr>
        <w:adjustRightInd w:val="0"/>
        <w:snapToGrid w:val="0"/>
        <w:spacing w:line="360" w:lineRule="auto"/>
        <w:ind w:left="0" w:leftChars="0" w:firstLine="0" w:firstLineChars="0"/>
        <w:jc w:val="center"/>
        <w:rPr>
          <w:rFonts w:hint="eastAsia" w:ascii="仿宋_GB2312" w:hAnsi="Times New Roman" w:eastAsia="仿宋_GB2312" w:cs="黑体"/>
          <w:sz w:val="32"/>
          <w:szCs w:val="32"/>
          <w:lang w:val="en-US" w:eastAsia="zh-CN"/>
        </w:rPr>
      </w:pPr>
    </w:p>
    <w:p>
      <w:pPr>
        <w:numPr>
          <w:ilvl w:val="0"/>
          <w:numId w:val="0"/>
        </w:numPr>
        <w:adjustRightInd w:val="0"/>
        <w:snapToGrid w:val="0"/>
        <w:spacing w:line="360" w:lineRule="auto"/>
        <w:ind w:left="0" w:leftChars="0" w:firstLine="0" w:firstLineChars="0"/>
        <w:jc w:val="center"/>
        <w:rPr>
          <w:rFonts w:hint="eastAsia" w:ascii="仿宋_GB2312" w:hAnsi="Times New Roman" w:eastAsia="仿宋_GB2312" w:cs="黑体"/>
          <w:sz w:val="32"/>
          <w:szCs w:val="32"/>
          <w:lang w:val="en-US" w:eastAsia="zh-CN"/>
        </w:rPr>
      </w:pPr>
    </w:p>
    <w:p>
      <w:pPr>
        <w:numPr>
          <w:ilvl w:val="0"/>
          <w:numId w:val="0"/>
        </w:numPr>
        <w:adjustRightInd w:val="0"/>
        <w:snapToGrid w:val="0"/>
        <w:spacing w:line="360" w:lineRule="auto"/>
        <w:ind w:left="638" w:leftChars="304" w:firstLine="0" w:firstLineChars="0"/>
        <w:jc w:val="center"/>
        <w:rPr>
          <w:rFonts w:hint="eastAsia" w:ascii="仿宋_GB2312" w:hAnsi="Times New Roman" w:eastAsia="仿宋_GB2312" w:cs="黑体"/>
          <w:sz w:val="32"/>
          <w:szCs w:val="32"/>
          <w:lang w:val="en-US" w:eastAsia="zh-CN"/>
        </w:rPr>
      </w:pPr>
    </w:p>
    <w:p>
      <w:pPr>
        <w:numPr>
          <w:ilvl w:val="0"/>
          <w:numId w:val="0"/>
        </w:numPr>
        <w:adjustRightInd w:val="0"/>
        <w:snapToGrid w:val="0"/>
        <w:spacing w:line="360" w:lineRule="auto"/>
        <w:ind w:left="0" w:leftChars="0" w:firstLine="0" w:firstLineChars="0"/>
        <w:jc w:val="center"/>
        <w:rPr>
          <w:rFonts w:hint="eastAsia" w:ascii="仿宋_GB2312" w:hAnsi="Times New Roman" w:eastAsia="仿宋_GB2312" w:cs="黑体"/>
          <w:sz w:val="32"/>
          <w:szCs w:val="32"/>
          <w:lang w:val="en-US" w:eastAsia="zh-CN"/>
        </w:rPr>
      </w:pPr>
    </w:p>
    <w:p>
      <w:pPr>
        <w:numPr>
          <w:ilvl w:val="0"/>
          <w:numId w:val="0"/>
        </w:numPr>
        <w:adjustRightInd w:val="0"/>
        <w:snapToGrid w:val="0"/>
        <w:spacing w:line="360" w:lineRule="auto"/>
        <w:ind w:left="636" w:leftChars="0" w:hanging="636" w:hangingChars="199"/>
        <w:jc w:val="center"/>
        <w:rPr>
          <w:rFonts w:hint="eastAsia" w:ascii="仿宋_GB2312" w:hAnsi="Times New Roman" w:eastAsia="仿宋_GB2312" w:cs="黑体"/>
          <w:sz w:val="32"/>
          <w:szCs w:val="32"/>
          <w:lang w:val="en-US" w:eastAsia="zh-CN"/>
        </w:rPr>
      </w:pPr>
    </w:p>
    <w:p>
      <w:pPr>
        <w:numPr>
          <w:ilvl w:val="0"/>
          <w:numId w:val="0"/>
        </w:numPr>
        <w:adjustRightInd w:val="0"/>
        <w:snapToGrid w:val="0"/>
        <w:spacing w:line="360" w:lineRule="auto"/>
        <w:ind w:left="875" w:leftChars="0" w:hanging="875" w:hangingChars="199"/>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第二部分</w:t>
      </w:r>
    </w:p>
    <w:p>
      <w:pPr>
        <w:numPr>
          <w:ilvl w:val="0"/>
          <w:numId w:val="0"/>
        </w:numPr>
        <w:adjustRightInd w:val="0"/>
        <w:snapToGrid w:val="0"/>
        <w:spacing w:line="360" w:lineRule="auto"/>
        <w:ind w:left="0" w:leftChars="0" w:firstLine="0" w:firstLineChars="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eastAsia="zh-CN"/>
        </w:rPr>
        <w:t>新乡市社科联</w:t>
      </w:r>
      <w:r>
        <w:rPr>
          <w:rFonts w:hint="eastAsia" w:asciiTheme="majorEastAsia" w:hAnsiTheme="majorEastAsia" w:eastAsiaTheme="majorEastAsia" w:cstheme="majorEastAsia"/>
          <w:sz w:val="44"/>
          <w:szCs w:val="44"/>
        </w:rPr>
        <w:t>2017年度部门预算情况说明</w:t>
      </w:r>
    </w:p>
    <w:p>
      <w:pPr>
        <w:adjustRightInd w:val="0"/>
        <w:snapToGrid w:val="0"/>
        <w:spacing w:line="360" w:lineRule="auto"/>
        <w:ind w:left="0" w:leftChars="0" w:firstLine="640" w:firstLineChars="200"/>
        <w:rPr>
          <w:rFonts w:hint="eastAsia" w:ascii="仿宋_GB2312" w:hAnsi="黑体" w:eastAsia="仿宋_GB2312"/>
          <w:sz w:val="32"/>
          <w:szCs w:val="32"/>
        </w:rPr>
      </w:pPr>
      <w:r>
        <w:rPr>
          <w:rFonts w:hint="eastAsia" w:ascii="仿宋_GB2312" w:hAnsi="Times New Roman" w:eastAsia="仿宋_GB2312" w:cs="黑体"/>
          <w:sz w:val="32"/>
          <w:szCs w:val="32"/>
          <w:lang w:eastAsia="zh-CN"/>
        </w:rPr>
        <w:t>一、</w:t>
      </w:r>
      <w:r>
        <w:rPr>
          <w:rFonts w:hint="eastAsia" w:ascii="仿宋_GB2312" w:hAnsi="黑体" w:eastAsia="仿宋_GB2312"/>
          <w:sz w:val="32"/>
          <w:szCs w:val="32"/>
        </w:rPr>
        <w:t>收入支出预算总体情况说明</w:t>
      </w:r>
    </w:p>
    <w:p>
      <w:pPr>
        <w:shd w:val="clear" w:color="auto" w:fill="FFFFFF"/>
        <w:adjustRightInd w:val="0"/>
        <w:snapToGrid w:val="0"/>
        <w:spacing w:line="360" w:lineRule="auto"/>
        <w:ind w:firstLine="640" w:firstLineChars="200"/>
        <w:rPr>
          <w:rFonts w:hint="eastAsia" w:ascii="仿宋_GB2312" w:hAnsi="宋体" w:eastAsia="仿宋_GB2312" w:cs="Courier New"/>
          <w:color w:val="000000"/>
          <w:sz w:val="32"/>
          <w:szCs w:val="32"/>
        </w:rPr>
      </w:pPr>
      <w:r>
        <w:rPr>
          <w:rFonts w:hint="eastAsia" w:ascii="仿宋_GB2312" w:hAnsi="宋体" w:eastAsia="仿宋_GB2312" w:cs="Courier New"/>
          <w:sz w:val="32"/>
          <w:szCs w:val="32"/>
          <w:lang w:eastAsia="zh-CN"/>
        </w:rPr>
        <w:t>新乡市社科联</w:t>
      </w:r>
      <w:r>
        <w:rPr>
          <w:rFonts w:hint="eastAsia" w:ascii="仿宋_GB2312" w:hAnsi="宋体" w:eastAsia="仿宋_GB2312" w:cs="Courier New"/>
          <w:sz w:val="32"/>
          <w:szCs w:val="32"/>
        </w:rPr>
        <w:t>2017年收入总计</w:t>
      </w:r>
      <w:r>
        <w:rPr>
          <w:rFonts w:hint="eastAsia" w:ascii="仿宋_GB2312" w:hAnsi="宋体" w:eastAsia="仿宋_GB2312" w:cs="Courier New"/>
          <w:sz w:val="32"/>
          <w:szCs w:val="32"/>
          <w:lang w:val="en-US" w:eastAsia="zh-CN"/>
        </w:rPr>
        <w:t>98.83</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98.83</w:t>
      </w:r>
      <w:r>
        <w:rPr>
          <w:rFonts w:hint="eastAsia" w:ascii="仿宋_GB2312" w:hAnsi="宋体" w:eastAsia="仿宋_GB2312" w:cs="Courier New"/>
          <w:sz w:val="32"/>
          <w:szCs w:val="32"/>
        </w:rPr>
        <w:t>万元，与2016年相比，收、支总计各</w:t>
      </w:r>
      <w:r>
        <w:rPr>
          <w:rFonts w:hint="eastAsia" w:ascii="仿宋_GB2312" w:hAnsi="宋体" w:eastAsia="仿宋_GB2312" w:cs="Courier New"/>
          <w:sz w:val="32"/>
          <w:szCs w:val="32"/>
          <w:lang w:eastAsia="zh-CN"/>
        </w:rPr>
        <w:t>减少</w:t>
      </w:r>
      <w:r>
        <w:rPr>
          <w:rFonts w:hint="eastAsia" w:ascii="仿宋_GB2312" w:hAnsi="宋体" w:eastAsia="仿宋_GB2312" w:cs="Courier New"/>
          <w:sz w:val="32"/>
          <w:szCs w:val="32"/>
          <w:lang w:val="en-US" w:eastAsia="zh-CN"/>
        </w:rPr>
        <w:t>9.94</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减少</w:t>
      </w:r>
      <w:r>
        <w:rPr>
          <w:rFonts w:hint="eastAsia" w:ascii="仿宋_GB2312" w:hAnsi="宋体" w:eastAsia="仿宋_GB2312" w:cs="Courier New"/>
          <w:sz w:val="32"/>
          <w:szCs w:val="32"/>
          <w:lang w:val="en-US" w:eastAsia="zh-CN"/>
        </w:rPr>
        <w:t>9%。</w:t>
      </w:r>
      <w:r>
        <w:rPr>
          <w:rFonts w:hint="eastAsia" w:ascii="仿宋_GB2312" w:hAnsi="宋体" w:eastAsia="仿宋_GB2312" w:cs="Courier New"/>
          <w:b/>
          <w:sz w:val="32"/>
          <w:szCs w:val="32"/>
        </w:rPr>
        <w:t>主要原因：</w:t>
      </w:r>
      <w:r>
        <w:rPr>
          <w:rFonts w:hint="eastAsia" w:ascii="仿宋_GB2312" w:hAnsi="宋体" w:eastAsia="仿宋_GB2312" w:cs="Courier New"/>
          <w:color w:val="000000"/>
          <w:sz w:val="32"/>
          <w:szCs w:val="32"/>
          <w:lang w:val="en-US" w:eastAsia="zh-CN"/>
        </w:rPr>
        <w:t>2017年项目支出减少。</w:t>
      </w:r>
    </w:p>
    <w:p>
      <w:pPr>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黑体" w:eastAsia="仿宋_GB2312"/>
          <w:sz w:val="32"/>
          <w:szCs w:val="32"/>
        </w:rPr>
        <w:t>二、收入预算总体情况说明</w:t>
      </w:r>
    </w:p>
    <w:p>
      <w:pPr>
        <w:spacing w:line="360" w:lineRule="auto"/>
        <w:ind w:firstLine="640" w:firstLineChars="200"/>
        <w:rPr>
          <w:rFonts w:hint="eastAsia" w:ascii="仿宋_GB2312" w:eastAsia="仿宋_GB2312"/>
          <w:sz w:val="32"/>
          <w:szCs w:val="32"/>
        </w:rPr>
      </w:pPr>
      <w:r>
        <w:rPr>
          <w:rFonts w:hint="eastAsia" w:ascii="仿宋_GB2312" w:hAnsi="Times New Roman" w:eastAsia="仿宋_GB2312"/>
          <w:sz w:val="32"/>
          <w:szCs w:val="32"/>
          <w:lang w:eastAsia="zh-CN"/>
        </w:rPr>
        <w:t>新乡市社科联</w:t>
      </w:r>
      <w:r>
        <w:rPr>
          <w:rFonts w:hint="eastAsia" w:ascii="仿宋_GB2312" w:hAnsi="Times New Roman" w:eastAsia="仿宋_GB2312"/>
          <w:sz w:val="32"/>
          <w:szCs w:val="32"/>
        </w:rPr>
        <w:t>2017年收入合计</w:t>
      </w:r>
      <w:r>
        <w:rPr>
          <w:rFonts w:hint="eastAsia" w:ascii="仿宋_GB2312" w:hAnsi="Times New Roman" w:eastAsia="仿宋_GB2312"/>
          <w:sz w:val="32"/>
          <w:szCs w:val="32"/>
          <w:lang w:val="en-US" w:eastAsia="zh-CN"/>
        </w:rPr>
        <w:t>98.83</w:t>
      </w:r>
      <w:r>
        <w:rPr>
          <w:rFonts w:hint="eastAsia" w:ascii="仿宋_GB2312" w:hAnsi="Times New Roman" w:eastAsia="仿宋_GB2312"/>
          <w:sz w:val="32"/>
          <w:szCs w:val="32"/>
        </w:rPr>
        <w:t>万元，</w:t>
      </w:r>
      <w:r>
        <w:rPr>
          <w:rFonts w:hint="eastAsia" w:ascii="仿宋_GB2312" w:eastAsia="仿宋_GB2312"/>
          <w:sz w:val="32"/>
          <w:szCs w:val="32"/>
        </w:rPr>
        <w:t>其中：一般公共预算</w:t>
      </w:r>
      <w:r>
        <w:rPr>
          <w:rFonts w:hint="eastAsia" w:ascii="仿宋_GB2312" w:eastAsia="仿宋_GB2312"/>
          <w:sz w:val="32"/>
          <w:szCs w:val="32"/>
          <w:lang w:val="en-US" w:eastAsia="zh-CN"/>
        </w:rPr>
        <w:t>97.56</w:t>
      </w:r>
      <w:r>
        <w:rPr>
          <w:rFonts w:hint="eastAsia" w:ascii="仿宋_GB2312" w:eastAsia="仿宋_GB2312"/>
          <w:sz w:val="32"/>
          <w:szCs w:val="32"/>
        </w:rPr>
        <w:t>万元</w:t>
      </w:r>
      <w:r>
        <w:rPr>
          <w:rFonts w:hint="eastAsia" w:ascii="仿宋_GB2312" w:eastAsia="仿宋_GB2312"/>
          <w:sz w:val="32"/>
          <w:szCs w:val="32"/>
          <w:lang w:eastAsia="zh-CN"/>
        </w:rPr>
        <w:t>，一般公共预算结余</w:t>
      </w:r>
      <w:r>
        <w:rPr>
          <w:rFonts w:hint="eastAsia" w:ascii="仿宋_GB2312" w:eastAsia="仿宋_GB2312"/>
          <w:sz w:val="32"/>
          <w:szCs w:val="32"/>
          <w:lang w:val="en-US" w:eastAsia="zh-CN"/>
        </w:rPr>
        <w:t>1.27</w:t>
      </w:r>
      <w:r>
        <w:rPr>
          <w:rFonts w:hint="eastAsia" w:ascii="仿宋_GB2312" w:eastAsia="仿宋_GB2312"/>
          <w:sz w:val="32"/>
          <w:szCs w:val="32"/>
        </w:rPr>
        <w:t>万元。</w:t>
      </w:r>
    </w:p>
    <w:p>
      <w:pPr>
        <w:spacing w:line="360" w:lineRule="auto"/>
        <w:ind w:firstLine="640" w:firstLineChars="200"/>
        <w:rPr>
          <w:rFonts w:hint="eastAsia" w:ascii="仿宋_GB2312" w:eastAsia="仿宋_GB2312"/>
          <w:sz w:val="32"/>
          <w:szCs w:val="32"/>
        </w:rPr>
      </w:pPr>
      <w:r>
        <w:rPr>
          <w:rFonts w:hint="eastAsia" w:ascii="仿宋_GB2312" w:hAnsi="黑体" w:eastAsia="仿宋_GB2312"/>
          <w:sz w:val="32"/>
          <w:szCs w:val="32"/>
        </w:rPr>
        <w:t>三、支出预算总体情况说明</w:t>
      </w:r>
    </w:p>
    <w:p>
      <w:pPr>
        <w:spacing w:line="360" w:lineRule="auto"/>
        <w:ind w:firstLine="640" w:firstLineChars="200"/>
        <w:rPr>
          <w:rFonts w:hint="eastAsia" w:ascii="仿宋_GB2312" w:hAnsi="宋体" w:eastAsia="仿宋_GB2312" w:cs="Courier New"/>
          <w:sz w:val="32"/>
          <w:szCs w:val="32"/>
        </w:rPr>
      </w:pPr>
      <w:r>
        <w:rPr>
          <w:rFonts w:hint="eastAsia" w:ascii="仿宋_GB2312" w:hAnsi="Times New Roman" w:eastAsia="仿宋_GB2312"/>
          <w:sz w:val="32"/>
          <w:szCs w:val="32"/>
          <w:lang w:eastAsia="zh-CN"/>
        </w:rPr>
        <w:t>新乡市社科联</w:t>
      </w:r>
      <w:r>
        <w:rPr>
          <w:rFonts w:hint="eastAsia" w:ascii="仿宋_GB2312" w:hAnsi="宋体" w:eastAsia="仿宋_GB2312" w:cs="Courier New"/>
          <w:sz w:val="32"/>
          <w:szCs w:val="32"/>
        </w:rPr>
        <w:t>2017年支出合计</w:t>
      </w:r>
      <w:r>
        <w:rPr>
          <w:rFonts w:hint="eastAsia" w:ascii="仿宋_GB2312" w:hAnsi="宋体" w:eastAsia="仿宋_GB2312" w:cs="Courier New"/>
          <w:sz w:val="32"/>
          <w:szCs w:val="32"/>
          <w:lang w:val="en-US" w:eastAsia="zh-CN"/>
        </w:rPr>
        <w:t>98.83</w:t>
      </w:r>
      <w:r>
        <w:rPr>
          <w:rFonts w:hint="eastAsia" w:ascii="仿宋_GB2312" w:hAnsi="宋体" w:eastAsia="仿宋_GB2312" w:cs="Courier New"/>
          <w:sz w:val="32"/>
          <w:szCs w:val="32"/>
        </w:rPr>
        <w:t>万元，其中：基本支出</w:t>
      </w:r>
      <w:r>
        <w:rPr>
          <w:rFonts w:hint="eastAsia" w:ascii="仿宋_GB2312" w:hAnsi="宋体" w:eastAsia="仿宋_GB2312" w:cs="Courier New"/>
          <w:sz w:val="32"/>
          <w:szCs w:val="32"/>
          <w:lang w:val="en-US" w:eastAsia="zh-CN"/>
        </w:rPr>
        <w:t>91.56</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92.6</w:t>
      </w:r>
      <w:r>
        <w:rPr>
          <w:rFonts w:hint="eastAsia" w:ascii="仿宋_GB2312" w:hAnsi="宋体" w:eastAsia="仿宋_GB2312" w:cs="Courier New"/>
          <w:sz w:val="32"/>
          <w:szCs w:val="32"/>
        </w:rPr>
        <w:t>%；项目支出</w:t>
      </w:r>
      <w:r>
        <w:rPr>
          <w:rFonts w:hint="eastAsia" w:ascii="仿宋_GB2312" w:hAnsi="宋体" w:eastAsia="仿宋_GB2312" w:cs="Courier New"/>
          <w:sz w:val="32"/>
          <w:szCs w:val="32"/>
          <w:lang w:val="en-US" w:eastAsia="zh-CN"/>
        </w:rPr>
        <w:t>7.27</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7.3</w:t>
      </w:r>
      <w:r>
        <w:rPr>
          <w:rFonts w:hint="eastAsia" w:ascii="仿宋_GB2312" w:hAnsi="宋体" w:eastAsia="仿宋_GB2312" w:cs="Courier New"/>
          <w:sz w:val="32"/>
          <w:szCs w:val="32"/>
        </w:rPr>
        <w:t>%。</w:t>
      </w:r>
    </w:p>
    <w:p>
      <w:pPr>
        <w:spacing w:line="360" w:lineRule="auto"/>
        <w:ind w:firstLine="640" w:firstLineChars="200"/>
        <w:rPr>
          <w:rFonts w:hint="eastAsia" w:ascii="仿宋_GB2312" w:eastAsia="仿宋_GB2312"/>
          <w:sz w:val="32"/>
          <w:szCs w:val="32"/>
        </w:rPr>
      </w:pPr>
      <w:r>
        <w:rPr>
          <w:rFonts w:hint="eastAsia" w:ascii="仿宋_GB2312" w:hAnsi="黑体" w:eastAsia="仿宋_GB2312"/>
          <w:sz w:val="32"/>
          <w:szCs w:val="32"/>
        </w:rPr>
        <w:t>四、财政拨款收入支出预算总体情况说明</w:t>
      </w:r>
    </w:p>
    <w:p>
      <w:pPr>
        <w:spacing w:line="360" w:lineRule="auto"/>
        <w:ind w:firstLine="640" w:firstLineChars="200"/>
        <w:rPr>
          <w:rFonts w:hint="eastAsia" w:ascii="仿宋_GB2312" w:hAnsi="宋体" w:eastAsia="仿宋_GB2312" w:cs="Courier New"/>
          <w:sz w:val="32"/>
          <w:szCs w:val="32"/>
        </w:rPr>
      </w:pPr>
      <w:r>
        <w:rPr>
          <w:rFonts w:hint="eastAsia" w:ascii="仿宋_GB2312" w:hAnsi="Times New Roman" w:eastAsia="仿宋_GB2312"/>
          <w:sz w:val="32"/>
          <w:szCs w:val="32"/>
          <w:lang w:eastAsia="zh-CN"/>
        </w:rPr>
        <w:t>新乡市社科联</w:t>
      </w:r>
      <w:r>
        <w:rPr>
          <w:rFonts w:hint="eastAsia" w:ascii="仿宋_GB2312" w:hAnsi="宋体" w:eastAsia="仿宋_GB2312" w:cs="Courier New"/>
          <w:sz w:val="32"/>
          <w:szCs w:val="32"/>
        </w:rPr>
        <w:t>2017年财政拨款收支预算</w:t>
      </w:r>
      <w:r>
        <w:rPr>
          <w:rFonts w:hint="eastAsia" w:ascii="仿宋_GB2312" w:hAnsi="宋体" w:eastAsia="仿宋_GB2312" w:cs="Courier New"/>
          <w:sz w:val="32"/>
          <w:szCs w:val="32"/>
          <w:lang w:val="en-US" w:eastAsia="zh-CN"/>
        </w:rPr>
        <w:t>97.56</w:t>
      </w:r>
      <w:r>
        <w:rPr>
          <w:rFonts w:hint="eastAsia" w:ascii="仿宋_GB2312" w:hAnsi="宋体" w:eastAsia="仿宋_GB2312" w:cs="Courier New"/>
          <w:sz w:val="32"/>
          <w:szCs w:val="32"/>
        </w:rPr>
        <w:t>万元，与 2016 年相比，</w:t>
      </w:r>
      <w:r>
        <w:rPr>
          <w:rFonts w:hint="eastAsia" w:ascii="仿宋_GB2312" w:hAnsi="宋体" w:eastAsia="仿宋_GB2312" w:cs="Courier New"/>
          <w:sz w:val="32"/>
          <w:szCs w:val="32"/>
          <w:lang w:eastAsia="zh-CN"/>
        </w:rPr>
        <w:t>减少</w:t>
      </w:r>
      <w:r>
        <w:rPr>
          <w:rFonts w:hint="eastAsia" w:ascii="仿宋_GB2312" w:hAnsi="宋体" w:eastAsia="仿宋_GB2312" w:cs="Courier New"/>
          <w:sz w:val="32"/>
          <w:szCs w:val="32"/>
          <w:lang w:val="en-US" w:eastAsia="zh-CN"/>
        </w:rPr>
        <w:t>0.7%</w:t>
      </w:r>
      <w:r>
        <w:rPr>
          <w:rFonts w:hint="eastAsia" w:ascii="仿宋_GB2312" w:hAnsi="宋体" w:eastAsia="仿宋_GB2312" w:cs="Courier New"/>
          <w:sz w:val="32"/>
          <w:szCs w:val="32"/>
        </w:rPr>
        <w:t>。</w:t>
      </w:r>
    </w:p>
    <w:p>
      <w:pPr>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 xml:space="preserve"> </w:t>
      </w:r>
      <w:r>
        <w:rPr>
          <w:rFonts w:hint="eastAsia" w:ascii="仿宋_GB2312" w:hAnsi="黑体" w:eastAsia="仿宋_GB2312"/>
          <w:sz w:val="32"/>
          <w:szCs w:val="32"/>
        </w:rPr>
        <w:t>五、一般公共预算支出预算情况说明</w:t>
      </w:r>
    </w:p>
    <w:p>
      <w:pPr>
        <w:spacing w:line="360" w:lineRule="auto"/>
        <w:ind w:firstLine="640" w:firstLineChars="200"/>
        <w:rPr>
          <w:rFonts w:hint="eastAsia" w:ascii="仿宋_GB2312" w:hAnsi="宋体" w:eastAsia="仿宋_GB2312" w:cs="Courier New"/>
          <w:sz w:val="32"/>
          <w:szCs w:val="32"/>
          <w:lang w:val="en-US" w:eastAsia="zh-CN"/>
        </w:rPr>
      </w:pPr>
      <w:r>
        <w:rPr>
          <w:rFonts w:hint="eastAsia" w:ascii="仿宋_GB2312" w:hAnsi="Times New Roman" w:eastAsia="仿宋_GB2312"/>
          <w:sz w:val="32"/>
          <w:szCs w:val="32"/>
          <w:lang w:eastAsia="zh-CN"/>
        </w:rPr>
        <w:t>新乡市社科联</w:t>
      </w:r>
      <w:r>
        <w:rPr>
          <w:rFonts w:hint="eastAsia" w:ascii="仿宋_GB2312" w:hAnsi="宋体" w:eastAsia="仿宋_GB2312" w:cs="Courier New"/>
          <w:sz w:val="32"/>
          <w:szCs w:val="32"/>
        </w:rPr>
        <w:t>2017年一般公共预算支出年初预算为</w:t>
      </w:r>
      <w:r>
        <w:rPr>
          <w:rFonts w:hint="eastAsia" w:ascii="仿宋_GB2312" w:hAnsi="宋体" w:eastAsia="仿宋_GB2312" w:cs="Courier New"/>
          <w:sz w:val="32"/>
          <w:szCs w:val="32"/>
          <w:lang w:val="en-US" w:eastAsia="zh-CN"/>
        </w:rPr>
        <w:t>97.56</w:t>
      </w:r>
      <w:r>
        <w:rPr>
          <w:rFonts w:hint="eastAsia" w:ascii="仿宋_GB2312" w:hAnsi="宋体" w:eastAsia="仿宋_GB2312" w:cs="Courier New"/>
          <w:sz w:val="32"/>
          <w:szCs w:val="32"/>
        </w:rPr>
        <w:t>万元。主要用于以下方面：</w:t>
      </w:r>
      <w:r>
        <w:rPr>
          <w:rFonts w:hint="eastAsia" w:ascii="仿宋_GB2312" w:hAnsi="宋体" w:eastAsia="仿宋_GB2312" w:cs="Courier New"/>
          <w:sz w:val="32"/>
          <w:szCs w:val="32"/>
          <w:lang w:eastAsia="zh-CN"/>
        </w:rPr>
        <w:t>科学技术支出</w:t>
      </w:r>
      <w:r>
        <w:rPr>
          <w:rFonts w:hint="eastAsia" w:ascii="仿宋_GB2312" w:hAnsi="宋体" w:eastAsia="仿宋_GB2312" w:cs="Courier New"/>
          <w:sz w:val="32"/>
          <w:szCs w:val="32"/>
          <w:lang w:val="en-US" w:eastAsia="zh-CN"/>
        </w:rPr>
        <w:t>77.89万元；社会保障和就业支出17.16万元；医疗卫生支出2.51万元。</w:t>
      </w:r>
    </w:p>
    <w:p>
      <w:pPr>
        <w:spacing w:line="360" w:lineRule="auto"/>
        <w:ind w:firstLine="640" w:firstLineChars="200"/>
        <w:rPr>
          <w:rFonts w:hint="eastAsia" w:ascii="仿宋_GB2312" w:eastAsia="仿宋_GB2312"/>
          <w:sz w:val="32"/>
          <w:szCs w:val="32"/>
        </w:rPr>
      </w:pPr>
      <w:r>
        <w:rPr>
          <w:rFonts w:hint="eastAsia" w:ascii="仿宋_GB2312" w:hAnsi="Times New Roman" w:eastAsia="仿宋_GB2312" w:cs="黑体"/>
          <w:kern w:val="0"/>
          <w:sz w:val="32"/>
          <w:szCs w:val="32"/>
        </w:rPr>
        <w:t>六、一般公共预算基本支出预算情况说明</w:t>
      </w:r>
    </w:p>
    <w:p>
      <w:pPr>
        <w:spacing w:line="360" w:lineRule="auto"/>
        <w:ind w:firstLine="640" w:firstLineChars="200"/>
        <w:rPr>
          <w:rFonts w:hint="eastAsia" w:ascii="仿宋_GB2312" w:hAnsi="宋体" w:eastAsia="仿宋_GB2312" w:cs="Courier New"/>
          <w:sz w:val="32"/>
          <w:szCs w:val="32"/>
        </w:rPr>
      </w:pPr>
      <w:r>
        <w:rPr>
          <w:rFonts w:hint="eastAsia" w:ascii="仿宋_GB2312" w:hAnsi="Times New Roman" w:eastAsia="仿宋_GB2312"/>
          <w:sz w:val="32"/>
          <w:szCs w:val="32"/>
          <w:lang w:eastAsia="zh-CN"/>
        </w:rPr>
        <w:t>新乡市社科联</w:t>
      </w:r>
      <w:r>
        <w:rPr>
          <w:rFonts w:hint="eastAsia" w:ascii="仿宋_GB2312" w:hAnsi="宋体" w:eastAsia="仿宋_GB2312" w:cs="Courier New"/>
          <w:sz w:val="32"/>
          <w:szCs w:val="32"/>
        </w:rPr>
        <w:t>2017年一般公共预算基本支出</w:t>
      </w:r>
      <w:r>
        <w:rPr>
          <w:rFonts w:hint="eastAsia" w:ascii="仿宋_GB2312" w:hAnsi="宋体" w:eastAsia="仿宋_GB2312" w:cs="Courier New"/>
          <w:sz w:val="32"/>
          <w:szCs w:val="32"/>
          <w:lang w:val="en-US" w:eastAsia="zh-CN"/>
        </w:rPr>
        <w:t>91.56</w:t>
      </w:r>
      <w:r>
        <w:rPr>
          <w:rFonts w:hint="eastAsia" w:ascii="仿宋_GB2312" w:hAnsi="宋体" w:eastAsia="仿宋_GB2312" w:cs="Courier New"/>
          <w:sz w:val="32"/>
          <w:szCs w:val="32"/>
        </w:rPr>
        <w:t>万元，其中：</w:t>
      </w:r>
      <w:r>
        <w:rPr>
          <w:rFonts w:hint="eastAsia" w:ascii="仿宋_GB2312" w:hAnsi="Times New Roman" w:eastAsia="仿宋_GB2312" w:cs="仿宋_GB2312"/>
          <w:b/>
          <w:spacing w:val="-1"/>
          <w:kern w:val="0"/>
          <w:sz w:val="32"/>
          <w:szCs w:val="32"/>
        </w:rPr>
        <w:t>人员经费</w:t>
      </w:r>
      <w:r>
        <w:rPr>
          <w:rFonts w:hint="eastAsia" w:ascii="仿宋_GB2312" w:eastAsia="仿宋_GB2312"/>
          <w:sz w:val="32"/>
          <w:szCs w:val="32"/>
        </w:rPr>
        <w:t xml:space="preserve"> </w:t>
      </w:r>
      <w:r>
        <w:rPr>
          <w:rFonts w:hint="eastAsia" w:ascii="仿宋_GB2312" w:eastAsia="仿宋_GB2312"/>
          <w:sz w:val="32"/>
          <w:szCs w:val="32"/>
          <w:lang w:val="en-US" w:eastAsia="zh-CN"/>
        </w:rPr>
        <w:t>76.75</w:t>
      </w:r>
      <w:r>
        <w:rPr>
          <w:rFonts w:hint="eastAsia" w:ascii="仿宋_GB2312" w:hAnsi="宋体" w:eastAsia="仿宋_GB2312" w:cs="Courier New"/>
          <w:sz w:val="32"/>
          <w:szCs w:val="32"/>
        </w:rPr>
        <w:t>万元，主要包括：基本工资、津贴补贴、 奖金、社会保障缴费、伙食补助费、绩效工资、其他工资福利支出、离休费、退休费、抚恤金、生活补助、医疗费、助学金、奖励金、住房公积金；</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b/>
          <w:spacing w:val="-1"/>
          <w:kern w:val="0"/>
          <w:sz w:val="32"/>
          <w:szCs w:val="32"/>
          <w:lang w:val="en-US" w:eastAsia="zh-CN"/>
        </w:rPr>
        <w:t>14.81</w:t>
      </w:r>
      <w:r>
        <w:rPr>
          <w:rFonts w:hint="eastAsia" w:ascii="仿宋_GB2312" w:hAnsi="宋体" w:eastAsia="仿宋_GB2312" w:cs="Courier New"/>
          <w:sz w:val="32"/>
          <w:szCs w:val="32"/>
        </w:rPr>
        <w:t>万元，主要包括：办公费、印刷费等支出。</w:t>
      </w:r>
    </w:p>
    <w:p>
      <w:pPr>
        <w:spacing w:line="360" w:lineRule="auto"/>
        <w:ind w:firstLine="640" w:firstLineChars="200"/>
        <w:rPr>
          <w:rFonts w:hint="eastAsia" w:ascii="仿宋_GB2312" w:hAnsi="黑体" w:eastAsia="仿宋_GB2312" w:cs="Courier New"/>
          <w:sz w:val="32"/>
          <w:szCs w:val="32"/>
        </w:rPr>
      </w:pPr>
      <w:r>
        <w:rPr>
          <w:rFonts w:hint="eastAsia" w:ascii="仿宋_GB2312" w:hAnsi="黑体" w:eastAsia="仿宋_GB2312" w:cs="Courier New"/>
          <w:sz w:val="32"/>
          <w:szCs w:val="32"/>
        </w:rPr>
        <w:t>七、一般公共预算项目支出情况说明</w:t>
      </w:r>
    </w:p>
    <w:p>
      <w:pPr>
        <w:spacing w:line="360" w:lineRule="auto"/>
        <w:ind w:firstLine="640" w:firstLineChars="200"/>
        <w:rPr>
          <w:rFonts w:hint="eastAsia" w:ascii="仿宋_GB2312" w:hAnsi="宋体" w:eastAsia="仿宋_GB2312" w:cs="Courier New"/>
          <w:sz w:val="32"/>
          <w:szCs w:val="32"/>
        </w:rPr>
      </w:pPr>
      <w:r>
        <w:rPr>
          <w:rFonts w:hint="eastAsia" w:ascii="仿宋_GB2312" w:hAnsi="Times New Roman" w:eastAsia="仿宋_GB2312"/>
          <w:sz w:val="32"/>
          <w:szCs w:val="32"/>
          <w:lang w:eastAsia="zh-CN"/>
        </w:rPr>
        <w:t>新乡市社科联</w:t>
      </w:r>
      <w:r>
        <w:rPr>
          <w:rFonts w:hint="eastAsia" w:ascii="仿宋_GB2312" w:hAnsi="仿宋" w:eastAsia="仿宋_GB2312" w:cs="FangSong_GB2312+FPEF"/>
          <w:kern w:val="0"/>
          <w:sz w:val="32"/>
          <w:szCs w:val="32"/>
        </w:rPr>
        <w:t>2017年一般公共预算安排项目支出预算</w:t>
      </w:r>
      <w:r>
        <w:rPr>
          <w:rFonts w:hint="eastAsia" w:ascii="仿宋_GB2312" w:hAnsi="仿宋" w:eastAsia="仿宋_GB2312" w:cs="FangSong_GB2312+FPEF"/>
          <w:kern w:val="0"/>
          <w:sz w:val="32"/>
          <w:szCs w:val="32"/>
          <w:lang w:val="en-US" w:eastAsia="zh-CN"/>
        </w:rPr>
        <w:t>6</w:t>
      </w:r>
      <w:r>
        <w:rPr>
          <w:rFonts w:hint="eastAsia" w:ascii="仿宋_GB2312" w:hAnsi="仿宋" w:eastAsia="仿宋_GB2312" w:cs="FangSong_GB2312+FPEF"/>
          <w:kern w:val="0"/>
          <w:sz w:val="32"/>
          <w:szCs w:val="32"/>
        </w:rPr>
        <w:t>万元，全部纳入项目绩效目标管理。其中：运转类项目</w:t>
      </w:r>
      <w:r>
        <w:rPr>
          <w:rFonts w:hint="eastAsia" w:ascii="仿宋_GB2312" w:hAnsi="仿宋" w:eastAsia="仿宋_GB2312" w:cs="FangSong_GB2312+FPEF"/>
          <w:kern w:val="0"/>
          <w:sz w:val="32"/>
          <w:szCs w:val="32"/>
          <w:lang w:val="en-US" w:eastAsia="zh-CN"/>
        </w:rPr>
        <w:t>6</w:t>
      </w:r>
      <w:r>
        <w:rPr>
          <w:rFonts w:hint="eastAsia" w:ascii="仿宋_GB2312" w:hAnsi="仿宋" w:eastAsia="仿宋_GB2312" w:cs="FangSong_GB2312+FPEF"/>
          <w:kern w:val="0"/>
          <w:sz w:val="32"/>
          <w:szCs w:val="32"/>
        </w:rPr>
        <w:t>万元</w:t>
      </w:r>
      <w:r>
        <w:rPr>
          <w:rFonts w:hint="eastAsia" w:ascii="仿宋_GB2312" w:hAnsi="仿宋" w:eastAsia="仿宋_GB2312" w:cs="FangSong_GB2312+FPEF"/>
          <w:kern w:val="0"/>
          <w:sz w:val="32"/>
          <w:szCs w:val="32"/>
          <w:lang w:eastAsia="zh-CN"/>
        </w:rPr>
        <w:t>。</w:t>
      </w:r>
    </w:p>
    <w:p>
      <w:pPr>
        <w:spacing w:line="360" w:lineRule="auto"/>
        <w:ind w:firstLine="640" w:firstLineChars="200"/>
        <w:rPr>
          <w:rFonts w:hint="eastAsia" w:ascii="仿宋_GB2312" w:eastAsia="仿宋_GB2312"/>
          <w:sz w:val="32"/>
          <w:szCs w:val="32"/>
        </w:rPr>
      </w:pPr>
      <w:r>
        <w:rPr>
          <w:rFonts w:hint="eastAsia" w:ascii="仿宋_GB2312" w:hAnsi="Times New Roman" w:eastAsia="仿宋_GB2312" w:cs="黑体"/>
          <w:kern w:val="0"/>
          <w:sz w:val="32"/>
          <w:szCs w:val="32"/>
        </w:rPr>
        <w:t>八、“三公”经费支出预算情况说明</w:t>
      </w:r>
    </w:p>
    <w:p>
      <w:pPr>
        <w:spacing w:line="360" w:lineRule="auto"/>
        <w:ind w:firstLine="640" w:firstLineChars="200"/>
        <w:rPr>
          <w:rFonts w:hint="eastAsia" w:ascii="仿宋_GB2312" w:hAnsi="宋体" w:eastAsia="仿宋_GB2312" w:cs="Courier New"/>
          <w:sz w:val="32"/>
          <w:szCs w:val="32"/>
        </w:rPr>
      </w:pPr>
      <w:r>
        <w:rPr>
          <w:rFonts w:hint="eastAsia" w:ascii="仿宋_GB2312" w:hAnsi="Times New Roman" w:eastAsia="仿宋_GB2312"/>
          <w:sz w:val="32"/>
          <w:szCs w:val="32"/>
          <w:lang w:eastAsia="zh-CN"/>
        </w:rPr>
        <w:t>新乡市社科联</w:t>
      </w:r>
      <w:r>
        <w:rPr>
          <w:rFonts w:hint="eastAsia" w:ascii="仿宋_GB2312" w:hAnsi="宋体" w:eastAsia="仿宋_GB2312" w:cs="Courier New"/>
          <w:sz w:val="32"/>
          <w:szCs w:val="32"/>
        </w:rPr>
        <w:t>2017 年“三公”经费预算为</w:t>
      </w:r>
      <w:r>
        <w:rPr>
          <w:rFonts w:hint="eastAsia" w:ascii="仿宋_GB2312" w:hAnsi="宋体" w:eastAsia="仿宋_GB2312" w:cs="Courier New"/>
          <w:sz w:val="32"/>
          <w:szCs w:val="32"/>
          <w:lang w:val="en-US" w:eastAsia="zh-CN"/>
        </w:rPr>
        <w:t>1.8</w:t>
      </w:r>
      <w:r>
        <w:rPr>
          <w:rFonts w:hint="eastAsia" w:ascii="仿宋_GB2312" w:hAnsi="宋体" w:eastAsia="仿宋_GB2312" w:cs="Courier New"/>
          <w:sz w:val="32"/>
          <w:szCs w:val="32"/>
        </w:rPr>
        <w:t>万元。2017年“三公”经费支出预算数比 2016 年减少</w:t>
      </w:r>
      <w:r>
        <w:rPr>
          <w:rFonts w:hint="eastAsia" w:ascii="仿宋_GB2312" w:hAnsi="宋体" w:eastAsia="仿宋_GB2312" w:cs="Courier New"/>
          <w:sz w:val="32"/>
          <w:szCs w:val="32"/>
          <w:lang w:val="en-US" w:eastAsia="zh-CN"/>
        </w:rPr>
        <w:t>1.96</w:t>
      </w:r>
      <w:r>
        <w:rPr>
          <w:rFonts w:hint="eastAsia" w:ascii="仿宋_GB2312" w:hAnsi="宋体" w:eastAsia="仿宋_GB2312" w:cs="Courier New"/>
          <w:sz w:val="32"/>
          <w:szCs w:val="32"/>
        </w:rPr>
        <w:t>万元。具体情况如下：</w:t>
      </w:r>
    </w:p>
    <w:p>
      <w:pPr>
        <w:kinsoku w:val="0"/>
        <w:overflowPunct w:val="0"/>
        <w:autoSpaceDE w:val="0"/>
        <w:autoSpaceDN w:val="0"/>
        <w:adjustRightInd w:val="0"/>
        <w:snapToGrid w:val="0"/>
        <w:spacing w:line="360" w:lineRule="auto"/>
        <w:ind w:firstLine="639" w:firstLineChars="200"/>
        <w:rPr>
          <w:rFonts w:hint="eastAsia" w:ascii="仿宋_GB2312" w:hAnsi="宋体" w:eastAsia="仿宋_GB2312" w:cs="Courier New"/>
          <w:sz w:val="32"/>
          <w:szCs w:val="32"/>
        </w:rPr>
      </w:pPr>
      <w:r>
        <w:rPr>
          <w:rFonts w:hint="eastAsia" w:ascii="仿宋_GB2312" w:hAnsi="Times New Roman" w:eastAsia="仿宋_GB2312" w:cs="仿宋_GB2312"/>
          <w:b/>
          <w:bCs w:val="0"/>
          <w:spacing w:val="-1"/>
          <w:kern w:val="0"/>
          <w:sz w:val="32"/>
          <w:szCs w:val="32"/>
        </w:rPr>
        <w:t>（一）因公出国（境）费</w:t>
      </w:r>
      <w:r>
        <w:rPr>
          <w:rFonts w:hint="eastAsia" w:ascii="仿宋_GB2312" w:hAnsi="Times New Roman" w:eastAsia="仿宋_GB2312" w:cs="仿宋_GB2312"/>
          <w:b w:val="0"/>
          <w:bCs/>
          <w:spacing w:val="-1"/>
          <w:kern w:val="0"/>
          <w:sz w:val="32"/>
          <w:szCs w:val="32"/>
          <w:lang w:val="en-US" w:eastAsia="zh-CN"/>
        </w:rPr>
        <w:t>0</w:t>
      </w:r>
      <w:r>
        <w:rPr>
          <w:rFonts w:hint="eastAsia" w:ascii="仿宋_GB2312" w:hAnsi="Times New Roman" w:eastAsia="仿宋_GB2312" w:cs="仿宋_GB2312"/>
          <w:b w:val="0"/>
          <w:bCs/>
          <w:spacing w:val="-1"/>
          <w:kern w:val="0"/>
          <w:sz w:val="32"/>
          <w:szCs w:val="32"/>
        </w:rPr>
        <w:t>万元</w:t>
      </w:r>
      <w:r>
        <w:rPr>
          <w:rFonts w:hint="eastAsia" w:ascii="仿宋_GB2312" w:hAnsi="Times New Roman" w:eastAsia="仿宋_GB2312" w:cs="仿宋_GB2312"/>
          <w:spacing w:val="-1"/>
          <w:kern w:val="0"/>
          <w:sz w:val="32"/>
          <w:szCs w:val="32"/>
          <w:lang w:eastAsia="zh-CN"/>
        </w:rPr>
        <w:t>。</w:t>
      </w:r>
    </w:p>
    <w:p>
      <w:pPr>
        <w:kinsoku w:val="0"/>
        <w:overflowPunct w:val="0"/>
        <w:autoSpaceDE w:val="0"/>
        <w:autoSpaceDN w:val="0"/>
        <w:adjustRightInd w:val="0"/>
        <w:snapToGrid w:val="0"/>
        <w:spacing w:line="360" w:lineRule="auto"/>
        <w:ind w:firstLine="640"/>
        <w:rPr>
          <w:rFonts w:hint="eastAsia" w:ascii="仿宋_GB2312" w:hAnsi="宋体" w:eastAsia="仿宋_GB2312" w:cs="Courier New"/>
          <w:sz w:val="32"/>
          <w:szCs w:val="32"/>
        </w:rPr>
      </w:pPr>
      <w:r>
        <w:rPr>
          <w:rFonts w:hint="eastAsia" w:ascii="仿宋_GB2312" w:hAnsi="Times New Roman" w:eastAsia="仿宋_GB2312" w:cs="仿宋_GB2312"/>
          <w:b/>
          <w:bCs w:val="0"/>
          <w:spacing w:val="-1"/>
          <w:kern w:val="0"/>
          <w:sz w:val="32"/>
          <w:szCs w:val="32"/>
        </w:rPr>
        <w:t>（二）公务用车购置及运行费</w:t>
      </w:r>
      <w:r>
        <w:rPr>
          <w:rFonts w:hint="eastAsia" w:ascii="仿宋_GB2312" w:hAnsi="Times New Roman" w:eastAsia="仿宋_GB2312" w:cs="仿宋_GB2312"/>
          <w:b w:val="0"/>
          <w:bCs/>
          <w:spacing w:val="-1"/>
          <w:kern w:val="0"/>
          <w:sz w:val="32"/>
          <w:szCs w:val="32"/>
          <w:lang w:val="en-US" w:eastAsia="zh-CN"/>
        </w:rPr>
        <w:t>0.8</w:t>
      </w:r>
      <w:r>
        <w:rPr>
          <w:rFonts w:hint="eastAsia" w:ascii="仿宋_GB2312" w:hAnsi="Times New Roman" w:eastAsia="仿宋_GB2312" w:cs="仿宋_GB2312"/>
          <w:kern w:val="0"/>
          <w:sz w:val="32"/>
          <w:szCs w:val="32"/>
        </w:rPr>
        <w:t>万</w:t>
      </w:r>
      <w:r>
        <w:rPr>
          <w:rFonts w:hint="eastAsia" w:ascii="仿宋_GB2312" w:hAnsi="宋体" w:eastAsia="仿宋_GB2312" w:cs="Courier New"/>
          <w:sz w:val="32"/>
          <w:szCs w:val="32"/>
        </w:rPr>
        <w:t>元，其中，公务用车购置费</w:t>
      </w:r>
      <w:r>
        <w:rPr>
          <w:rFonts w:hint="eastAsia" w:ascii="仿宋_GB2312" w:eastAsia="仿宋_GB2312"/>
          <w:sz w:val="32"/>
          <w:szCs w:val="32"/>
        </w:rPr>
        <w:t>0</w:t>
      </w:r>
      <w:r>
        <w:rPr>
          <w:rFonts w:hint="eastAsia" w:ascii="仿宋_GB2312" w:hAnsi="宋体" w:eastAsia="仿宋_GB2312" w:cs="Courier New"/>
          <w:sz w:val="32"/>
          <w:szCs w:val="32"/>
        </w:rPr>
        <w:t>万元；公务用车运行维护费</w:t>
      </w:r>
      <w:r>
        <w:rPr>
          <w:rFonts w:hint="eastAsia" w:ascii="仿宋_GB2312" w:hAnsi="宋体" w:eastAsia="仿宋_GB2312" w:cs="Courier New"/>
          <w:sz w:val="32"/>
          <w:szCs w:val="32"/>
          <w:lang w:val="en-US" w:eastAsia="zh-CN"/>
        </w:rPr>
        <w:t>0.8</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val="en-US" w:eastAsia="zh-CN"/>
        </w:rPr>
        <w:t>。</w:t>
      </w:r>
      <w:r>
        <w:rPr>
          <w:rFonts w:hint="eastAsia" w:ascii="仿宋_GB2312" w:hAnsi="宋体" w:eastAsia="仿宋_GB2312" w:cs="Courier New"/>
          <w:sz w:val="32"/>
          <w:szCs w:val="32"/>
        </w:rPr>
        <w:t>公务用车购置费预算数与 2016 年相比没有变化，主要原因：我</w:t>
      </w:r>
      <w:r>
        <w:rPr>
          <w:rFonts w:hint="eastAsia" w:ascii="仿宋_GB2312" w:hAnsi="宋体" w:eastAsia="仿宋_GB2312" w:cs="Courier New"/>
          <w:sz w:val="32"/>
          <w:szCs w:val="32"/>
          <w:lang w:eastAsia="zh-CN"/>
        </w:rPr>
        <w:t>单位</w:t>
      </w:r>
      <w:r>
        <w:rPr>
          <w:rFonts w:hint="eastAsia" w:ascii="仿宋_GB2312" w:hAnsi="宋体" w:eastAsia="仿宋_GB2312" w:cs="Courier New"/>
          <w:sz w:val="32"/>
          <w:szCs w:val="32"/>
        </w:rPr>
        <w:t>在2016至2017两年都没有安排公务用车购置费的预算。公务用车运行维护费预算数比 2016 年减少</w:t>
      </w:r>
      <w:r>
        <w:rPr>
          <w:rFonts w:hint="eastAsia" w:ascii="仿宋_GB2312" w:hAnsi="宋体" w:eastAsia="仿宋_GB2312" w:cs="Courier New"/>
          <w:sz w:val="32"/>
          <w:szCs w:val="32"/>
          <w:lang w:val="en-US" w:eastAsia="zh-CN"/>
        </w:rPr>
        <w:t>1.2</w:t>
      </w:r>
      <w:r>
        <w:rPr>
          <w:rFonts w:hint="eastAsia" w:ascii="仿宋_GB2312" w:hAnsi="宋体" w:eastAsia="仿宋_GB2312" w:cs="Courier New"/>
          <w:sz w:val="32"/>
          <w:szCs w:val="32"/>
        </w:rPr>
        <w:t>万元，原因是公车改革后，机关在编车辆</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辆，按定额</w:t>
      </w:r>
      <w:r>
        <w:rPr>
          <w:rFonts w:hint="eastAsia" w:ascii="仿宋_GB2312" w:hAnsi="宋体" w:eastAsia="仿宋_GB2312" w:cs="Courier New"/>
          <w:sz w:val="32"/>
          <w:szCs w:val="32"/>
          <w:lang w:val="en-US" w:eastAsia="zh-CN"/>
        </w:rPr>
        <w:t>1.2</w:t>
      </w:r>
      <w:r>
        <w:rPr>
          <w:rFonts w:hint="eastAsia" w:ascii="仿宋_GB2312" w:hAnsi="宋体" w:eastAsia="仿宋_GB2312" w:cs="Courier New"/>
          <w:sz w:val="32"/>
          <w:szCs w:val="32"/>
        </w:rPr>
        <w:t>万元/年核定公车运维费。</w:t>
      </w:r>
    </w:p>
    <w:p>
      <w:pPr>
        <w:kinsoku w:val="0"/>
        <w:overflowPunct w:val="0"/>
        <w:autoSpaceDE w:val="0"/>
        <w:autoSpaceDN w:val="0"/>
        <w:adjustRightInd w:val="0"/>
        <w:snapToGrid w:val="0"/>
        <w:spacing w:line="360" w:lineRule="auto"/>
        <w:ind w:firstLine="640"/>
        <w:rPr>
          <w:rFonts w:hint="eastAsia" w:ascii="仿宋_GB2312" w:hAnsi="宋体" w:eastAsia="仿宋_GB2312" w:cs="Courier New"/>
          <w:sz w:val="32"/>
          <w:szCs w:val="32"/>
        </w:rPr>
      </w:pPr>
    </w:p>
    <w:p>
      <w:pPr>
        <w:spacing w:line="360" w:lineRule="auto"/>
        <w:ind w:firstLine="639" w:firstLineChars="200"/>
        <w:rPr>
          <w:rFonts w:hint="eastAsia" w:ascii="仿宋_GB2312" w:hAnsi="宋体" w:eastAsia="仿宋_GB2312" w:cs="Courier New"/>
          <w:sz w:val="32"/>
          <w:szCs w:val="32"/>
          <w:lang w:val="en-US" w:eastAsia="zh-CN"/>
        </w:rPr>
      </w:pPr>
      <w:r>
        <w:rPr>
          <w:rFonts w:hint="eastAsia" w:ascii="仿宋_GB2312" w:hAnsi="Times New Roman" w:eastAsia="仿宋_GB2312" w:cs="仿宋_GB2312"/>
          <w:b/>
          <w:spacing w:val="-1"/>
          <w:kern w:val="0"/>
          <w:sz w:val="32"/>
          <w:szCs w:val="32"/>
        </w:rPr>
        <w:t>（三）公务接待费</w:t>
      </w:r>
      <w:r>
        <w:rPr>
          <w:rFonts w:hint="eastAsia" w:ascii="仿宋_GB2312" w:hAnsi="Times New Roman" w:eastAsia="仿宋_GB2312" w:cs="仿宋_GB2312"/>
          <w:b w:val="0"/>
          <w:bCs/>
          <w:spacing w:val="-1"/>
          <w:kern w:val="0"/>
          <w:sz w:val="32"/>
          <w:szCs w:val="32"/>
          <w:lang w:val="en-US" w:eastAsia="zh-CN"/>
        </w:rPr>
        <w:t>1</w:t>
      </w:r>
      <w:r>
        <w:rPr>
          <w:rFonts w:hint="eastAsia" w:ascii="仿宋_GB2312" w:hAnsi="宋体" w:eastAsia="仿宋_GB2312" w:cs="Courier New"/>
          <w:sz w:val="32"/>
          <w:szCs w:val="32"/>
        </w:rPr>
        <w:t>万元，主要用于按规定开支的各类公务接待（含外宾接待）支出。预算数比 2016 年减少</w:t>
      </w:r>
      <w:r>
        <w:rPr>
          <w:rFonts w:hint="eastAsia" w:ascii="仿宋_GB2312" w:hAnsi="宋体" w:eastAsia="仿宋_GB2312" w:cs="Courier New"/>
          <w:sz w:val="32"/>
          <w:szCs w:val="32"/>
          <w:lang w:val="en-US" w:eastAsia="zh-CN"/>
        </w:rPr>
        <w:t>0.76</w:t>
      </w:r>
      <w:r>
        <w:rPr>
          <w:rFonts w:hint="eastAsia" w:ascii="仿宋_GB2312" w:hAnsi="宋体" w:eastAsia="仿宋_GB2312" w:cs="Courier New"/>
          <w:sz w:val="32"/>
          <w:szCs w:val="32"/>
        </w:rPr>
        <w:t>万元。主要原因：</w:t>
      </w:r>
      <w:r>
        <w:rPr>
          <w:rFonts w:hint="eastAsia" w:ascii="仿宋_GB2312" w:eastAsia="仿宋_GB2312"/>
          <w:sz w:val="32"/>
          <w:szCs w:val="32"/>
        </w:rPr>
        <w:t>主要是严格执行《党政机关国内公务接待管理规定》等办法，不断规范公务接待管理，严格接待审批控制，厉行勤俭节约，不断压缩公务接待费支出。</w:t>
      </w:r>
    </w:p>
    <w:p>
      <w:pPr>
        <w:spacing w:line="360" w:lineRule="auto"/>
        <w:ind w:firstLine="640" w:firstLineChars="200"/>
        <w:rPr>
          <w:rFonts w:hint="eastAsia" w:ascii="仿宋_GB2312" w:eastAsia="仿宋_GB2312"/>
          <w:sz w:val="32"/>
          <w:szCs w:val="32"/>
        </w:rPr>
      </w:pPr>
      <w:r>
        <w:rPr>
          <w:rFonts w:hint="eastAsia" w:ascii="仿宋_GB2312" w:hAnsi="Times New Roman" w:eastAsia="仿宋_GB2312" w:cs="黑体"/>
          <w:kern w:val="0"/>
          <w:sz w:val="32"/>
          <w:szCs w:val="32"/>
        </w:rPr>
        <w:t>九、政府性基金预算支出情况说明</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eastAsia="仿宋_GB2312"/>
          <w:sz w:val="32"/>
          <w:szCs w:val="32"/>
        </w:rPr>
        <w:t>我</w:t>
      </w:r>
      <w:r>
        <w:rPr>
          <w:rFonts w:hint="eastAsia" w:ascii="仿宋_GB2312" w:eastAsia="仿宋_GB2312"/>
          <w:sz w:val="32"/>
          <w:szCs w:val="32"/>
          <w:lang w:eastAsia="zh-CN"/>
        </w:rPr>
        <w:t>单位</w:t>
      </w:r>
      <w:r>
        <w:rPr>
          <w:rFonts w:hint="eastAsia" w:ascii="仿宋_GB2312" w:hAnsi="宋体" w:eastAsia="仿宋_GB2312" w:cs="Courier New"/>
          <w:sz w:val="32"/>
          <w:szCs w:val="32"/>
        </w:rPr>
        <w:t>2017年没有使用政府性基金预算拨款安排的支出。</w:t>
      </w:r>
    </w:p>
    <w:p>
      <w:pPr>
        <w:kinsoku w:val="0"/>
        <w:overflowPunct w:val="0"/>
        <w:autoSpaceDE w:val="0"/>
        <w:autoSpaceDN w:val="0"/>
        <w:adjustRightInd w:val="0"/>
        <w:snapToGrid w:val="0"/>
        <w:spacing w:line="360" w:lineRule="auto"/>
        <w:ind w:firstLine="640" w:firstLineChars="200"/>
        <w:rPr>
          <w:rFonts w:hint="eastAsia" w:ascii="仿宋_GB2312" w:hAnsi="黑体" w:eastAsia="仿宋_GB2312" w:cs="Courier New"/>
          <w:sz w:val="32"/>
          <w:szCs w:val="32"/>
        </w:rPr>
      </w:pPr>
      <w:r>
        <w:rPr>
          <w:rFonts w:hint="eastAsia" w:ascii="仿宋_GB2312" w:hAnsi="黑体" w:eastAsia="仿宋_GB2312" w:cs="仿宋_GB2312"/>
          <w:kern w:val="0"/>
          <w:sz w:val="32"/>
          <w:szCs w:val="32"/>
        </w:rPr>
        <w:t>十、机关运行经费支出情况</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eastAsia="仿宋_GB2312"/>
          <w:sz w:val="32"/>
          <w:szCs w:val="32"/>
        </w:rPr>
        <w:t>我</w:t>
      </w:r>
      <w:r>
        <w:rPr>
          <w:rFonts w:hint="eastAsia" w:ascii="仿宋_GB2312" w:eastAsia="仿宋_GB2312"/>
          <w:sz w:val="32"/>
          <w:szCs w:val="32"/>
          <w:lang w:eastAsia="zh-CN"/>
        </w:rPr>
        <w:t>单位</w:t>
      </w:r>
      <w:r>
        <w:rPr>
          <w:rFonts w:hint="eastAsia" w:ascii="仿宋_GB2312" w:hAnsi="宋体" w:eastAsia="仿宋_GB2312" w:cs="Courier New"/>
          <w:sz w:val="32"/>
          <w:szCs w:val="32"/>
        </w:rPr>
        <w:t>2017年运行经费支出预算</w:t>
      </w:r>
      <w:r>
        <w:rPr>
          <w:rFonts w:hint="eastAsia" w:ascii="仿宋_GB2312" w:hAnsi="宋体" w:eastAsia="仿宋_GB2312" w:cs="Courier New"/>
          <w:sz w:val="32"/>
          <w:szCs w:val="32"/>
          <w:lang w:val="en-US" w:eastAsia="zh-CN"/>
        </w:rPr>
        <w:t>5</w:t>
      </w:r>
      <w:r>
        <w:rPr>
          <w:rFonts w:hint="eastAsia" w:ascii="仿宋_GB2312" w:hAnsi="宋体" w:eastAsia="仿宋_GB2312" w:cs="Courier New"/>
          <w:sz w:val="32"/>
          <w:szCs w:val="32"/>
        </w:rPr>
        <w:t>万元，</w:t>
      </w:r>
      <w:r>
        <w:rPr>
          <w:rFonts w:hint="eastAsia" w:ascii="仿宋_GB2312" w:eastAsia="仿宋_GB2312"/>
          <w:sz w:val="32"/>
          <w:szCs w:val="32"/>
        </w:rPr>
        <w:t>主要保障机构正常运转及正常履职需要</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rPr>
        <w:t>十</w:t>
      </w:r>
      <w:r>
        <w:rPr>
          <w:rFonts w:hint="eastAsia" w:ascii="仿宋_GB2312" w:hAnsi="黑体" w:eastAsia="仿宋_GB2312" w:cs="仿宋_GB2312"/>
          <w:kern w:val="0"/>
          <w:sz w:val="32"/>
          <w:szCs w:val="32"/>
          <w:lang w:eastAsia="zh-CN"/>
        </w:rPr>
        <w:t>一</w:t>
      </w:r>
      <w:r>
        <w:rPr>
          <w:rFonts w:hint="eastAsia" w:ascii="仿宋_GB2312" w:hAnsi="黑体" w:eastAsia="仿宋_GB2312" w:cs="仿宋_GB2312"/>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2017年政府采购预算安排</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kinsoku w:val="0"/>
        <w:overflowPunct w:val="0"/>
        <w:autoSpaceDE w:val="0"/>
        <w:autoSpaceDN w:val="0"/>
        <w:adjustRightInd w:val="0"/>
        <w:snapToGrid w:val="0"/>
        <w:spacing w:line="360" w:lineRule="auto"/>
        <w:ind w:firstLine="640" w:firstLineChars="200"/>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rPr>
        <w:t>十</w:t>
      </w:r>
      <w:r>
        <w:rPr>
          <w:rFonts w:hint="eastAsia" w:ascii="仿宋_GB2312" w:hAnsi="黑体" w:eastAsia="仿宋_GB2312" w:cs="仿宋_GB2312"/>
          <w:kern w:val="0"/>
          <w:sz w:val="32"/>
          <w:szCs w:val="32"/>
          <w:lang w:eastAsia="zh-CN"/>
        </w:rPr>
        <w:t>二</w:t>
      </w:r>
      <w:r>
        <w:rPr>
          <w:rFonts w:hint="eastAsia" w:ascii="仿宋_GB2312" w:hAnsi="黑体" w:eastAsia="仿宋_GB2312" w:cs="仿宋_GB2312"/>
          <w:kern w:val="0"/>
          <w:sz w:val="32"/>
          <w:szCs w:val="32"/>
        </w:rPr>
        <w:t>、预算绩效管理工作开展情况说明</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年，我单位对201</w:t>
      </w:r>
      <w:r>
        <w:rPr>
          <w:rFonts w:hint="eastAsia" w:ascii="仿宋_GB2312" w:hAnsi="宋体" w:eastAsia="仿宋_GB2312" w:cs="Courier New"/>
          <w:sz w:val="32"/>
          <w:szCs w:val="32"/>
          <w:lang w:val="en-US" w:eastAsia="zh-CN"/>
        </w:rPr>
        <w:t>5</w:t>
      </w:r>
      <w:r>
        <w:rPr>
          <w:rFonts w:hint="eastAsia" w:ascii="仿宋_GB2312" w:hAnsi="宋体" w:eastAsia="仿宋_GB2312" w:cs="Courier New"/>
          <w:sz w:val="32"/>
          <w:szCs w:val="32"/>
        </w:rPr>
        <w:t>年所有项目进行绩效评价，涉及金额</w:t>
      </w:r>
      <w:r>
        <w:rPr>
          <w:rFonts w:hint="eastAsia" w:ascii="仿宋_GB2312" w:hAnsi="宋体" w:eastAsia="仿宋_GB2312" w:cs="Courier New"/>
          <w:sz w:val="32"/>
          <w:szCs w:val="32"/>
          <w:lang w:val="en-US" w:eastAsia="zh-CN"/>
        </w:rPr>
        <w:t>22.10</w:t>
      </w:r>
      <w:r>
        <w:rPr>
          <w:rFonts w:hint="eastAsia" w:ascii="仿宋_GB2312" w:hAnsi="宋体" w:eastAsia="仿宋_GB2312" w:cs="Courier New"/>
          <w:sz w:val="32"/>
          <w:szCs w:val="32"/>
        </w:rPr>
        <w:t>万元，主要项目结果</w:t>
      </w:r>
      <w:r>
        <w:rPr>
          <w:rFonts w:hint="eastAsia" w:ascii="仿宋_GB2312" w:hAnsi="宋体" w:eastAsia="仿宋_GB2312" w:cs="Courier New"/>
          <w:sz w:val="32"/>
          <w:szCs w:val="32"/>
          <w:lang w:eastAsia="zh-CN"/>
        </w:rPr>
        <w:t>用于日常工作和业务工作。</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2017年拟对2016年所有项目进行绩效评价，涉及金额</w:t>
      </w:r>
      <w:r>
        <w:rPr>
          <w:rFonts w:hint="eastAsia" w:ascii="仿宋_GB2312" w:hAnsi="宋体" w:eastAsia="仿宋_GB2312" w:cs="Courier New"/>
          <w:sz w:val="32"/>
          <w:szCs w:val="32"/>
          <w:lang w:val="en-US" w:eastAsia="zh-CN"/>
        </w:rPr>
        <w:t>29.09</w:t>
      </w:r>
      <w:r>
        <w:rPr>
          <w:rFonts w:hint="eastAsia" w:ascii="仿宋_GB2312" w:hAnsi="宋体" w:eastAsia="仿宋_GB2312" w:cs="Courier New"/>
          <w:sz w:val="32"/>
          <w:szCs w:val="32"/>
        </w:rPr>
        <w:t>万元，主要工作思路是</w:t>
      </w:r>
      <w:r>
        <w:rPr>
          <w:rFonts w:hint="eastAsia" w:ascii="仿宋_GB2312" w:hAnsi="宋体" w:eastAsia="仿宋_GB2312" w:cs="Courier New"/>
          <w:sz w:val="32"/>
          <w:szCs w:val="32"/>
          <w:lang w:eastAsia="zh-CN"/>
        </w:rPr>
        <w:t>科学合理安排使用经费，将有限的经费使用在社科事业的发展上</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hint="eastAsia" w:ascii="仿宋_GB2312" w:hAnsi="黑体" w:eastAsia="仿宋_GB2312" w:cs="Courier New"/>
          <w:sz w:val="32"/>
          <w:szCs w:val="32"/>
        </w:rPr>
      </w:pPr>
      <w:r>
        <w:rPr>
          <w:rFonts w:hint="eastAsia" w:ascii="仿宋_GB2312" w:hAnsi="黑体" w:eastAsia="仿宋_GB2312" w:cs="Courier New"/>
          <w:sz w:val="32"/>
          <w:szCs w:val="32"/>
        </w:rPr>
        <w:t>十</w:t>
      </w:r>
      <w:r>
        <w:rPr>
          <w:rFonts w:hint="eastAsia" w:ascii="仿宋_GB2312" w:hAnsi="黑体" w:eastAsia="仿宋_GB2312" w:cs="Courier New"/>
          <w:sz w:val="32"/>
          <w:szCs w:val="32"/>
          <w:lang w:eastAsia="zh-CN"/>
        </w:rPr>
        <w:t>三</w:t>
      </w:r>
      <w:r>
        <w:rPr>
          <w:rFonts w:hint="eastAsia" w:ascii="仿宋_GB2312" w:hAnsi="黑体" w:eastAsia="仿宋_GB2312" w:cs="Courier New"/>
          <w:sz w:val="32"/>
          <w:szCs w:val="32"/>
        </w:rPr>
        <w:t>、国有资产占用情况说明</w:t>
      </w:r>
    </w:p>
    <w:p>
      <w:pPr>
        <w:kinsoku w:val="0"/>
        <w:overflowPunct w:val="0"/>
        <w:autoSpaceDE w:val="0"/>
        <w:autoSpaceDN w:val="0"/>
        <w:adjustRightInd w:val="0"/>
        <w:snapToGrid w:val="0"/>
        <w:spacing w:line="360" w:lineRule="auto"/>
        <w:ind w:firstLine="640" w:firstLineChars="200"/>
        <w:rPr>
          <w:rFonts w:hint="eastAsia" w:ascii="仿宋_GB2312" w:hAnsi="Times New Roman" w:eastAsia="仿宋_GB2312" w:cs="仿宋_GB2312"/>
          <w:b/>
          <w:kern w:val="0"/>
          <w:sz w:val="32"/>
          <w:szCs w:val="32"/>
        </w:rPr>
      </w:pPr>
      <w:r>
        <w:rPr>
          <w:rFonts w:hint="eastAsia" w:ascii="仿宋_GB2312" w:hAnsi="宋体" w:eastAsia="仿宋_GB2312" w:cs="Courier New"/>
          <w:sz w:val="32"/>
          <w:szCs w:val="32"/>
        </w:rPr>
        <w:t>2016年资产总额</w:t>
      </w:r>
      <w:r>
        <w:rPr>
          <w:rFonts w:hint="eastAsia" w:ascii="仿宋_GB2312" w:hAnsi="宋体" w:eastAsia="仿宋_GB2312" w:cs="Courier New"/>
          <w:sz w:val="32"/>
          <w:szCs w:val="32"/>
          <w:lang w:val="en-US" w:eastAsia="zh-CN"/>
        </w:rPr>
        <w:t>26.89</w:t>
      </w:r>
      <w:r>
        <w:rPr>
          <w:rFonts w:hint="eastAsia" w:ascii="仿宋_GB2312" w:hAnsi="宋体" w:eastAsia="仿宋_GB2312" w:cs="Courier New"/>
          <w:sz w:val="32"/>
          <w:szCs w:val="32"/>
        </w:rPr>
        <w:t>万元，较上</w:t>
      </w:r>
      <w:r>
        <w:rPr>
          <w:rFonts w:hint="eastAsia" w:ascii="仿宋_GB2312" w:hAnsi="宋体" w:eastAsia="仿宋_GB2312" w:cs="Courier New"/>
          <w:sz w:val="32"/>
          <w:szCs w:val="32"/>
          <w:lang w:eastAsia="zh-CN"/>
        </w:rPr>
        <w:t>年减少</w:t>
      </w:r>
      <w:r>
        <w:rPr>
          <w:rFonts w:hint="eastAsia" w:ascii="仿宋_GB2312" w:hAnsi="宋体" w:eastAsia="仿宋_GB2312" w:cs="Courier New"/>
          <w:sz w:val="32"/>
          <w:szCs w:val="32"/>
          <w:lang w:val="en-US" w:eastAsia="zh-CN"/>
        </w:rPr>
        <w:t>44.3</w:t>
      </w:r>
      <w:r>
        <w:rPr>
          <w:rFonts w:hint="eastAsia" w:ascii="仿宋_GB2312" w:hAnsi="宋体" w:eastAsia="仿宋_GB2312" w:cs="Courier New"/>
          <w:sz w:val="32"/>
          <w:szCs w:val="32"/>
        </w:rPr>
        <w:t>%。其中：固定资产</w:t>
      </w:r>
      <w:r>
        <w:rPr>
          <w:rFonts w:hint="eastAsia" w:ascii="仿宋_GB2312" w:hAnsi="宋体" w:eastAsia="仿宋_GB2312" w:cs="Courier New"/>
          <w:sz w:val="32"/>
          <w:szCs w:val="32"/>
          <w:lang w:val="en-US" w:eastAsia="zh-CN"/>
        </w:rPr>
        <w:t>25.03</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无形资产</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p>
    <w:p>
      <w:pPr>
        <w:adjustRightInd w:val="0"/>
        <w:snapToGrid w:val="0"/>
        <w:spacing w:line="360" w:lineRule="auto"/>
        <w:jc w:val="center"/>
        <w:rPr>
          <w:rFonts w:hint="eastAsia" w:ascii="仿宋_GB2312" w:hAnsi="黑体" w:eastAsia="仿宋_GB2312"/>
          <w:sz w:val="32"/>
          <w:szCs w:val="32"/>
        </w:rPr>
      </w:pPr>
      <w:r>
        <w:rPr>
          <w:rFonts w:hint="eastAsia" w:ascii="仿宋_GB2312" w:hAnsi="黑体" w:eastAsia="仿宋_GB2312"/>
          <w:sz w:val="32"/>
          <w:szCs w:val="32"/>
        </w:rPr>
        <w:t>第三部分</w:t>
      </w:r>
    </w:p>
    <w:p>
      <w:pPr>
        <w:adjustRightInd w:val="0"/>
        <w:snapToGrid w:val="0"/>
        <w:spacing w:line="360" w:lineRule="auto"/>
        <w:jc w:val="center"/>
        <w:rPr>
          <w:rFonts w:hint="eastAsia" w:ascii="仿宋_GB2312" w:hAnsi="黑体" w:eastAsia="仿宋_GB2312"/>
          <w:sz w:val="32"/>
          <w:szCs w:val="32"/>
        </w:rPr>
      </w:pPr>
      <w:r>
        <w:rPr>
          <w:rFonts w:hint="eastAsia" w:ascii="仿宋_GB2312" w:hAnsi="黑体" w:eastAsia="仿宋_GB2312"/>
          <w:sz w:val="32"/>
          <w:szCs w:val="32"/>
        </w:rPr>
        <w:t>名词解释</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一、财政拨款：是指市级财政当年拨付的纳入一般公共预算和政府性基金预算管理的资金。</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二、一般债务收入：指纳入一般公共预算管理的政府债务收入。</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三、盘活存量资金：指按照国家有关规定重新安排使用的以前年度的存量资金。</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四、纳入财政专户管理收费：指按照上级有关规定，教育部门收取的，暂不缴入国库，纳入财政专户管理的各项收费。</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五、单位其他收入：指未纳入一般公共预算、政府性基金预算、财政专户管理，</w:t>
      </w:r>
      <w:r>
        <w:rPr>
          <w:rFonts w:hint="eastAsia" w:ascii="仿宋_GB2312" w:hAnsi="仿宋" w:eastAsia="仿宋_GB2312" w:cs="仿宋_GB2312"/>
          <w:spacing w:val="10"/>
          <w:sz w:val="32"/>
          <w:szCs w:val="32"/>
        </w:rPr>
        <w:t>不缴入国库、财政专户的单位事业收入、经营收入和其他收入。</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六、基本支出：是指为保障机构正常运转、完成日常工作任务所必需的、不能纳入项目绩效管理的开支。</w:t>
      </w:r>
    </w:p>
    <w:p>
      <w:pPr>
        <w:spacing w:line="560" w:lineRule="exact"/>
        <w:ind w:firstLine="640" w:firstLineChars="200"/>
        <w:rPr>
          <w:rFonts w:hint="eastAsia" w:ascii="仿宋_GB2312" w:hAnsi="仿宋" w:eastAsia="仿宋_GB2312"/>
          <w:sz w:val="32"/>
          <w:szCs w:val="32"/>
        </w:rPr>
      </w:pPr>
      <w:r>
        <w:rPr>
          <w:rFonts w:hint="eastAsia" w:ascii="仿宋_GB2312" w:hAnsi="宋体" w:eastAsia="仿宋_GB2312" w:cs="Courier New"/>
          <w:sz w:val="32"/>
          <w:szCs w:val="32"/>
        </w:rPr>
        <w:t>七、项目支出：是指在基本支出之外，为完成特定的行政工作任务或事业发展目标所发生的能够纳入项目绩效管理的支出。</w:t>
      </w:r>
      <w:r>
        <w:rPr>
          <w:rFonts w:hint="eastAsia" w:ascii="仿宋_GB2312" w:hAnsi="仿宋" w:eastAsia="仿宋_GB2312"/>
          <w:sz w:val="32"/>
          <w:szCs w:val="32"/>
        </w:rPr>
        <w:t>根据项目管理方式不同，依次选择“专项资金、投资类项目、运转类项目和其他项目”。其中：</w:t>
      </w:r>
    </w:p>
    <w:p>
      <w:pPr>
        <w:spacing w:line="560" w:lineRule="exact"/>
        <w:ind w:firstLine="640" w:firstLineChars="200"/>
        <w:rPr>
          <w:rFonts w:hint="eastAsia" w:ascii="仿宋_GB2312" w:hAnsi="仿宋" w:eastAsia="仿宋_GB2312"/>
          <w:color w:val="2D2D2D"/>
          <w:sz w:val="32"/>
          <w:szCs w:val="32"/>
        </w:rPr>
      </w:pPr>
      <w:r>
        <w:rPr>
          <w:rFonts w:hint="eastAsia" w:ascii="仿宋_GB2312" w:hAnsi="仿宋" w:eastAsia="仿宋_GB2312"/>
          <w:color w:val="2D2D2D"/>
          <w:sz w:val="32"/>
          <w:szCs w:val="32"/>
        </w:rPr>
        <w:t>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pPr>
        <w:spacing w:line="560" w:lineRule="exact"/>
        <w:ind w:firstLine="640" w:firstLineChars="200"/>
        <w:rPr>
          <w:rFonts w:hint="eastAsia" w:ascii="仿宋_GB2312" w:hAnsi="仿宋" w:eastAsia="仿宋_GB2312"/>
          <w:color w:val="2D2D2D"/>
          <w:sz w:val="32"/>
          <w:szCs w:val="32"/>
          <w:u w:val="single"/>
        </w:rPr>
      </w:pPr>
      <w:r>
        <w:rPr>
          <w:rFonts w:hint="eastAsia" w:ascii="仿宋_GB2312" w:hAnsi="仿宋" w:eastAsia="仿宋_GB2312"/>
          <w:color w:val="2D2D2D"/>
          <w:sz w:val="32"/>
          <w:szCs w:val="32"/>
        </w:rPr>
        <w:t>投资类项目指单个项目投资额度在</w:t>
      </w:r>
      <w:r>
        <w:rPr>
          <w:rFonts w:hint="eastAsia" w:ascii="仿宋_GB2312" w:hAnsi="仿宋" w:eastAsia="仿宋_GB2312"/>
          <w:sz w:val="32"/>
          <w:szCs w:val="32"/>
        </w:rPr>
        <w:t>100万元</w:t>
      </w:r>
      <w:r>
        <w:rPr>
          <w:rFonts w:hint="eastAsia" w:ascii="仿宋_GB2312" w:hAnsi="仿宋" w:eastAsia="仿宋_GB2312"/>
          <w:color w:val="2D2D2D"/>
          <w:sz w:val="32"/>
          <w:szCs w:val="32"/>
        </w:rPr>
        <w:t>以上，纳入发改委项目储备库或年度投资计划的项目资金和土地储备项目资金</w:t>
      </w:r>
    </w:p>
    <w:p>
      <w:pPr>
        <w:spacing w:line="560" w:lineRule="exact"/>
        <w:ind w:firstLine="640" w:firstLineChars="200"/>
        <w:rPr>
          <w:rFonts w:hint="eastAsia" w:ascii="仿宋_GB2312" w:hAnsi="仿宋" w:eastAsia="仿宋_GB2312"/>
          <w:color w:val="2D2D2D"/>
          <w:sz w:val="32"/>
          <w:szCs w:val="32"/>
        </w:rPr>
      </w:pPr>
      <w:r>
        <w:rPr>
          <w:rFonts w:hint="eastAsia" w:ascii="仿宋_GB2312" w:hAnsi="仿宋" w:eastAsia="仿宋_GB2312"/>
          <w:color w:val="2D2D2D"/>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spacing w:line="570" w:lineRule="exact"/>
        <w:ind w:firstLine="640" w:firstLineChars="200"/>
        <w:rPr>
          <w:rFonts w:hint="eastAsia" w:ascii="仿宋_GB2312" w:hAnsi="仿宋" w:eastAsia="仿宋_GB2312"/>
          <w:spacing w:val="10"/>
          <w:sz w:val="32"/>
          <w:szCs w:val="32"/>
        </w:rPr>
      </w:pPr>
      <w:r>
        <w:rPr>
          <w:rFonts w:hint="eastAsia" w:ascii="仿宋_GB2312" w:hAnsi="仿宋" w:eastAsia="仿宋_GB2312"/>
          <w:color w:val="2D2D2D"/>
          <w:sz w:val="32"/>
          <w:szCs w:val="32"/>
        </w:rPr>
        <w:t>其他项目指除上述三类项目外的项目支出</w:t>
      </w:r>
      <w:r>
        <w:rPr>
          <w:rFonts w:hint="eastAsia" w:ascii="仿宋_GB2312" w:hAnsi="仿宋" w:eastAsia="仿宋_GB2312"/>
          <w:b/>
          <w:color w:val="2D2D2D"/>
          <w:sz w:val="32"/>
          <w:szCs w:val="32"/>
        </w:rPr>
        <w:t>。</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0" w:firstLineChars="200"/>
        <w:rPr>
          <w:rFonts w:hint="eastAsia" w:ascii="仿宋_GB2312" w:hAnsi="黑体" w:eastAsia="仿宋_GB2312"/>
          <w:sz w:val="32"/>
          <w:szCs w:val="32"/>
        </w:rPr>
      </w:pPr>
      <w:r>
        <w:rPr>
          <w:rFonts w:hint="eastAsia" w:ascii="仿宋_GB2312" w:hAnsi="宋体" w:eastAsia="仿宋_GB2312" w:cs="Courier New"/>
          <w:sz w:val="32"/>
          <w:szCs w:val="32"/>
        </w:rPr>
        <w:t>八、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adjustRightInd w:val="0"/>
        <w:snapToGrid w:val="0"/>
        <w:spacing w:line="360" w:lineRule="auto"/>
        <w:rPr>
          <w:rFonts w:hint="eastAsia" w:ascii="仿宋_GB2312" w:hAnsi="黑体" w:eastAsia="仿宋_GB2312"/>
          <w:sz w:val="32"/>
          <w:szCs w:val="32"/>
        </w:rPr>
      </w:pPr>
    </w:p>
    <w:p>
      <w:pPr>
        <w:adjustRightInd w:val="0"/>
        <w:snapToGrid w:val="0"/>
        <w:spacing w:line="360" w:lineRule="auto"/>
        <w:ind w:firstLine="640" w:firstLineChars="200"/>
        <w:rPr>
          <w:rFonts w:hint="eastAsia" w:ascii="仿宋_GB2312" w:hAnsi="黑体" w:eastAsia="仿宋_GB2312"/>
          <w:sz w:val="32"/>
          <w:szCs w:val="32"/>
        </w:rPr>
      </w:pPr>
    </w:p>
    <w:p>
      <w:pPr>
        <w:adjustRightInd w:val="0"/>
        <w:snapToGrid w:val="0"/>
        <w:spacing w:line="360" w:lineRule="auto"/>
        <w:jc w:val="center"/>
        <w:rPr>
          <w:rFonts w:hint="eastAsia" w:ascii="仿宋_GB2312" w:hAnsi="黑体" w:eastAsia="仿宋_GB2312"/>
          <w:sz w:val="32"/>
          <w:szCs w:val="32"/>
        </w:rPr>
      </w:pPr>
    </w:p>
    <w:p>
      <w:pPr>
        <w:shd w:val="clear" w:color="auto" w:fill="FFFFFF"/>
        <w:adjustRightInd w:val="0"/>
        <w:snapToGrid w:val="0"/>
        <w:spacing w:line="360" w:lineRule="auto"/>
        <w:rPr>
          <w:rFonts w:hint="eastAsia" w:ascii="仿宋_GB2312" w:hAnsi="宋体" w:eastAsia="仿宋_GB2312" w:cs="Courier New"/>
          <w:color w:val="000000"/>
          <w:sz w:val="32"/>
          <w:szCs w:val="32"/>
        </w:rPr>
      </w:pPr>
    </w:p>
    <w:p>
      <w:pPr>
        <w:adjustRightInd w:val="0"/>
        <w:snapToGrid w:val="0"/>
        <w:spacing w:line="360" w:lineRule="auto"/>
        <w:ind w:left="0" w:leftChars="0" w:firstLine="640" w:firstLineChars="200"/>
        <w:rPr>
          <w:rFonts w:hint="eastAsia" w:ascii="仿宋_GB2312" w:hAnsi="黑体" w:eastAsia="仿宋_GB2312"/>
          <w:sz w:val="32"/>
          <w:szCs w:val="32"/>
        </w:rPr>
      </w:pPr>
    </w:p>
    <w:p>
      <w:pPr>
        <w:numPr>
          <w:ilvl w:val="0"/>
          <w:numId w:val="0"/>
        </w:numPr>
        <w:adjustRightInd w:val="0"/>
        <w:snapToGrid w:val="0"/>
        <w:spacing w:line="360" w:lineRule="auto"/>
        <w:ind w:left="0" w:leftChars="0" w:firstLine="0" w:firstLineChars="0"/>
        <w:jc w:val="left"/>
        <w:rPr>
          <w:rFonts w:hint="eastAsia" w:ascii="仿宋_GB2312" w:hAnsi="Times New Roman" w:eastAsia="仿宋_GB2312" w:cs="黑体"/>
          <w:sz w:val="32"/>
          <w:szCs w:val="32"/>
          <w:lang w:val="en-US" w:eastAsia="zh-CN"/>
        </w:rPr>
      </w:pPr>
    </w:p>
    <w:p>
      <w:pPr>
        <w:numPr>
          <w:ilvl w:val="0"/>
          <w:numId w:val="0"/>
        </w:numPr>
        <w:adjustRightInd w:val="0"/>
        <w:snapToGrid w:val="0"/>
        <w:spacing w:line="360" w:lineRule="auto"/>
        <w:rPr>
          <w:rFonts w:hint="eastAsia" w:ascii="仿宋_GB2312" w:hAnsi="Times New Roman" w:eastAsia="仿宋_GB2312" w:cs="黑体"/>
          <w:sz w:val="32"/>
          <w:szCs w:val="32"/>
          <w:lang w:val="en-US" w:eastAsia="zh-CN"/>
        </w:rPr>
      </w:pPr>
      <w:r>
        <w:rPr>
          <w:rFonts w:hint="eastAsia" w:ascii="仿宋_GB2312" w:hAnsi="Times New Roman" w:eastAsia="仿宋_GB2312" w:cs="黑体"/>
          <w:sz w:val="32"/>
          <w:szCs w:val="32"/>
          <w:lang w:val="en-US" w:eastAsia="zh-CN"/>
        </w:rPr>
        <w:t xml:space="preserve">     </w:t>
      </w:r>
    </w:p>
    <w:p>
      <w:pPr>
        <w:adjustRightInd w:val="0"/>
        <w:snapToGrid w:val="0"/>
        <w:spacing w:line="360" w:lineRule="auto"/>
        <w:ind w:firstLine="640" w:firstLineChars="200"/>
        <w:rPr>
          <w:rFonts w:hint="eastAsia" w:ascii="仿宋_GB2312" w:hAnsi="Times New Roman" w:eastAsia="仿宋_GB2312" w:cs="黑体"/>
          <w:sz w:val="32"/>
          <w:szCs w:val="32"/>
          <w:lang w:eastAsia="zh-CN"/>
        </w:rPr>
      </w:pPr>
    </w:p>
    <w:p>
      <w:pPr>
        <w:kinsoku w:val="0"/>
        <w:overflowPunct w:val="0"/>
        <w:adjustRightInd w:val="0"/>
        <w:snapToGrid w:val="0"/>
        <w:spacing w:line="360" w:lineRule="auto"/>
        <w:ind w:left="101" w:right="521" w:firstLine="640" w:firstLineChars="200"/>
        <w:rPr>
          <w:rFonts w:hint="eastAsia" w:ascii="仿宋_GB2312" w:hAnsi="Times New Roman" w:eastAsia="仿宋_GB2312"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FangSong_GB2312+FPEF">
    <w:altName w:val="黑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0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0B8A6"/>
    <w:multiLevelType w:val="singleLevel"/>
    <w:tmpl w:val="58C0B8A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34BAE"/>
    <w:rsid w:val="01066690"/>
    <w:rsid w:val="01B52D92"/>
    <w:rsid w:val="029858BC"/>
    <w:rsid w:val="05F21E1A"/>
    <w:rsid w:val="15244C4F"/>
    <w:rsid w:val="19BB6D73"/>
    <w:rsid w:val="2826188F"/>
    <w:rsid w:val="2B44630B"/>
    <w:rsid w:val="305C6128"/>
    <w:rsid w:val="313C3589"/>
    <w:rsid w:val="31F8612F"/>
    <w:rsid w:val="361C0204"/>
    <w:rsid w:val="41AE3811"/>
    <w:rsid w:val="47C54C3B"/>
    <w:rsid w:val="4B6E5547"/>
    <w:rsid w:val="57B3287E"/>
    <w:rsid w:val="631B7628"/>
    <w:rsid w:val="661F4CD0"/>
    <w:rsid w:val="729334D2"/>
    <w:rsid w:val="77134BAE"/>
    <w:rsid w:val="7A7206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1194</Words>
  <Characters>1302</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2017-03-09T01:59:00Z</dcterms:created>
  <dc:creator>Administrator</dc:creator>
  <cp:lastModifiedBy>Administrator</cp:lastModifiedBy>
  <cp:lastPrinted>2017-03-15T00:57:00Z</cp:lastPrinted>
  <dcterms:modified xsi:type="dcterms:W3CDTF">2017-11-17T03:38:41Z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