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43DA" w:rsidRDefault="00AA1CBB">
      <w:pPr>
        <w:spacing w:line="600" w:lineRule="exact"/>
        <w:jc w:val="center"/>
        <w:rPr>
          <w:b/>
          <w:sz w:val="44"/>
          <w:szCs w:val="44"/>
        </w:rPr>
      </w:pPr>
      <w:r>
        <w:rPr>
          <w:rFonts w:hint="eastAsia"/>
          <w:b/>
          <w:sz w:val="44"/>
          <w:szCs w:val="44"/>
        </w:rPr>
        <w:t>新乡学院</w:t>
      </w:r>
      <w:r w:rsidR="00725F2A">
        <w:rPr>
          <w:rFonts w:hint="eastAsia"/>
          <w:b/>
          <w:sz w:val="44"/>
          <w:szCs w:val="44"/>
        </w:rPr>
        <w:t>2017</w:t>
      </w:r>
      <w:r>
        <w:rPr>
          <w:rFonts w:hint="eastAsia"/>
          <w:b/>
          <w:sz w:val="44"/>
          <w:szCs w:val="44"/>
        </w:rPr>
        <w:t>年市级财务预算说明</w:t>
      </w:r>
    </w:p>
    <w:p w:rsidR="000343DA" w:rsidRDefault="000343DA">
      <w:pPr>
        <w:spacing w:line="600" w:lineRule="exact"/>
        <w:jc w:val="center"/>
        <w:rPr>
          <w:b/>
          <w:sz w:val="44"/>
          <w:szCs w:val="44"/>
        </w:rPr>
      </w:pPr>
    </w:p>
    <w:p w:rsidR="000343DA" w:rsidRPr="003F7055" w:rsidRDefault="00AA1CBB" w:rsidP="003F7055">
      <w:pPr>
        <w:spacing w:line="520" w:lineRule="exact"/>
        <w:ind w:firstLineChars="200" w:firstLine="562"/>
        <w:jc w:val="left"/>
        <w:rPr>
          <w:b/>
          <w:sz w:val="28"/>
          <w:szCs w:val="28"/>
        </w:rPr>
      </w:pPr>
      <w:r w:rsidRPr="003F7055">
        <w:rPr>
          <w:rFonts w:hint="eastAsia"/>
          <w:b/>
          <w:sz w:val="28"/>
          <w:szCs w:val="28"/>
        </w:rPr>
        <w:t>一、新乡学院基本情况</w:t>
      </w:r>
    </w:p>
    <w:p w:rsidR="00511191" w:rsidRPr="003F7055" w:rsidRDefault="00AA1CBB" w:rsidP="003F7055">
      <w:pPr>
        <w:spacing w:line="520" w:lineRule="exact"/>
        <w:ind w:firstLineChars="200" w:firstLine="560"/>
        <w:rPr>
          <w:rFonts w:ascii="仿宋_GB2312" w:eastAsia="仿宋_GB2312" w:hAnsi="Times New Roman" w:cs="Times New Roman"/>
          <w:sz w:val="28"/>
          <w:szCs w:val="28"/>
        </w:rPr>
      </w:pPr>
      <w:r w:rsidRPr="003F7055">
        <w:rPr>
          <w:rFonts w:ascii="仿宋_GB2312" w:eastAsia="仿宋_GB2312" w:hAnsi="Times New Roman" w:cs="Times New Roman" w:hint="eastAsia"/>
          <w:sz w:val="28"/>
          <w:szCs w:val="28"/>
        </w:rPr>
        <w:t>新乡学院是一所公办全日制普通本科院校。</w:t>
      </w:r>
      <w:r w:rsidR="00511191" w:rsidRPr="003F7055">
        <w:rPr>
          <w:rFonts w:ascii="仿宋_GB2312" w:eastAsia="仿宋_GB2312" w:hAnsi="Times New Roman" w:cs="Times New Roman" w:hint="eastAsia"/>
          <w:sz w:val="28"/>
          <w:szCs w:val="28"/>
        </w:rPr>
        <w:t>现有教职工1322人，专任教师1033人，具有高级职称的教师420人，具有博士、硕士学位教师938人，“双师双能型”教师占专任教师比例近60%。有全国优秀教师、享受国务院特殊津贴专家、河南省优秀教师、河南省学术技术带头人、河南省中青年骨干教师等48人。</w:t>
      </w:r>
      <w:r w:rsidR="0094305A" w:rsidRPr="003F7055">
        <w:rPr>
          <w:rFonts w:ascii="仿宋_GB2312" w:eastAsia="仿宋_GB2312" w:hAnsi="Times New Roman" w:cs="Times New Roman" w:hint="eastAsia"/>
          <w:sz w:val="28"/>
          <w:szCs w:val="28"/>
        </w:rPr>
        <w:t>通过实施“高层次人才队伍建设计划”“创新学者队伍建设计划”“双师双能型教师队伍建设计划”“教学科研创新团队建设计划”等人才建设项目，推进学校“5433人才师资队伍建设计划”，柔性引进张改平院士团队、刘震云等国内知名专家、高端领军人才30余人，师资队伍不断壮大，结构不断优化。</w:t>
      </w:r>
    </w:p>
    <w:p w:rsidR="0094305A" w:rsidRPr="003F7055" w:rsidRDefault="00AA1CBB" w:rsidP="003F7055">
      <w:pPr>
        <w:spacing w:line="520" w:lineRule="exact"/>
        <w:ind w:firstLineChars="200" w:firstLine="560"/>
        <w:rPr>
          <w:rFonts w:ascii="仿宋_GB2312" w:eastAsia="仿宋_GB2312" w:hAnsi="Times New Roman" w:cs="Times New Roman"/>
          <w:sz w:val="28"/>
          <w:szCs w:val="28"/>
        </w:rPr>
      </w:pPr>
      <w:r w:rsidRPr="003F7055">
        <w:rPr>
          <w:rFonts w:ascii="仿宋_GB2312" w:eastAsia="仿宋_GB2312" w:hAnsi="Times New Roman" w:cs="Times New Roman" w:hint="eastAsia"/>
          <w:sz w:val="28"/>
          <w:szCs w:val="28"/>
        </w:rPr>
        <w:t>学校现设有</w:t>
      </w:r>
      <w:r w:rsidR="00511191" w:rsidRPr="003F7055">
        <w:rPr>
          <w:rFonts w:ascii="仿宋_GB2312" w:eastAsia="仿宋_GB2312" w:hAnsi="Times New Roman" w:cs="Times New Roman" w:hint="eastAsia"/>
          <w:sz w:val="28"/>
          <w:szCs w:val="28"/>
        </w:rPr>
        <w:t>50</w:t>
      </w:r>
      <w:r w:rsidRPr="003F7055">
        <w:rPr>
          <w:rFonts w:ascii="仿宋_GB2312" w:eastAsia="仿宋_GB2312" w:hAnsi="Times New Roman" w:cs="Times New Roman" w:hint="eastAsia"/>
          <w:sz w:val="28"/>
          <w:szCs w:val="28"/>
        </w:rPr>
        <w:t>个本科专业</w:t>
      </w:r>
      <w:r w:rsidR="0094305A" w:rsidRPr="003F7055">
        <w:rPr>
          <w:rFonts w:ascii="仿宋_GB2312" w:eastAsia="仿宋_GB2312" w:hAnsi="Times New Roman" w:cs="Times New Roman" w:hint="eastAsia"/>
          <w:sz w:val="28"/>
          <w:szCs w:val="28"/>
        </w:rPr>
        <w:t>、29个专科专业</w:t>
      </w:r>
      <w:r w:rsidRPr="003F7055">
        <w:rPr>
          <w:rFonts w:ascii="仿宋_GB2312" w:eastAsia="仿宋_GB2312" w:hAnsi="Times New Roman" w:cs="Times New Roman" w:hint="eastAsia"/>
          <w:sz w:val="28"/>
          <w:szCs w:val="28"/>
        </w:rPr>
        <w:t>，涵盖工学、理学、管理学、经济学、教育学、文学、法学、艺术学、历史学、农学</w:t>
      </w:r>
      <w:r w:rsidR="0094305A" w:rsidRPr="003F7055">
        <w:rPr>
          <w:rFonts w:ascii="仿宋_GB2312" w:eastAsia="仿宋_GB2312" w:hAnsi="Times New Roman" w:cs="Times New Roman" w:hint="eastAsia"/>
          <w:sz w:val="28"/>
          <w:szCs w:val="28"/>
        </w:rPr>
        <w:t>、医学</w:t>
      </w:r>
      <w:r w:rsidRPr="003F7055">
        <w:rPr>
          <w:rFonts w:ascii="仿宋_GB2312" w:eastAsia="仿宋_GB2312" w:hAnsi="Times New Roman" w:cs="Times New Roman" w:hint="eastAsia"/>
          <w:sz w:val="28"/>
          <w:szCs w:val="28"/>
        </w:rPr>
        <w:t>等1</w:t>
      </w:r>
      <w:r w:rsidR="0094305A" w:rsidRPr="003F7055">
        <w:rPr>
          <w:rFonts w:ascii="仿宋_GB2312" w:eastAsia="仿宋_GB2312" w:hAnsi="Times New Roman" w:cs="Times New Roman" w:hint="eastAsia"/>
          <w:sz w:val="28"/>
          <w:szCs w:val="28"/>
        </w:rPr>
        <w:t>1</w:t>
      </w:r>
      <w:r w:rsidRPr="003F7055">
        <w:rPr>
          <w:rFonts w:ascii="仿宋_GB2312" w:eastAsia="仿宋_GB2312" w:hAnsi="Times New Roman" w:cs="Times New Roman" w:hint="eastAsia"/>
          <w:sz w:val="28"/>
          <w:szCs w:val="28"/>
        </w:rPr>
        <w:t>个学科门类，专业设置与地方行业、企业需求契合度为100%</w:t>
      </w:r>
      <w:r w:rsidR="00BB0A81" w:rsidRPr="003F7055">
        <w:rPr>
          <w:rFonts w:ascii="仿宋_GB2312" w:eastAsia="仿宋_GB2312" w:hAnsi="Times New Roman" w:cs="Times New Roman" w:hint="eastAsia"/>
          <w:sz w:val="28"/>
          <w:szCs w:val="28"/>
        </w:rPr>
        <w:t>。</w:t>
      </w:r>
      <w:r w:rsidRPr="003F7055">
        <w:rPr>
          <w:rFonts w:ascii="仿宋_GB2312" w:eastAsia="仿宋_GB2312" w:hAnsi="Times New Roman" w:cs="Times New Roman" w:hint="eastAsia"/>
          <w:sz w:val="28"/>
          <w:szCs w:val="28"/>
        </w:rPr>
        <w:t>全日制本专科在校生2</w:t>
      </w:r>
      <w:r w:rsidR="0094305A" w:rsidRPr="003F7055">
        <w:rPr>
          <w:rFonts w:ascii="仿宋_GB2312" w:eastAsia="仿宋_GB2312" w:hAnsi="Times New Roman" w:cs="Times New Roman" w:hint="eastAsia"/>
          <w:sz w:val="28"/>
          <w:szCs w:val="28"/>
        </w:rPr>
        <w:t>1</w:t>
      </w:r>
      <w:r w:rsidRPr="003F7055">
        <w:rPr>
          <w:rFonts w:ascii="仿宋_GB2312" w:eastAsia="仿宋_GB2312" w:hAnsi="Times New Roman" w:cs="Times New Roman" w:hint="eastAsia"/>
          <w:sz w:val="28"/>
          <w:szCs w:val="28"/>
        </w:rPr>
        <w:t>000余人</w:t>
      </w:r>
      <w:r w:rsidR="0094305A" w:rsidRPr="003F7055">
        <w:rPr>
          <w:rFonts w:ascii="仿宋_GB2312" w:eastAsia="仿宋_GB2312" w:hAnsi="Times New Roman" w:cs="Times New Roman" w:hint="eastAsia"/>
          <w:sz w:val="28"/>
          <w:szCs w:val="28"/>
        </w:rPr>
        <w:t>，</w:t>
      </w:r>
      <w:proofErr w:type="gramStart"/>
      <w:r w:rsidR="0094305A" w:rsidRPr="003F7055">
        <w:rPr>
          <w:rFonts w:ascii="仿宋_GB2312" w:eastAsia="仿宋_GB2312" w:hAnsi="Times New Roman" w:cs="Times New Roman" w:hint="eastAsia"/>
          <w:sz w:val="28"/>
          <w:szCs w:val="28"/>
        </w:rPr>
        <w:t>成教生</w:t>
      </w:r>
      <w:proofErr w:type="gramEnd"/>
      <w:r w:rsidR="0094305A" w:rsidRPr="003F7055">
        <w:rPr>
          <w:rFonts w:ascii="仿宋_GB2312" w:eastAsia="仿宋_GB2312" w:hAnsi="Times New Roman" w:cs="Times New Roman" w:hint="eastAsia"/>
          <w:sz w:val="28"/>
          <w:szCs w:val="28"/>
        </w:rPr>
        <w:t>9600余人。学校现有13个省级专业综合改革试点专业，建设有10个省级、校级重点学科,12个省、市级重点实验室和工程技术研究中心。先后完成各级各类科研项目1623项，获得地厅级以上科研奖励478项，被SCI、EI、CSSCI等收录或转载论文673篇，获得了国家专利653件；研发并推广应用了“蛟龙号”载人潜水器银锌电池智能充放电装置、基于虚拟样机的起重机械虚拟检测平台、绿色滑板润滑材料制备工艺等一批优秀成果。服务地方经济社会能力不断提升。</w:t>
      </w:r>
    </w:p>
    <w:p w:rsidR="000343DA" w:rsidRPr="003F7055" w:rsidRDefault="0094305A" w:rsidP="003F7055">
      <w:pPr>
        <w:spacing w:line="520" w:lineRule="exact"/>
        <w:ind w:firstLineChars="200" w:firstLine="560"/>
        <w:rPr>
          <w:rFonts w:ascii="仿宋_GB2312" w:eastAsia="仿宋_GB2312" w:hAnsi="Times New Roman" w:cs="Times New Roman"/>
          <w:sz w:val="28"/>
          <w:szCs w:val="28"/>
        </w:rPr>
      </w:pPr>
      <w:r w:rsidRPr="003F7055">
        <w:rPr>
          <w:rFonts w:ascii="仿宋_GB2312" w:eastAsia="仿宋_GB2312" w:hAnsi="Times New Roman" w:cs="Times New Roman" w:hint="eastAsia"/>
          <w:sz w:val="28"/>
          <w:szCs w:val="28"/>
        </w:rPr>
        <w:t>学校全面贯彻落实“789战略行动计划”，扎实开展转型专业建设和专业硕士学位点的培育工作，与240余家企业组建河南3D打印产业技术联盟、新乡学院协同育人创新联盟，组建了全国第一个本科层次的3D打印学院，与企业行业共同组建电动汽车学院、心连心学院、电池学院、华兰学院、</w:t>
      </w:r>
      <w:r w:rsidRPr="003F7055">
        <w:rPr>
          <w:rFonts w:ascii="仿宋_GB2312" w:eastAsia="仿宋_GB2312" w:hAnsi="Times New Roman" w:cs="Times New Roman" w:hint="eastAsia"/>
          <w:sz w:val="28"/>
          <w:szCs w:val="28"/>
        </w:rPr>
        <w:lastRenderedPageBreak/>
        <w:t>华迪IT学院、华为信息与网络技术学院、比干学院、新乡发展研究院、太行道德学院、经典诵读研究院，建立了29个专业建设理事会，建成了12个协同育人创新中心；以联盟为纽带，开展“双向互进”计划；全力打造工业4.0人才培养区、文化创意与服务人才培养区、生物医药人才培养区、创新创业孵化园、创业一条街，加速构建“3区1园1街”人才培养和创新创业基地，全面推进创新创业教育，取得了突出的办学成绩。</w:t>
      </w:r>
    </w:p>
    <w:p w:rsidR="000343DA" w:rsidRPr="003F7055" w:rsidRDefault="00AA1CBB" w:rsidP="003F7055">
      <w:pPr>
        <w:spacing w:line="520" w:lineRule="exact"/>
        <w:ind w:firstLineChars="200" w:firstLine="562"/>
        <w:rPr>
          <w:b/>
          <w:sz w:val="28"/>
          <w:szCs w:val="28"/>
        </w:rPr>
      </w:pPr>
      <w:r w:rsidRPr="003F7055">
        <w:rPr>
          <w:rFonts w:hint="eastAsia"/>
          <w:b/>
          <w:sz w:val="28"/>
          <w:szCs w:val="28"/>
        </w:rPr>
        <w:t>二、收入预算说明</w:t>
      </w:r>
    </w:p>
    <w:p w:rsidR="000343DA" w:rsidRPr="003F7055" w:rsidRDefault="00C86B3C" w:rsidP="003F7055">
      <w:pPr>
        <w:spacing w:line="520" w:lineRule="exact"/>
        <w:ind w:firstLineChars="200" w:firstLine="560"/>
        <w:rPr>
          <w:rFonts w:ascii="仿宋_GB2312" w:eastAsia="仿宋_GB2312" w:hAnsi="Times New Roman" w:cs="Times New Roman"/>
          <w:sz w:val="28"/>
          <w:szCs w:val="28"/>
        </w:rPr>
      </w:pPr>
      <w:r w:rsidRPr="003F7055">
        <w:rPr>
          <w:rFonts w:ascii="仿宋_GB2312" w:eastAsia="仿宋_GB2312" w:hint="eastAsia"/>
          <w:sz w:val="28"/>
          <w:szCs w:val="28"/>
        </w:rPr>
        <w:t>新乡学院</w:t>
      </w:r>
      <w:r w:rsidR="00AA1CBB" w:rsidRPr="003F7055">
        <w:rPr>
          <w:rFonts w:ascii="仿宋_GB2312" w:eastAsia="仿宋_GB2312" w:hAnsi="Times New Roman" w:cs="Times New Roman" w:hint="eastAsia"/>
          <w:sz w:val="28"/>
          <w:szCs w:val="28"/>
        </w:rPr>
        <w:t>201</w:t>
      </w:r>
      <w:r w:rsidR="00CA145E" w:rsidRPr="003F7055">
        <w:rPr>
          <w:rFonts w:ascii="仿宋_GB2312" w:eastAsia="仿宋_GB2312" w:hAnsi="Times New Roman" w:cs="Times New Roman" w:hint="eastAsia"/>
          <w:sz w:val="28"/>
          <w:szCs w:val="28"/>
        </w:rPr>
        <w:t>7</w:t>
      </w:r>
      <w:r w:rsidR="00AA1CBB" w:rsidRPr="003F7055">
        <w:rPr>
          <w:rFonts w:ascii="仿宋_GB2312" w:eastAsia="仿宋_GB2312" w:hAnsi="Times New Roman" w:cs="Times New Roman" w:hint="eastAsia"/>
          <w:sz w:val="28"/>
          <w:szCs w:val="28"/>
        </w:rPr>
        <w:t>年收入预算</w:t>
      </w:r>
      <w:r w:rsidR="00656BE3" w:rsidRPr="003F7055">
        <w:rPr>
          <w:rFonts w:ascii="仿宋_GB2312" w:eastAsia="仿宋_GB2312" w:hAnsi="Times New Roman" w:cs="Times New Roman" w:hint="eastAsia"/>
          <w:sz w:val="28"/>
          <w:szCs w:val="28"/>
        </w:rPr>
        <w:t>47549.17</w:t>
      </w:r>
      <w:r w:rsidR="00AA1CBB" w:rsidRPr="003F7055">
        <w:rPr>
          <w:rFonts w:ascii="仿宋_GB2312" w:eastAsia="仿宋_GB2312" w:hAnsi="Times New Roman" w:cs="Times New Roman" w:hint="eastAsia"/>
          <w:sz w:val="28"/>
          <w:szCs w:val="28"/>
        </w:rPr>
        <w:t>万元，其中：</w:t>
      </w:r>
      <w:r w:rsidR="00656BE3" w:rsidRPr="003F7055">
        <w:rPr>
          <w:rFonts w:ascii="仿宋_GB2312" w:eastAsia="仿宋_GB2312" w:hAnsi="Times New Roman" w:cs="Times New Roman" w:hint="eastAsia"/>
          <w:sz w:val="28"/>
          <w:szCs w:val="28"/>
        </w:rPr>
        <w:t>一般公共预算28637.03万元</w:t>
      </w:r>
      <w:r w:rsidR="00AA1CBB" w:rsidRPr="003F7055">
        <w:rPr>
          <w:rFonts w:ascii="仿宋_GB2312" w:eastAsia="仿宋_GB2312" w:hAnsi="Times New Roman" w:cs="Times New Roman" w:hint="eastAsia"/>
          <w:sz w:val="28"/>
          <w:szCs w:val="28"/>
        </w:rPr>
        <w:t>、纳入财政专户管理收费10000万元、上年结转</w:t>
      </w:r>
      <w:r w:rsidR="0061570A" w:rsidRPr="003F7055">
        <w:rPr>
          <w:rFonts w:ascii="仿宋_GB2312" w:eastAsia="仿宋_GB2312" w:hAnsi="Times New Roman" w:cs="Times New Roman" w:hint="eastAsia"/>
          <w:sz w:val="28"/>
          <w:szCs w:val="28"/>
        </w:rPr>
        <w:t>8912.14</w:t>
      </w:r>
      <w:r w:rsidR="00AA1CBB" w:rsidRPr="003F7055">
        <w:rPr>
          <w:rFonts w:ascii="仿宋_GB2312" w:eastAsia="仿宋_GB2312" w:hAnsi="Times New Roman" w:cs="Times New Roman" w:hint="eastAsia"/>
          <w:sz w:val="28"/>
          <w:szCs w:val="28"/>
        </w:rPr>
        <w:t>万元。</w:t>
      </w:r>
    </w:p>
    <w:p w:rsidR="000343DA" w:rsidRPr="003F7055" w:rsidRDefault="00AA1CBB" w:rsidP="003F7055">
      <w:pPr>
        <w:spacing w:line="520" w:lineRule="exact"/>
        <w:ind w:firstLineChars="200" w:firstLine="562"/>
        <w:rPr>
          <w:b/>
          <w:sz w:val="28"/>
          <w:szCs w:val="28"/>
        </w:rPr>
      </w:pPr>
      <w:r w:rsidRPr="003F7055">
        <w:rPr>
          <w:rFonts w:hint="eastAsia"/>
          <w:b/>
          <w:sz w:val="28"/>
          <w:szCs w:val="28"/>
        </w:rPr>
        <w:t>三、支出预算说明</w:t>
      </w:r>
    </w:p>
    <w:p w:rsidR="000343DA" w:rsidRPr="003F7055" w:rsidRDefault="00C86B3C" w:rsidP="003F7055">
      <w:pPr>
        <w:spacing w:line="520" w:lineRule="exact"/>
        <w:ind w:firstLineChars="200" w:firstLine="560"/>
        <w:rPr>
          <w:rFonts w:ascii="仿宋_GB2312" w:eastAsia="仿宋_GB2312" w:hAnsi="Times New Roman" w:cs="Times New Roman"/>
          <w:sz w:val="28"/>
          <w:szCs w:val="28"/>
        </w:rPr>
      </w:pPr>
      <w:r w:rsidRPr="003F7055">
        <w:rPr>
          <w:rFonts w:ascii="仿宋_GB2312" w:eastAsia="仿宋_GB2312" w:hint="eastAsia"/>
          <w:sz w:val="28"/>
          <w:szCs w:val="28"/>
        </w:rPr>
        <w:t>新乡学院</w:t>
      </w:r>
      <w:r w:rsidR="00AA1CBB" w:rsidRPr="003F7055">
        <w:rPr>
          <w:rFonts w:ascii="仿宋_GB2312" w:eastAsia="仿宋_GB2312" w:hAnsi="Times New Roman" w:cs="Times New Roman" w:hint="eastAsia"/>
          <w:sz w:val="28"/>
          <w:szCs w:val="28"/>
        </w:rPr>
        <w:t>201</w:t>
      </w:r>
      <w:r w:rsidR="00CA145E" w:rsidRPr="003F7055">
        <w:rPr>
          <w:rFonts w:ascii="仿宋_GB2312" w:eastAsia="仿宋_GB2312" w:hAnsi="Times New Roman" w:cs="Times New Roman" w:hint="eastAsia"/>
          <w:sz w:val="28"/>
          <w:szCs w:val="28"/>
        </w:rPr>
        <w:t>7</w:t>
      </w:r>
      <w:r w:rsidR="00AA1CBB" w:rsidRPr="003F7055">
        <w:rPr>
          <w:rFonts w:ascii="仿宋_GB2312" w:eastAsia="仿宋_GB2312" w:hAnsi="Times New Roman" w:cs="Times New Roman" w:hint="eastAsia"/>
          <w:sz w:val="28"/>
          <w:szCs w:val="28"/>
        </w:rPr>
        <w:t>年支出预算</w:t>
      </w:r>
      <w:r w:rsidR="00656BE3" w:rsidRPr="003F7055">
        <w:rPr>
          <w:rFonts w:ascii="仿宋_GB2312" w:eastAsia="仿宋_GB2312" w:hAnsi="Times New Roman" w:cs="Times New Roman" w:hint="eastAsia"/>
          <w:sz w:val="28"/>
          <w:szCs w:val="28"/>
        </w:rPr>
        <w:t>47549.17</w:t>
      </w:r>
      <w:r w:rsidR="00AA1CBB" w:rsidRPr="003F7055">
        <w:rPr>
          <w:rFonts w:ascii="仿宋_GB2312" w:eastAsia="仿宋_GB2312" w:hAnsi="Times New Roman" w:cs="Times New Roman" w:hint="eastAsia"/>
          <w:sz w:val="28"/>
          <w:szCs w:val="28"/>
        </w:rPr>
        <w:t>万元，其中：工资福利支出</w:t>
      </w:r>
      <w:r w:rsidR="0061570A" w:rsidRPr="003F7055">
        <w:rPr>
          <w:rFonts w:ascii="仿宋_GB2312" w:eastAsia="仿宋_GB2312" w:hAnsi="Times New Roman" w:cs="Times New Roman" w:hint="eastAsia"/>
          <w:sz w:val="28"/>
          <w:szCs w:val="28"/>
        </w:rPr>
        <w:t>12286.95</w:t>
      </w:r>
      <w:r w:rsidR="00AA1CBB" w:rsidRPr="003F7055">
        <w:rPr>
          <w:rFonts w:ascii="仿宋_GB2312" w:eastAsia="仿宋_GB2312" w:hAnsi="Times New Roman" w:cs="Times New Roman" w:hint="eastAsia"/>
          <w:sz w:val="28"/>
          <w:szCs w:val="28"/>
        </w:rPr>
        <w:t>万元、</w:t>
      </w:r>
      <w:r w:rsidR="00656BE3" w:rsidRPr="003F7055">
        <w:rPr>
          <w:rFonts w:ascii="仿宋_GB2312" w:eastAsia="仿宋_GB2312" w:hAnsi="Times New Roman" w:cs="Times New Roman" w:hint="eastAsia"/>
          <w:sz w:val="28"/>
          <w:szCs w:val="28"/>
        </w:rPr>
        <w:t>公用经费</w:t>
      </w:r>
      <w:r w:rsidR="00AA1CBB" w:rsidRPr="003F7055">
        <w:rPr>
          <w:rFonts w:ascii="仿宋_GB2312" w:eastAsia="仿宋_GB2312" w:hAnsi="Times New Roman" w:cs="Times New Roman" w:hint="eastAsia"/>
          <w:sz w:val="28"/>
          <w:szCs w:val="28"/>
        </w:rPr>
        <w:t>支出</w:t>
      </w:r>
      <w:r w:rsidR="00656BE3" w:rsidRPr="003F7055">
        <w:rPr>
          <w:rFonts w:ascii="仿宋_GB2312" w:eastAsia="仿宋_GB2312" w:hAnsi="Times New Roman" w:cs="Times New Roman" w:hint="eastAsia"/>
          <w:sz w:val="28"/>
          <w:szCs w:val="28"/>
        </w:rPr>
        <w:t>836.25</w:t>
      </w:r>
      <w:r w:rsidR="00AA1CBB" w:rsidRPr="003F7055">
        <w:rPr>
          <w:rFonts w:ascii="仿宋_GB2312" w:eastAsia="仿宋_GB2312" w:hAnsi="Times New Roman" w:cs="Times New Roman" w:hint="eastAsia"/>
          <w:sz w:val="28"/>
          <w:szCs w:val="28"/>
        </w:rPr>
        <w:t>万元、对个人和家庭的补助</w:t>
      </w:r>
      <w:r w:rsidR="0061570A" w:rsidRPr="003F7055">
        <w:rPr>
          <w:rFonts w:ascii="仿宋_GB2312" w:eastAsia="仿宋_GB2312" w:hAnsi="Times New Roman" w:cs="Times New Roman" w:hint="eastAsia"/>
          <w:sz w:val="28"/>
          <w:szCs w:val="28"/>
        </w:rPr>
        <w:t>5220.12</w:t>
      </w:r>
      <w:r w:rsidR="00AA1CBB" w:rsidRPr="003F7055">
        <w:rPr>
          <w:rFonts w:ascii="仿宋_GB2312" w:eastAsia="仿宋_GB2312" w:hAnsi="Times New Roman" w:cs="Times New Roman" w:hint="eastAsia"/>
          <w:sz w:val="28"/>
          <w:szCs w:val="28"/>
        </w:rPr>
        <w:t>万元、项目支出</w:t>
      </w:r>
      <w:r w:rsidR="00656BE3" w:rsidRPr="003F7055">
        <w:rPr>
          <w:rFonts w:ascii="仿宋_GB2312" w:eastAsia="仿宋_GB2312" w:hAnsi="Times New Roman" w:cs="Times New Roman" w:hint="eastAsia"/>
          <w:sz w:val="28"/>
          <w:szCs w:val="28"/>
        </w:rPr>
        <w:t>29205.85</w:t>
      </w:r>
      <w:r w:rsidR="00AA1CBB" w:rsidRPr="003F7055">
        <w:rPr>
          <w:rFonts w:ascii="仿宋_GB2312" w:eastAsia="仿宋_GB2312" w:hAnsi="Times New Roman" w:cs="Times New Roman" w:hint="eastAsia"/>
          <w:sz w:val="28"/>
          <w:szCs w:val="28"/>
        </w:rPr>
        <w:t>万元。主要项目是：</w:t>
      </w:r>
      <w:r w:rsidR="000825D7" w:rsidRPr="003F7055">
        <w:rPr>
          <w:rFonts w:ascii="仿宋_GB2312" w:eastAsia="仿宋_GB2312" w:hAnsi="Times New Roman" w:cs="Times New Roman" w:hint="eastAsia"/>
          <w:sz w:val="28"/>
          <w:szCs w:val="28"/>
        </w:rPr>
        <w:t>新乡学院生均拨款奖补</w:t>
      </w:r>
      <w:r w:rsidR="00AA1CBB" w:rsidRPr="003F7055">
        <w:rPr>
          <w:rFonts w:ascii="仿宋_GB2312" w:eastAsia="仿宋_GB2312" w:hAnsi="Times New Roman" w:cs="Times New Roman" w:hint="eastAsia"/>
          <w:sz w:val="28"/>
          <w:szCs w:val="28"/>
        </w:rPr>
        <w:t>、普通高校国家奖助学金、</w:t>
      </w:r>
      <w:r w:rsidR="000825D7" w:rsidRPr="003F7055">
        <w:rPr>
          <w:rFonts w:ascii="仿宋_GB2312" w:eastAsia="仿宋_GB2312" w:hAnsi="Times New Roman" w:cs="Times New Roman" w:hint="eastAsia"/>
          <w:sz w:val="28"/>
          <w:szCs w:val="28"/>
        </w:rPr>
        <w:t>维持学校基本运转支出、</w:t>
      </w:r>
      <w:r w:rsidR="00AA1CBB" w:rsidRPr="003F7055">
        <w:rPr>
          <w:rFonts w:ascii="仿宋_GB2312" w:eastAsia="仿宋_GB2312" w:hAnsi="Times New Roman" w:cs="Times New Roman" w:hint="eastAsia"/>
          <w:sz w:val="28"/>
          <w:szCs w:val="28"/>
        </w:rPr>
        <w:t>学生助学贷款贴息和风险补偿金。</w:t>
      </w:r>
    </w:p>
    <w:p w:rsidR="000825D7" w:rsidRPr="003F7055" w:rsidRDefault="000825D7" w:rsidP="003F7055">
      <w:pPr>
        <w:spacing w:line="520" w:lineRule="exact"/>
        <w:ind w:firstLineChars="200" w:firstLine="562"/>
        <w:rPr>
          <w:b/>
          <w:sz w:val="28"/>
          <w:szCs w:val="28"/>
        </w:rPr>
      </w:pPr>
      <w:r w:rsidRPr="003F7055">
        <w:rPr>
          <w:rFonts w:hint="eastAsia"/>
          <w:b/>
          <w:sz w:val="28"/>
          <w:szCs w:val="28"/>
        </w:rPr>
        <w:t>四、一般公共预算支出情况说明</w:t>
      </w:r>
    </w:p>
    <w:p w:rsidR="000825D7" w:rsidRPr="003F7055" w:rsidRDefault="00851178" w:rsidP="003F7055">
      <w:pPr>
        <w:spacing w:line="520" w:lineRule="exact"/>
        <w:ind w:firstLineChars="200" w:firstLine="560"/>
        <w:rPr>
          <w:rFonts w:ascii="仿宋_GB2312" w:eastAsia="仿宋_GB2312"/>
          <w:sz w:val="28"/>
          <w:szCs w:val="28"/>
        </w:rPr>
      </w:pPr>
      <w:r w:rsidRPr="003F7055">
        <w:rPr>
          <w:rFonts w:ascii="仿宋_GB2312" w:eastAsia="仿宋_GB2312" w:hint="eastAsia"/>
          <w:sz w:val="28"/>
          <w:szCs w:val="28"/>
        </w:rPr>
        <w:t>新乡学院</w:t>
      </w:r>
      <w:r w:rsidR="000825D7" w:rsidRPr="003F7055">
        <w:rPr>
          <w:rFonts w:ascii="仿宋_GB2312" w:eastAsia="仿宋_GB2312" w:hAnsi="宋体" w:cs="Courier New" w:hint="eastAsia"/>
          <w:sz w:val="28"/>
          <w:szCs w:val="28"/>
        </w:rPr>
        <w:t xml:space="preserve">2017 </w:t>
      </w:r>
      <w:proofErr w:type="gramStart"/>
      <w:r w:rsidR="000825D7" w:rsidRPr="003F7055">
        <w:rPr>
          <w:rFonts w:ascii="仿宋_GB2312" w:eastAsia="仿宋_GB2312" w:hAnsi="宋体" w:cs="Courier New" w:hint="eastAsia"/>
          <w:sz w:val="28"/>
          <w:szCs w:val="28"/>
        </w:rPr>
        <w:t>年一般</w:t>
      </w:r>
      <w:proofErr w:type="gramEnd"/>
      <w:r w:rsidR="000825D7" w:rsidRPr="003F7055">
        <w:rPr>
          <w:rFonts w:ascii="仿宋_GB2312" w:eastAsia="仿宋_GB2312" w:hAnsi="宋体" w:cs="Courier New" w:hint="eastAsia"/>
          <w:sz w:val="28"/>
          <w:szCs w:val="28"/>
        </w:rPr>
        <w:t>公共预算支出年初预算为</w:t>
      </w:r>
      <w:r w:rsidR="000825D7" w:rsidRPr="003F7055">
        <w:rPr>
          <w:rFonts w:ascii="仿宋_GB2312" w:eastAsia="仿宋_GB2312" w:hAnsi="仿宋" w:cs="FangSong_GB2312+FPEF" w:hint="eastAsia"/>
          <w:kern w:val="0"/>
          <w:sz w:val="28"/>
          <w:szCs w:val="28"/>
        </w:rPr>
        <w:t>28637.03</w:t>
      </w:r>
      <w:r w:rsidR="000825D7" w:rsidRPr="003F7055">
        <w:rPr>
          <w:rFonts w:ascii="仿宋_GB2312" w:eastAsia="仿宋_GB2312" w:hAnsi="宋体" w:cs="Courier New" w:hint="eastAsia"/>
          <w:sz w:val="28"/>
          <w:szCs w:val="28"/>
        </w:rPr>
        <w:t>万元。主要用于以下方面：高等教育支出25170.02万元；事业单位离退休</w:t>
      </w:r>
      <w:r w:rsidR="00844FDA" w:rsidRPr="003F7055">
        <w:rPr>
          <w:rFonts w:ascii="仿宋_GB2312" w:eastAsia="仿宋_GB2312" w:hAnsi="宋体" w:cs="Courier New" w:hint="eastAsia"/>
          <w:sz w:val="28"/>
          <w:szCs w:val="28"/>
        </w:rPr>
        <w:t>支出</w:t>
      </w:r>
      <w:r w:rsidR="000825D7" w:rsidRPr="003F7055">
        <w:rPr>
          <w:rFonts w:ascii="仿宋_GB2312" w:eastAsia="仿宋_GB2312" w:hAnsi="宋体" w:cs="Courier New" w:hint="eastAsia"/>
          <w:sz w:val="28"/>
          <w:szCs w:val="28"/>
        </w:rPr>
        <w:t>2280.81</w:t>
      </w:r>
      <w:r w:rsidR="00844FDA" w:rsidRPr="003F7055">
        <w:rPr>
          <w:rFonts w:ascii="仿宋_GB2312" w:eastAsia="仿宋_GB2312" w:hAnsi="宋体" w:cs="Courier New" w:hint="eastAsia"/>
          <w:sz w:val="28"/>
          <w:szCs w:val="28"/>
        </w:rPr>
        <w:t>万元</w:t>
      </w:r>
      <w:r w:rsidR="000825D7" w:rsidRPr="003F7055">
        <w:rPr>
          <w:rFonts w:ascii="仿宋_GB2312" w:eastAsia="仿宋_GB2312" w:hAnsi="宋体" w:cs="Courier New" w:hint="eastAsia"/>
          <w:sz w:val="28"/>
          <w:szCs w:val="28"/>
        </w:rPr>
        <w:t>；其他社会保障和就业支出186.6万元；事业单位医疗支出666.4</w:t>
      </w:r>
      <w:r w:rsidR="00844FDA" w:rsidRPr="003F7055">
        <w:rPr>
          <w:rFonts w:ascii="仿宋_GB2312" w:eastAsia="仿宋_GB2312" w:hAnsi="宋体" w:cs="Courier New" w:hint="eastAsia"/>
          <w:sz w:val="28"/>
          <w:szCs w:val="28"/>
        </w:rPr>
        <w:t>0</w:t>
      </w:r>
      <w:r w:rsidR="000825D7" w:rsidRPr="003F7055">
        <w:rPr>
          <w:rFonts w:ascii="仿宋_GB2312" w:eastAsia="仿宋_GB2312" w:hAnsi="宋体" w:cs="Courier New" w:hint="eastAsia"/>
          <w:sz w:val="28"/>
          <w:szCs w:val="28"/>
        </w:rPr>
        <w:t>万元；公务员医疗补助支出333.2</w:t>
      </w:r>
      <w:r w:rsidR="00844FDA" w:rsidRPr="003F7055">
        <w:rPr>
          <w:rFonts w:ascii="仿宋_GB2312" w:eastAsia="仿宋_GB2312" w:hAnsi="宋体" w:cs="Courier New" w:hint="eastAsia"/>
          <w:sz w:val="28"/>
          <w:szCs w:val="28"/>
        </w:rPr>
        <w:t>0</w:t>
      </w:r>
      <w:r w:rsidR="000825D7" w:rsidRPr="003F7055">
        <w:rPr>
          <w:rFonts w:ascii="仿宋_GB2312" w:eastAsia="仿宋_GB2312" w:hAnsi="宋体" w:cs="Courier New" w:hint="eastAsia"/>
          <w:sz w:val="28"/>
          <w:szCs w:val="28"/>
        </w:rPr>
        <w:t>万元。</w:t>
      </w:r>
    </w:p>
    <w:p w:rsidR="000343DA" w:rsidRPr="003F7055" w:rsidRDefault="000825D7" w:rsidP="003F7055">
      <w:pPr>
        <w:spacing w:line="520" w:lineRule="exact"/>
        <w:ind w:firstLineChars="200" w:firstLine="562"/>
        <w:rPr>
          <w:b/>
          <w:sz w:val="28"/>
          <w:szCs w:val="28"/>
        </w:rPr>
      </w:pPr>
      <w:r w:rsidRPr="003F7055">
        <w:rPr>
          <w:rFonts w:hint="eastAsia"/>
          <w:b/>
          <w:sz w:val="28"/>
          <w:szCs w:val="28"/>
        </w:rPr>
        <w:t>五</w:t>
      </w:r>
      <w:r w:rsidR="00AA1CBB" w:rsidRPr="003F7055">
        <w:rPr>
          <w:rFonts w:hint="eastAsia"/>
          <w:b/>
          <w:sz w:val="28"/>
          <w:szCs w:val="28"/>
        </w:rPr>
        <w:t>、“三公”经费预算</w:t>
      </w:r>
      <w:r w:rsidR="004A6213" w:rsidRPr="003F7055">
        <w:rPr>
          <w:rFonts w:hint="eastAsia"/>
          <w:b/>
          <w:sz w:val="28"/>
          <w:szCs w:val="28"/>
        </w:rPr>
        <w:t>情况</w:t>
      </w:r>
    </w:p>
    <w:p w:rsidR="00CA145E" w:rsidRPr="003F7055" w:rsidRDefault="00851178" w:rsidP="003F7055">
      <w:pPr>
        <w:spacing w:line="520" w:lineRule="exact"/>
        <w:ind w:firstLineChars="200" w:firstLine="560"/>
        <w:rPr>
          <w:rFonts w:ascii="仿宋_GB2312" w:eastAsia="仿宋_GB2312" w:hAnsi="宋体" w:cs="Courier New"/>
          <w:sz w:val="28"/>
          <w:szCs w:val="28"/>
        </w:rPr>
      </w:pPr>
      <w:r w:rsidRPr="003F7055">
        <w:rPr>
          <w:rFonts w:ascii="仿宋_GB2312" w:eastAsia="仿宋_GB2312" w:hint="eastAsia"/>
          <w:sz w:val="28"/>
          <w:szCs w:val="28"/>
        </w:rPr>
        <w:t>新乡学院</w:t>
      </w:r>
      <w:r w:rsidR="000825D7" w:rsidRPr="003F7055">
        <w:rPr>
          <w:rFonts w:ascii="仿宋_GB2312" w:eastAsia="仿宋_GB2312" w:hAnsi="宋体" w:cs="Courier New" w:hint="eastAsia"/>
          <w:sz w:val="28"/>
          <w:szCs w:val="28"/>
        </w:rPr>
        <w:t>2017 年“三公”经费预算为</w:t>
      </w:r>
      <w:r w:rsidR="000825D7" w:rsidRPr="003F7055">
        <w:rPr>
          <w:rFonts w:ascii="仿宋_GB2312" w:eastAsia="仿宋_GB2312" w:hAnsi="仿宋" w:cs="FangSong_GB2312+FPEF" w:hint="eastAsia"/>
          <w:kern w:val="0"/>
          <w:sz w:val="28"/>
          <w:szCs w:val="28"/>
        </w:rPr>
        <w:t>28</w:t>
      </w:r>
      <w:r w:rsidRPr="003F7055">
        <w:rPr>
          <w:rFonts w:ascii="仿宋_GB2312" w:eastAsia="仿宋_GB2312" w:hAnsi="仿宋" w:cs="FangSong_GB2312+FPEF" w:hint="eastAsia"/>
          <w:kern w:val="0"/>
          <w:sz w:val="28"/>
          <w:szCs w:val="28"/>
        </w:rPr>
        <w:t>5</w:t>
      </w:r>
      <w:r w:rsidR="000825D7" w:rsidRPr="003F7055">
        <w:rPr>
          <w:rFonts w:ascii="仿宋_GB2312" w:eastAsia="仿宋_GB2312" w:hAnsi="宋体" w:cs="Courier New" w:hint="eastAsia"/>
          <w:sz w:val="28"/>
          <w:szCs w:val="28"/>
        </w:rPr>
        <w:t>万元。主要用于</w:t>
      </w:r>
      <w:r w:rsidR="00EC1EFB" w:rsidRPr="003F7055">
        <w:rPr>
          <w:rFonts w:ascii="仿宋_GB2312" w:eastAsia="仿宋_GB2312" w:hAnsi="宋体" w:cs="Courier New" w:hint="eastAsia"/>
          <w:sz w:val="28"/>
          <w:szCs w:val="28"/>
        </w:rPr>
        <w:t>以下方面:因公出国（境）费</w:t>
      </w:r>
      <w:r w:rsidR="00844FDA" w:rsidRPr="003F7055">
        <w:rPr>
          <w:rFonts w:ascii="仿宋_GB2312" w:eastAsia="仿宋_GB2312" w:hAnsi="宋体" w:cs="Courier New" w:hint="eastAsia"/>
          <w:sz w:val="28"/>
          <w:szCs w:val="28"/>
        </w:rPr>
        <w:t>支出</w:t>
      </w:r>
      <w:r w:rsidR="00EC1EFB" w:rsidRPr="003F7055">
        <w:rPr>
          <w:rFonts w:ascii="仿宋_GB2312" w:eastAsia="仿宋_GB2312" w:hAnsi="宋体" w:cs="Courier New" w:hint="eastAsia"/>
          <w:sz w:val="28"/>
          <w:szCs w:val="28"/>
        </w:rPr>
        <w:t>7</w:t>
      </w:r>
      <w:r w:rsidR="007F67D1" w:rsidRPr="003F7055">
        <w:rPr>
          <w:rFonts w:ascii="仿宋_GB2312" w:eastAsia="仿宋_GB2312" w:hAnsi="宋体" w:cs="Courier New" w:hint="eastAsia"/>
          <w:sz w:val="28"/>
          <w:szCs w:val="28"/>
        </w:rPr>
        <w:t>5</w:t>
      </w:r>
      <w:r w:rsidR="00EC1EFB" w:rsidRPr="003F7055">
        <w:rPr>
          <w:rFonts w:ascii="仿宋_GB2312" w:eastAsia="仿宋_GB2312" w:hAnsi="宋体" w:cs="Courier New" w:hint="eastAsia"/>
          <w:sz w:val="28"/>
          <w:szCs w:val="28"/>
        </w:rPr>
        <w:t>万元；公务接待费</w:t>
      </w:r>
      <w:r w:rsidR="00844FDA" w:rsidRPr="003F7055">
        <w:rPr>
          <w:rFonts w:ascii="仿宋_GB2312" w:eastAsia="仿宋_GB2312" w:hAnsi="宋体" w:cs="Courier New" w:hint="eastAsia"/>
          <w:sz w:val="28"/>
          <w:szCs w:val="28"/>
        </w:rPr>
        <w:t>支出</w:t>
      </w:r>
      <w:r w:rsidR="00EC1EFB" w:rsidRPr="003F7055">
        <w:rPr>
          <w:rFonts w:ascii="仿宋_GB2312" w:eastAsia="仿宋_GB2312" w:hAnsi="宋体" w:cs="Courier New" w:hint="eastAsia"/>
          <w:sz w:val="28"/>
          <w:szCs w:val="28"/>
        </w:rPr>
        <w:t>60万元；公务用车购置及运行费</w:t>
      </w:r>
      <w:r w:rsidR="00844FDA" w:rsidRPr="003F7055">
        <w:rPr>
          <w:rFonts w:ascii="仿宋_GB2312" w:eastAsia="仿宋_GB2312" w:hAnsi="宋体" w:cs="Courier New" w:hint="eastAsia"/>
          <w:sz w:val="28"/>
          <w:szCs w:val="28"/>
        </w:rPr>
        <w:t>支出</w:t>
      </w:r>
      <w:r w:rsidR="00EC1EFB" w:rsidRPr="003F7055">
        <w:rPr>
          <w:rFonts w:ascii="仿宋_GB2312" w:eastAsia="仿宋_GB2312" w:hAnsi="宋体" w:cs="Courier New" w:hint="eastAsia"/>
          <w:sz w:val="28"/>
          <w:szCs w:val="28"/>
        </w:rPr>
        <w:t>150万元。</w:t>
      </w:r>
      <w:r w:rsidR="00A30DDF" w:rsidRPr="003F7055">
        <w:rPr>
          <w:rFonts w:ascii="仿宋_GB2312" w:eastAsia="仿宋_GB2312" w:hAnsi="宋体" w:cs="Courier New" w:hint="eastAsia"/>
          <w:sz w:val="28"/>
          <w:szCs w:val="28"/>
        </w:rPr>
        <w:t>2016年“三公”经费</w:t>
      </w:r>
      <w:r w:rsidR="002A3520" w:rsidRPr="003F7055">
        <w:rPr>
          <w:rFonts w:ascii="仿宋_GB2312" w:eastAsia="仿宋_GB2312" w:hAnsi="宋体" w:cs="Courier New" w:hint="eastAsia"/>
          <w:sz w:val="28"/>
          <w:szCs w:val="28"/>
        </w:rPr>
        <w:t>为670万元。其中：因公出国（境）费支出200万元；公务接待费支出60万元；公务用车购置及运行</w:t>
      </w:r>
      <w:r w:rsidR="002A3520" w:rsidRPr="003F7055">
        <w:rPr>
          <w:rFonts w:ascii="仿宋_GB2312" w:eastAsia="仿宋_GB2312" w:hAnsi="宋体" w:cs="Courier New" w:hint="eastAsia"/>
          <w:sz w:val="28"/>
          <w:szCs w:val="28"/>
        </w:rPr>
        <w:lastRenderedPageBreak/>
        <w:t>费支出</w:t>
      </w:r>
      <w:r w:rsidR="004C4921" w:rsidRPr="003F7055">
        <w:rPr>
          <w:rFonts w:ascii="仿宋_GB2312" w:eastAsia="仿宋_GB2312" w:hAnsi="宋体" w:cs="Courier New" w:hint="eastAsia"/>
          <w:sz w:val="28"/>
          <w:szCs w:val="28"/>
        </w:rPr>
        <w:t>410</w:t>
      </w:r>
      <w:r w:rsidR="002A3520" w:rsidRPr="003F7055">
        <w:rPr>
          <w:rFonts w:ascii="仿宋_GB2312" w:eastAsia="仿宋_GB2312" w:hAnsi="宋体" w:cs="Courier New" w:hint="eastAsia"/>
          <w:sz w:val="28"/>
          <w:szCs w:val="28"/>
        </w:rPr>
        <w:t>万元。因公出国（境）费和公务用车购置及运行费支出都有下降。</w:t>
      </w:r>
    </w:p>
    <w:p w:rsidR="00EC1EFB" w:rsidRPr="003F7055" w:rsidRDefault="00EC1EFB" w:rsidP="003F7055">
      <w:pPr>
        <w:spacing w:line="520" w:lineRule="exact"/>
        <w:ind w:firstLineChars="200" w:firstLine="562"/>
        <w:rPr>
          <w:b/>
          <w:sz w:val="28"/>
          <w:szCs w:val="28"/>
        </w:rPr>
      </w:pPr>
      <w:r w:rsidRPr="003F7055">
        <w:rPr>
          <w:rFonts w:hint="eastAsia"/>
          <w:b/>
          <w:sz w:val="28"/>
          <w:szCs w:val="28"/>
        </w:rPr>
        <w:t>六、机关运行经费支出情况</w:t>
      </w:r>
    </w:p>
    <w:p w:rsidR="00EC1EFB" w:rsidRPr="003F7055" w:rsidRDefault="00851178" w:rsidP="003F7055">
      <w:pPr>
        <w:spacing w:line="520" w:lineRule="exact"/>
        <w:ind w:firstLineChars="200" w:firstLine="560"/>
        <w:rPr>
          <w:rFonts w:ascii="仿宋_GB2312" w:eastAsia="仿宋_GB2312" w:hAnsi="宋体" w:cs="Courier New"/>
          <w:sz w:val="28"/>
          <w:szCs w:val="28"/>
        </w:rPr>
      </w:pPr>
      <w:r w:rsidRPr="003F7055">
        <w:rPr>
          <w:rFonts w:ascii="仿宋_GB2312" w:eastAsia="仿宋_GB2312" w:hAnsi="宋体" w:cs="Courier New" w:hint="eastAsia"/>
          <w:sz w:val="28"/>
          <w:szCs w:val="28"/>
        </w:rPr>
        <w:t>新乡学院</w:t>
      </w:r>
      <w:r w:rsidR="00EC1EFB" w:rsidRPr="003F7055">
        <w:rPr>
          <w:rFonts w:ascii="仿宋_GB2312" w:eastAsia="仿宋_GB2312" w:hAnsi="宋体" w:cs="Courier New" w:hint="eastAsia"/>
          <w:sz w:val="28"/>
          <w:szCs w:val="28"/>
        </w:rPr>
        <w:t>2017年运行经费支出预算8277.29万元，主要</w:t>
      </w:r>
      <w:r w:rsidR="00CA145E" w:rsidRPr="003F7055">
        <w:rPr>
          <w:rFonts w:ascii="仿宋_GB2312" w:eastAsia="仿宋_GB2312" w:hAnsi="宋体" w:cs="Courier New" w:hint="eastAsia"/>
          <w:sz w:val="28"/>
          <w:szCs w:val="28"/>
        </w:rPr>
        <w:t>保障</w:t>
      </w:r>
      <w:r w:rsidR="00EC1EFB" w:rsidRPr="003F7055">
        <w:rPr>
          <w:rFonts w:ascii="仿宋_GB2312" w:eastAsia="仿宋_GB2312" w:hAnsi="宋体" w:cs="Courier New" w:hint="eastAsia"/>
          <w:sz w:val="28"/>
          <w:szCs w:val="28"/>
        </w:rPr>
        <w:t>学校正</w:t>
      </w:r>
      <w:r w:rsidR="00EC1EFB" w:rsidRPr="003F7055">
        <w:rPr>
          <w:rFonts w:ascii="仿宋_GB2312" w:eastAsia="仿宋_GB2312" w:hint="eastAsia"/>
          <w:sz w:val="28"/>
          <w:szCs w:val="28"/>
        </w:rPr>
        <w:t>常运转及教学科研需要</w:t>
      </w:r>
      <w:r w:rsidR="00EC1EFB" w:rsidRPr="003F7055">
        <w:rPr>
          <w:rFonts w:ascii="仿宋_GB2312" w:eastAsia="仿宋_GB2312" w:hAnsi="宋体" w:cs="Courier New" w:hint="eastAsia"/>
          <w:sz w:val="28"/>
          <w:szCs w:val="28"/>
        </w:rPr>
        <w:t>。</w:t>
      </w:r>
    </w:p>
    <w:p w:rsidR="00A30DDF" w:rsidRPr="003F7055" w:rsidRDefault="00A30DDF" w:rsidP="003F7055">
      <w:pPr>
        <w:spacing w:line="520" w:lineRule="exact"/>
        <w:ind w:firstLineChars="200" w:firstLine="562"/>
        <w:rPr>
          <w:b/>
          <w:sz w:val="28"/>
          <w:szCs w:val="28"/>
        </w:rPr>
      </w:pPr>
      <w:r w:rsidRPr="003F7055">
        <w:rPr>
          <w:rFonts w:hint="eastAsia"/>
          <w:b/>
          <w:sz w:val="28"/>
          <w:szCs w:val="28"/>
        </w:rPr>
        <w:t>七、政府采购安排情况说明</w:t>
      </w:r>
    </w:p>
    <w:p w:rsidR="00A30DDF" w:rsidRPr="003F7055" w:rsidRDefault="00A30DDF" w:rsidP="003F7055">
      <w:pPr>
        <w:spacing w:line="520" w:lineRule="exact"/>
        <w:ind w:firstLineChars="200" w:firstLine="560"/>
        <w:rPr>
          <w:rFonts w:ascii="仿宋_GB2312" w:eastAsia="仿宋_GB2312" w:hAnsi="宋体" w:cs="Courier New"/>
          <w:sz w:val="28"/>
          <w:szCs w:val="28"/>
        </w:rPr>
      </w:pPr>
      <w:r w:rsidRPr="003F7055">
        <w:rPr>
          <w:rFonts w:ascii="仿宋_GB2312" w:eastAsia="仿宋_GB2312" w:hAnsi="宋体" w:cs="Courier New" w:hint="eastAsia"/>
          <w:sz w:val="28"/>
          <w:szCs w:val="28"/>
        </w:rPr>
        <w:t>新乡学院2017年政府</w:t>
      </w:r>
      <w:proofErr w:type="gramStart"/>
      <w:r w:rsidRPr="003F7055">
        <w:rPr>
          <w:rFonts w:ascii="仿宋_GB2312" w:eastAsia="仿宋_GB2312" w:hAnsi="宋体" w:cs="Courier New" w:hint="eastAsia"/>
          <w:sz w:val="28"/>
          <w:szCs w:val="28"/>
        </w:rPr>
        <w:t>采购共</w:t>
      </w:r>
      <w:proofErr w:type="gramEnd"/>
      <w:r w:rsidRPr="003F7055">
        <w:rPr>
          <w:rFonts w:ascii="仿宋_GB2312" w:eastAsia="仿宋_GB2312" w:hAnsi="宋体" w:cs="Courier New" w:hint="eastAsia"/>
          <w:sz w:val="28"/>
          <w:szCs w:val="28"/>
        </w:rPr>
        <w:t>安排资金28020.34万元，其中：工程类2900.34万元，服务类2944.3万元，上年结转8912.14万元，货物类13263.56万元。</w:t>
      </w:r>
    </w:p>
    <w:p w:rsidR="00923FC0" w:rsidRPr="003F7055" w:rsidRDefault="00923FC0" w:rsidP="003F7055">
      <w:pPr>
        <w:spacing w:line="520" w:lineRule="exact"/>
        <w:ind w:firstLineChars="200" w:firstLine="562"/>
        <w:rPr>
          <w:b/>
          <w:sz w:val="28"/>
          <w:szCs w:val="28"/>
        </w:rPr>
      </w:pPr>
      <w:r w:rsidRPr="003F7055">
        <w:rPr>
          <w:rFonts w:hint="eastAsia"/>
          <w:b/>
          <w:sz w:val="28"/>
          <w:szCs w:val="28"/>
        </w:rPr>
        <w:t>八、名词解释</w:t>
      </w:r>
    </w:p>
    <w:p w:rsidR="00923FC0" w:rsidRPr="003F7055" w:rsidRDefault="00923FC0" w:rsidP="003F7055">
      <w:pPr>
        <w:overflowPunct w:val="0"/>
        <w:autoSpaceDE w:val="0"/>
        <w:autoSpaceDN w:val="0"/>
        <w:adjustRightInd w:val="0"/>
        <w:snapToGrid w:val="0"/>
        <w:spacing w:line="520" w:lineRule="exact"/>
        <w:ind w:firstLineChars="200" w:firstLine="560"/>
        <w:rPr>
          <w:rFonts w:ascii="仿宋_GB2312" w:eastAsia="仿宋_GB2312" w:hAnsi="宋体" w:cs="Courier New"/>
          <w:sz w:val="28"/>
          <w:szCs w:val="28"/>
        </w:rPr>
      </w:pPr>
      <w:r w:rsidRPr="003F7055">
        <w:rPr>
          <w:rFonts w:ascii="仿宋_GB2312" w:eastAsia="仿宋_GB2312" w:hAnsi="宋体" w:cs="Courier New" w:hint="eastAsia"/>
          <w:sz w:val="28"/>
          <w:szCs w:val="28"/>
        </w:rPr>
        <w:t>1.财政拨款：是指市级财政当年拨付的纳入一般公共预算和政府性基金预算管理的资金。</w:t>
      </w:r>
    </w:p>
    <w:p w:rsidR="00923FC0" w:rsidRPr="003F7055" w:rsidRDefault="00923FC0" w:rsidP="003F7055">
      <w:pPr>
        <w:overflowPunct w:val="0"/>
        <w:autoSpaceDE w:val="0"/>
        <w:autoSpaceDN w:val="0"/>
        <w:adjustRightInd w:val="0"/>
        <w:snapToGrid w:val="0"/>
        <w:spacing w:line="520" w:lineRule="exact"/>
        <w:ind w:firstLineChars="200" w:firstLine="560"/>
        <w:rPr>
          <w:rFonts w:ascii="仿宋_GB2312" w:eastAsia="仿宋_GB2312" w:hAnsi="宋体" w:cs="Courier New"/>
          <w:sz w:val="28"/>
          <w:szCs w:val="28"/>
        </w:rPr>
      </w:pPr>
      <w:r w:rsidRPr="003F7055">
        <w:rPr>
          <w:rFonts w:ascii="仿宋_GB2312" w:eastAsia="仿宋_GB2312" w:hAnsi="宋体" w:cs="Courier New" w:hint="eastAsia"/>
          <w:sz w:val="28"/>
          <w:szCs w:val="28"/>
        </w:rPr>
        <w:t>2.一般债务收入：指纳入一般公共预算管理的政府债务收入。</w:t>
      </w:r>
    </w:p>
    <w:p w:rsidR="00923FC0" w:rsidRPr="003F7055" w:rsidRDefault="00923FC0" w:rsidP="003F7055">
      <w:pPr>
        <w:overflowPunct w:val="0"/>
        <w:autoSpaceDE w:val="0"/>
        <w:autoSpaceDN w:val="0"/>
        <w:adjustRightInd w:val="0"/>
        <w:snapToGrid w:val="0"/>
        <w:spacing w:line="520" w:lineRule="exact"/>
        <w:ind w:firstLineChars="200" w:firstLine="560"/>
        <w:rPr>
          <w:rFonts w:ascii="仿宋_GB2312" w:eastAsia="仿宋_GB2312" w:hAnsi="宋体" w:cs="Courier New"/>
          <w:sz w:val="28"/>
          <w:szCs w:val="28"/>
        </w:rPr>
      </w:pPr>
      <w:r w:rsidRPr="003F7055">
        <w:rPr>
          <w:rFonts w:ascii="仿宋_GB2312" w:eastAsia="仿宋_GB2312" w:hAnsi="宋体" w:cs="Courier New" w:hint="eastAsia"/>
          <w:sz w:val="28"/>
          <w:szCs w:val="28"/>
        </w:rPr>
        <w:t>3.盘活存量资金：指按照国家有关规定重新安排使用的以前年度的存量资金。</w:t>
      </w:r>
    </w:p>
    <w:p w:rsidR="00923FC0" w:rsidRPr="003F7055" w:rsidRDefault="00923FC0" w:rsidP="003F7055">
      <w:pPr>
        <w:overflowPunct w:val="0"/>
        <w:autoSpaceDE w:val="0"/>
        <w:autoSpaceDN w:val="0"/>
        <w:adjustRightInd w:val="0"/>
        <w:snapToGrid w:val="0"/>
        <w:spacing w:line="520" w:lineRule="exact"/>
        <w:ind w:firstLineChars="200" w:firstLine="560"/>
        <w:rPr>
          <w:rFonts w:ascii="仿宋_GB2312" w:eastAsia="仿宋_GB2312" w:hAnsi="宋体" w:cs="Courier New"/>
          <w:sz w:val="28"/>
          <w:szCs w:val="28"/>
        </w:rPr>
      </w:pPr>
      <w:r w:rsidRPr="003F7055">
        <w:rPr>
          <w:rFonts w:ascii="仿宋_GB2312" w:eastAsia="仿宋_GB2312" w:hAnsi="宋体" w:cs="Courier New" w:hint="eastAsia"/>
          <w:sz w:val="28"/>
          <w:szCs w:val="28"/>
        </w:rPr>
        <w:t>4.纳入财政专户管理收费：指按照上级有关规定，教育部门收取的，暂不缴入国库，纳入财政专户管理的各项收费。</w:t>
      </w:r>
    </w:p>
    <w:p w:rsidR="00923FC0" w:rsidRPr="003F7055" w:rsidRDefault="00923FC0" w:rsidP="003F7055">
      <w:pPr>
        <w:overflowPunct w:val="0"/>
        <w:autoSpaceDE w:val="0"/>
        <w:autoSpaceDN w:val="0"/>
        <w:adjustRightInd w:val="0"/>
        <w:snapToGrid w:val="0"/>
        <w:spacing w:line="520" w:lineRule="exact"/>
        <w:ind w:firstLineChars="200" w:firstLine="560"/>
        <w:rPr>
          <w:rFonts w:ascii="仿宋_GB2312" w:eastAsia="仿宋_GB2312" w:hAnsi="宋体" w:cs="Courier New"/>
          <w:sz w:val="28"/>
          <w:szCs w:val="28"/>
        </w:rPr>
      </w:pPr>
      <w:r w:rsidRPr="003F7055">
        <w:rPr>
          <w:rFonts w:ascii="仿宋_GB2312" w:eastAsia="仿宋_GB2312" w:hAnsi="宋体" w:cs="Courier New" w:hint="eastAsia"/>
          <w:sz w:val="28"/>
          <w:szCs w:val="28"/>
        </w:rPr>
        <w:t>5.单位其他收入：指未纳入一般公共预算、政府性基金预算、财政专户管理，</w:t>
      </w:r>
      <w:r w:rsidRPr="003F7055">
        <w:rPr>
          <w:rFonts w:ascii="仿宋_GB2312" w:eastAsia="仿宋_GB2312" w:hAnsi="仿宋" w:cs="仿宋_GB2312" w:hint="eastAsia"/>
          <w:spacing w:val="10"/>
          <w:sz w:val="28"/>
          <w:szCs w:val="28"/>
        </w:rPr>
        <w:t>不缴入国库、财政专户的单位事业收入、经营收入和其他收入。</w:t>
      </w:r>
    </w:p>
    <w:p w:rsidR="00923FC0" w:rsidRPr="003F7055" w:rsidRDefault="00923FC0" w:rsidP="003F7055">
      <w:pPr>
        <w:overflowPunct w:val="0"/>
        <w:autoSpaceDE w:val="0"/>
        <w:autoSpaceDN w:val="0"/>
        <w:adjustRightInd w:val="0"/>
        <w:snapToGrid w:val="0"/>
        <w:spacing w:line="520" w:lineRule="exact"/>
        <w:ind w:firstLineChars="200" w:firstLine="560"/>
        <w:rPr>
          <w:rFonts w:ascii="仿宋_GB2312" w:eastAsia="仿宋_GB2312" w:hAnsi="宋体" w:cs="Courier New"/>
          <w:sz w:val="28"/>
          <w:szCs w:val="28"/>
        </w:rPr>
      </w:pPr>
      <w:r w:rsidRPr="003F7055">
        <w:rPr>
          <w:rFonts w:ascii="仿宋_GB2312" w:eastAsia="仿宋_GB2312" w:hAnsi="宋体" w:cs="Courier New" w:hint="eastAsia"/>
          <w:sz w:val="28"/>
          <w:szCs w:val="28"/>
        </w:rPr>
        <w:t>6.基本支出：是指为保障机构正常运转、完成日常工作任务所必需的、不能纳入项目绩效管理的开支。</w:t>
      </w:r>
    </w:p>
    <w:p w:rsidR="00923FC0" w:rsidRPr="003F7055" w:rsidRDefault="00923FC0" w:rsidP="003F7055">
      <w:pPr>
        <w:spacing w:line="520" w:lineRule="exact"/>
        <w:ind w:firstLineChars="200" w:firstLine="560"/>
        <w:rPr>
          <w:rFonts w:ascii="仿宋_GB2312" w:eastAsia="仿宋_GB2312" w:hAnsi="仿宋"/>
          <w:sz w:val="28"/>
          <w:szCs w:val="28"/>
        </w:rPr>
      </w:pPr>
      <w:r w:rsidRPr="003F7055">
        <w:rPr>
          <w:rFonts w:ascii="仿宋_GB2312" w:eastAsia="仿宋_GB2312" w:hAnsi="宋体" w:cs="Courier New" w:hint="eastAsia"/>
          <w:sz w:val="28"/>
          <w:szCs w:val="28"/>
        </w:rPr>
        <w:t>7.项目支出：是指在基本支出之外，为完成特定的行政工作任务或事业发展目标所发生的能够纳入项目绩效管理的支出。</w:t>
      </w:r>
      <w:r w:rsidRPr="003F7055">
        <w:rPr>
          <w:rFonts w:ascii="仿宋_GB2312" w:eastAsia="仿宋_GB2312" w:hAnsi="仿宋" w:hint="eastAsia"/>
          <w:sz w:val="28"/>
          <w:szCs w:val="28"/>
        </w:rPr>
        <w:t>根据项目管理方式不同，依次选择“专项资金、投资类项目、运转类项目和其他项目”。其中：</w:t>
      </w:r>
    </w:p>
    <w:p w:rsidR="00923FC0" w:rsidRPr="003F7055" w:rsidRDefault="00923FC0" w:rsidP="003F7055">
      <w:pPr>
        <w:spacing w:line="520" w:lineRule="exact"/>
        <w:ind w:firstLineChars="200" w:firstLine="560"/>
        <w:rPr>
          <w:rFonts w:ascii="仿宋_GB2312" w:eastAsia="仿宋_GB2312" w:hAnsi="仿宋"/>
          <w:sz w:val="28"/>
          <w:szCs w:val="28"/>
        </w:rPr>
      </w:pPr>
      <w:r w:rsidRPr="003F7055">
        <w:rPr>
          <w:rFonts w:ascii="仿宋_GB2312" w:eastAsia="仿宋_GB2312" w:hAnsi="仿宋" w:hint="eastAsia"/>
          <w:sz w:val="28"/>
          <w:szCs w:val="28"/>
        </w:rPr>
        <w:t>专项资金，指根据《新乡市市级财政专项资金管理办法》(新政文〔2015〕65号)规定，为促进经济社会发展、完成特定工作任务或实现特定事业发展</w:t>
      </w:r>
      <w:r w:rsidRPr="003F7055">
        <w:rPr>
          <w:rFonts w:ascii="仿宋_GB2312" w:eastAsia="仿宋_GB2312" w:hAnsi="仿宋" w:hint="eastAsia"/>
          <w:sz w:val="28"/>
          <w:szCs w:val="28"/>
        </w:rPr>
        <w:lastRenderedPageBreak/>
        <w:t>目标,经市政府批准,由市级财政在一定时期安排,具有专门用途的资金，实行目录管理。</w:t>
      </w:r>
    </w:p>
    <w:p w:rsidR="00923FC0" w:rsidRPr="003F7055" w:rsidRDefault="00923FC0" w:rsidP="003F7055">
      <w:pPr>
        <w:spacing w:line="520" w:lineRule="exact"/>
        <w:ind w:firstLineChars="200" w:firstLine="560"/>
        <w:rPr>
          <w:rFonts w:ascii="仿宋_GB2312" w:eastAsia="仿宋_GB2312" w:hAnsi="仿宋"/>
          <w:sz w:val="28"/>
          <w:szCs w:val="28"/>
          <w:u w:val="single"/>
        </w:rPr>
      </w:pPr>
      <w:r w:rsidRPr="003F7055">
        <w:rPr>
          <w:rFonts w:ascii="仿宋_GB2312" w:eastAsia="仿宋_GB2312" w:hAnsi="仿宋" w:hint="eastAsia"/>
          <w:sz w:val="28"/>
          <w:szCs w:val="28"/>
        </w:rPr>
        <w:t>投资类项目指单个项目投资额度在100万元以上，纳入</w:t>
      </w:r>
      <w:proofErr w:type="gramStart"/>
      <w:r w:rsidRPr="003F7055">
        <w:rPr>
          <w:rFonts w:ascii="仿宋_GB2312" w:eastAsia="仿宋_GB2312" w:hAnsi="仿宋" w:hint="eastAsia"/>
          <w:sz w:val="28"/>
          <w:szCs w:val="28"/>
        </w:rPr>
        <w:t>发改委项目</w:t>
      </w:r>
      <w:proofErr w:type="gramEnd"/>
      <w:r w:rsidRPr="003F7055">
        <w:rPr>
          <w:rFonts w:ascii="仿宋_GB2312" w:eastAsia="仿宋_GB2312" w:hAnsi="仿宋" w:hint="eastAsia"/>
          <w:sz w:val="28"/>
          <w:szCs w:val="28"/>
        </w:rPr>
        <w:t>储备库或年度投资计划的项目资金和土地储备项目资金</w:t>
      </w:r>
    </w:p>
    <w:p w:rsidR="00923FC0" w:rsidRPr="003F7055" w:rsidRDefault="00923FC0" w:rsidP="003F7055">
      <w:pPr>
        <w:spacing w:line="520" w:lineRule="exact"/>
        <w:ind w:firstLineChars="200" w:firstLine="560"/>
        <w:rPr>
          <w:rFonts w:ascii="仿宋_GB2312" w:eastAsia="仿宋_GB2312" w:hAnsi="仿宋"/>
          <w:sz w:val="28"/>
          <w:szCs w:val="28"/>
        </w:rPr>
      </w:pPr>
      <w:r w:rsidRPr="003F7055">
        <w:rPr>
          <w:rFonts w:ascii="仿宋_GB2312" w:eastAsia="仿宋_GB2312" w:hAnsi="仿宋" w:hint="eastAsia"/>
          <w:sz w:val="28"/>
          <w:szCs w:val="28"/>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rsidR="00923FC0" w:rsidRPr="003F7055" w:rsidRDefault="00923FC0" w:rsidP="003F7055">
      <w:pPr>
        <w:spacing w:line="520" w:lineRule="exact"/>
        <w:ind w:firstLineChars="200" w:firstLine="560"/>
        <w:rPr>
          <w:rFonts w:ascii="仿宋_GB2312" w:eastAsia="仿宋_GB2312" w:hAnsi="仿宋"/>
          <w:sz w:val="28"/>
          <w:szCs w:val="28"/>
        </w:rPr>
      </w:pPr>
      <w:r w:rsidRPr="003F7055">
        <w:rPr>
          <w:rFonts w:ascii="仿宋_GB2312" w:eastAsia="仿宋_GB2312" w:hAnsi="仿宋" w:hint="eastAsia"/>
          <w:sz w:val="28"/>
          <w:szCs w:val="28"/>
        </w:rPr>
        <w:t>其他项目指除上述三类项目外的项目支出。</w:t>
      </w:r>
    </w:p>
    <w:p w:rsidR="00923FC0" w:rsidRPr="003F7055" w:rsidRDefault="00923FC0" w:rsidP="003F7055">
      <w:pPr>
        <w:spacing w:line="520" w:lineRule="exact"/>
        <w:ind w:firstLineChars="200" w:firstLine="560"/>
        <w:rPr>
          <w:rFonts w:ascii="仿宋_GB2312" w:eastAsia="仿宋_GB2312" w:hAnsi="仿宋"/>
          <w:sz w:val="28"/>
          <w:szCs w:val="28"/>
        </w:rPr>
      </w:pPr>
      <w:r w:rsidRPr="003F7055">
        <w:rPr>
          <w:rFonts w:ascii="仿宋_GB2312" w:eastAsia="仿宋_GB2312" w:hAnsi="仿宋" w:hint="eastAsia"/>
          <w:sz w:val="28"/>
          <w:szCs w:val="28"/>
        </w:rPr>
        <w:t>8.“三公”经费：是指纳入市级财政预算管理，部门使用一般公共预算拨款安排的因公出国（境）费、公务用车购置及运行费和公务接待费。其中，因公出国（境）</w:t>
      </w:r>
      <w:proofErr w:type="gramStart"/>
      <w:r w:rsidRPr="003F7055">
        <w:rPr>
          <w:rFonts w:ascii="仿宋_GB2312" w:eastAsia="仿宋_GB2312" w:hAnsi="仿宋" w:hint="eastAsia"/>
          <w:sz w:val="28"/>
          <w:szCs w:val="28"/>
        </w:rPr>
        <w:t>费反映</w:t>
      </w:r>
      <w:proofErr w:type="gramEnd"/>
      <w:r w:rsidRPr="003F7055">
        <w:rPr>
          <w:rFonts w:ascii="仿宋_GB2312" w:eastAsia="仿宋_GB2312" w:hAnsi="仿宋" w:hint="eastAsia"/>
          <w:sz w:val="28"/>
          <w:szCs w:val="28"/>
        </w:rPr>
        <w:t>单位公务出国（境）的住宿费、旅费、伙食补助费、杂费、培训费等支出；公务用车购置及运行</w:t>
      </w:r>
      <w:proofErr w:type="gramStart"/>
      <w:r w:rsidRPr="003F7055">
        <w:rPr>
          <w:rFonts w:ascii="仿宋_GB2312" w:eastAsia="仿宋_GB2312" w:hAnsi="仿宋" w:hint="eastAsia"/>
          <w:sz w:val="28"/>
          <w:szCs w:val="28"/>
        </w:rPr>
        <w:t>费反映</w:t>
      </w:r>
      <w:proofErr w:type="gramEnd"/>
      <w:r w:rsidRPr="003F7055">
        <w:rPr>
          <w:rFonts w:ascii="仿宋_GB2312" w:eastAsia="仿宋_GB2312" w:hAnsi="仿宋" w:hint="eastAsia"/>
          <w:sz w:val="28"/>
          <w:szCs w:val="28"/>
        </w:rPr>
        <w:t>单位公务用车购置费及租用费、燃料费、维修费、过路过桥费、保险费、安全奖励费用等支出；公务接待</w:t>
      </w:r>
      <w:proofErr w:type="gramStart"/>
      <w:r w:rsidRPr="003F7055">
        <w:rPr>
          <w:rFonts w:ascii="仿宋_GB2312" w:eastAsia="仿宋_GB2312" w:hAnsi="仿宋" w:hint="eastAsia"/>
          <w:sz w:val="28"/>
          <w:szCs w:val="28"/>
        </w:rPr>
        <w:t>费反映</w:t>
      </w:r>
      <w:proofErr w:type="gramEnd"/>
      <w:r w:rsidRPr="003F7055">
        <w:rPr>
          <w:rFonts w:ascii="仿宋_GB2312" w:eastAsia="仿宋_GB2312" w:hAnsi="仿宋" w:hint="eastAsia"/>
          <w:sz w:val="28"/>
          <w:szCs w:val="28"/>
        </w:rPr>
        <w:t>单位按规定开支的各类公务接待（含外宾接待）支出。</w:t>
      </w:r>
    </w:p>
    <w:p w:rsidR="00923FC0" w:rsidRPr="003F7055" w:rsidRDefault="00923FC0" w:rsidP="003F7055">
      <w:pPr>
        <w:spacing w:line="520" w:lineRule="exact"/>
        <w:ind w:firstLineChars="200" w:firstLine="560"/>
        <w:rPr>
          <w:rFonts w:ascii="仿宋_GB2312" w:eastAsia="仿宋_GB2312" w:hAnsi="仿宋"/>
          <w:sz w:val="28"/>
          <w:szCs w:val="28"/>
        </w:rPr>
      </w:pPr>
      <w:r w:rsidRPr="003F7055">
        <w:rPr>
          <w:rFonts w:ascii="仿宋_GB2312" w:eastAsia="仿宋_GB2312" w:hAnsi="仿宋" w:hint="eastAsia"/>
          <w:sz w:val="28"/>
          <w:szCs w:val="28"/>
        </w:rPr>
        <w:t>9.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rsidR="00923FC0" w:rsidRPr="00923FC0" w:rsidRDefault="00923FC0" w:rsidP="00A30DDF">
      <w:pPr>
        <w:spacing w:line="360" w:lineRule="auto"/>
        <w:ind w:firstLineChars="200" w:firstLine="640"/>
        <w:rPr>
          <w:rFonts w:ascii="仿宋_GB2312" w:eastAsia="仿宋_GB2312" w:hAnsi="宋体" w:cs="Courier New"/>
          <w:color w:val="FF0000"/>
          <w:sz w:val="32"/>
          <w:szCs w:val="32"/>
        </w:rPr>
      </w:pPr>
    </w:p>
    <w:p w:rsidR="004C4921" w:rsidRPr="00A30DDF" w:rsidRDefault="004C4921" w:rsidP="004C4921">
      <w:pPr>
        <w:spacing w:line="360" w:lineRule="auto"/>
        <w:ind w:firstLineChars="2350" w:firstLine="7520"/>
        <w:rPr>
          <w:rFonts w:ascii="仿宋_GB2312" w:eastAsia="仿宋_GB2312" w:hAnsi="Times New Roman" w:cs="Times New Roman"/>
          <w:sz w:val="32"/>
          <w:szCs w:val="32"/>
        </w:rPr>
      </w:pPr>
      <w:bookmarkStart w:id="0" w:name="_GoBack"/>
      <w:bookmarkEnd w:id="0"/>
      <w:r>
        <w:rPr>
          <w:rFonts w:ascii="仿宋_GB2312" w:eastAsia="仿宋_GB2312" w:hAnsi="Times New Roman" w:cs="Times New Roman" w:hint="eastAsia"/>
          <w:sz w:val="32"/>
          <w:szCs w:val="32"/>
        </w:rPr>
        <w:t>新乡学院</w:t>
      </w:r>
    </w:p>
    <w:sectPr w:rsidR="004C4921" w:rsidRPr="00A30DDF" w:rsidSect="003F7055">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8F9" w:rsidRDefault="006338F9" w:rsidP="00725F2A">
      <w:r>
        <w:separator/>
      </w:r>
    </w:p>
  </w:endnote>
  <w:endnote w:type="continuationSeparator" w:id="0">
    <w:p w:rsidR="006338F9" w:rsidRDefault="006338F9" w:rsidP="0072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FangSong_GB2312+FPEF">
    <w:altName w:val="黑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8F9" w:rsidRDefault="006338F9" w:rsidP="00725F2A">
      <w:r>
        <w:separator/>
      </w:r>
    </w:p>
  </w:footnote>
  <w:footnote w:type="continuationSeparator" w:id="0">
    <w:p w:rsidR="006338F9" w:rsidRDefault="006338F9" w:rsidP="00725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872"/>
    <w:rsid w:val="000171D2"/>
    <w:rsid w:val="000343DA"/>
    <w:rsid w:val="000825D7"/>
    <w:rsid w:val="000F717D"/>
    <w:rsid w:val="002A3520"/>
    <w:rsid w:val="003E0F01"/>
    <w:rsid w:val="003F7055"/>
    <w:rsid w:val="00434971"/>
    <w:rsid w:val="00463656"/>
    <w:rsid w:val="0049232E"/>
    <w:rsid w:val="004A6213"/>
    <w:rsid w:val="004C4921"/>
    <w:rsid w:val="00511191"/>
    <w:rsid w:val="005C5C3A"/>
    <w:rsid w:val="0061570A"/>
    <w:rsid w:val="006338F9"/>
    <w:rsid w:val="00656BE3"/>
    <w:rsid w:val="00725F2A"/>
    <w:rsid w:val="007F67D1"/>
    <w:rsid w:val="00844FDA"/>
    <w:rsid w:val="00851178"/>
    <w:rsid w:val="00923FC0"/>
    <w:rsid w:val="0094305A"/>
    <w:rsid w:val="00A30DDF"/>
    <w:rsid w:val="00AA1CBB"/>
    <w:rsid w:val="00BB0A81"/>
    <w:rsid w:val="00BE65AC"/>
    <w:rsid w:val="00BF1872"/>
    <w:rsid w:val="00C5458C"/>
    <w:rsid w:val="00C86B3C"/>
    <w:rsid w:val="00CA145E"/>
    <w:rsid w:val="00D3248E"/>
    <w:rsid w:val="00EC1EFB"/>
    <w:rsid w:val="00EC57D4"/>
    <w:rsid w:val="00F01154"/>
    <w:rsid w:val="00F953C3"/>
    <w:rsid w:val="0ABA5D24"/>
    <w:rsid w:val="1F092C76"/>
    <w:rsid w:val="2089606E"/>
    <w:rsid w:val="3A9D7939"/>
    <w:rsid w:val="433575D3"/>
    <w:rsid w:val="497B799C"/>
    <w:rsid w:val="5203159A"/>
    <w:rsid w:val="53AD73D7"/>
    <w:rsid w:val="55C51FC5"/>
    <w:rsid w:val="5A160FDB"/>
    <w:rsid w:val="5BDE05C6"/>
    <w:rsid w:val="642052D3"/>
    <w:rsid w:val="69CD45A5"/>
    <w:rsid w:val="6D85303B"/>
    <w:rsid w:val="7CDB6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header"/>
    <w:basedOn w:val="a"/>
    <w:link w:val="Char"/>
    <w:uiPriority w:val="99"/>
    <w:unhideWhenUsed/>
    <w:rsid w:val="00725F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5F2A"/>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725F2A"/>
    <w:pPr>
      <w:tabs>
        <w:tab w:val="center" w:pos="4153"/>
        <w:tab w:val="right" w:pos="8306"/>
      </w:tabs>
      <w:snapToGrid w:val="0"/>
      <w:jc w:val="left"/>
    </w:pPr>
    <w:rPr>
      <w:sz w:val="18"/>
      <w:szCs w:val="18"/>
    </w:rPr>
  </w:style>
  <w:style w:type="character" w:customStyle="1" w:styleId="Char0">
    <w:name w:val="页脚 Char"/>
    <w:basedOn w:val="a0"/>
    <w:link w:val="a4"/>
    <w:uiPriority w:val="99"/>
    <w:rsid w:val="00725F2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styleId="a3">
    <w:name w:val="header"/>
    <w:basedOn w:val="a"/>
    <w:link w:val="Char"/>
    <w:uiPriority w:val="99"/>
    <w:unhideWhenUsed/>
    <w:rsid w:val="00725F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5F2A"/>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725F2A"/>
    <w:pPr>
      <w:tabs>
        <w:tab w:val="center" w:pos="4153"/>
        <w:tab w:val="right" w:pos="8306"/>
      </w:tabs>
      <w:snapToGrid w:val="0"/>
      <w:jc w:val="left"/>
    </w:pPr>
    <w:rPr>
      <w:sz w:val="18"/>
      <w:szCs w:val="18"/>
    </w:rPr>
  </w:style>
  <w:style w:type="character" w:customStyle="1" w:styleId="Char0">
    <w:name w:val="页脚 Char"/>
    <w:basedOn w:val="a0"/>
    <w:link w:val="a4"/>
    <w:uiPriority w:val="99"/>
    <w:rsid w:val="00725F2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财务处</cp:lastModifiedBy>
  <cp:revision>28</cp:revision>
  <cp:lastPrinted>2016-04-27T08:44:00Z</cp:lastPrinted>
  <dcterms:created xsi:type="dcterms:W3CDTF">2016-04-26T06:41:00Z</dcterms:created>
  <dcterms:modified xsi:type="dcterms:W3CDTF">2017-11-16T10:21:00Z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