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宋体" w:hAnsi="宋体" w:eastAsia="宋体" w:cs="宋体"/>
          <w:b/>
          <w:bCs/>
          <w:kern w:val="0"/>
          <w:sz w:val="36"/>
          <w:szCs w:val="36"/>
          <w:lang w:val="en-US" w:eastAsia="zh-CN" w:bidi="ar"/>
        </w:rPr>
      </w:pPr>
      <w:r>
        <w:rPr>
          <w:rFonts w:hint="eastAsia" w:ascii="宋体" w:hAnsi="宋体" w:eastAsia="宋体" w:cs="宋体"/>
          <w:b/>
          <w:bCs/>
          <w:kern w:val="0"/>
          <w:sz w:val="36"/>
          <w:szCs w:val="36"/>
          <w:lang w:val="en-US" w:eastAsia="zh-CN" w:bidi="ar"/>
        </w:rPr>
        <w:t xml:space="preserve">    </w:t>
      </w:r>
      <w:r>
        <w:rPr>
          <w:rFonts w:ascii="宋体" w:hAnsi="宋体" w:eastAsia="宋体" w:cs="宋体"/>
          <w:b/>
          <w:bCs/>
          <w:kern w:val="0"/>
          <w:sz w:val="36"/>
          <w:szCs w:val="36"/>
          <w:lang w:val="en-US" w:eastAsia="zh-CN" w:bidi="ar"/>
        </w:rPr>
        <w:t>2017年度新乡市</w:t>
      </w:r>
      <w:r>
        <w:rPr>
          <w:rFonts w:hint="eastAsia" w:ascii="宋体" w:hAnsi="宋体" w:eastAsia="宋体" w:cs="宋体"/>
          <w:b/>
          <w:bCs/>
          <w:kern w:val="0"/>
          <w:sz w:val="36"/>
          <w:szCs w:val="36"/>
          <w:lang w:val="en-US" w:eastAsia="zh-CN" w:bidi="ar"/>
        </w:rPr>
        <w:t>移民办</w:t>
      </w:r>
      <w:r>
        <w:rPr>
          <w:rFonts w:ascii="宋体" w:hAnsi="宋体" w:eastAsia="宋体" w:cs="宋体"/>
          <w:b/>
          <w:bCs/>
          <w:kern w:val="0"/>
          <w:sz w:val="36"/>
          <w:szCs w:val="36"/>
          <w:lang w:val="en-US" w:eastAsia="zh-CN" w:bidi="ar"/>
        </w:rPr>
        <w:t>单位部门预算</w:t>
      </w:r>
    </w:p>
    <w:p>
      <w:pPr>
        <w:spacing w:line="600" w:lineRule="exact"/>
        <w:rPr>
          <w:rFonts w:hint="eastAsia" w:ascii="仿宋_GB2312" w:hAnsi="仿宋_GB2312" w:eastAsia="仿宋_GB2312" w:cs="仿宋_GB2312"/>
          <w:b/>
          <w:bCs/>
          <w:kern w:val="0"/>
          <w:sz w:val="36"/>
          <w:szCs w:val="36"/>
          <w:lang w:val="en-US" w:eastAsia="zh-CN" w:bidi="ar"/>
        </w:rPr>
      </w:pPr>
      <w:r>
        <w:rPr>
          <w:rFonts w:hint="eastAsia" w:ascii="宋体" w:hAnsi="宋体" w:eastAsia="宋体" w:cs="宋体"/>
          <w:b/>
          <w:bCs/>
          <w:kern w:val="0"/>
          <w:sz w:val="36"/>
          <w:szCs w:val="36"/>
          <w:lang w:val="en-US" w:eastAsia="zh-CN" w:bidi="ar"/>
        </w:rPr>
        <w:t xml:space="preserve">             </w:t>
      </w:r>
      <w:r>
        <w:rPr>
          <w:rFonts w:ascii="宋体" w:hAnsi="宋体" w:eastAsia="宋体" w:cs="宋体"/>
          <w:b/>
          <w:bCs/>
          <w:kern w:val="0"/>
          <w:sz w:val="36"/>
          <w:szCs w:val="36"/>
          <w:lang w:val="en-US" w:eastAsia="zh-CN" w:bidi="ar"/>
        </w:rPr>
        <w:t>基本情况说明</w:t>
      </w:r>
      <w:r>
        <w:rPr>
          <w:rFonts w:ascii="宋体" w:hAnsi="宋体" w:eastAsia="宋体" w:cs="宋体"/>
          <w:b/>
          <w:bCs/>
          <w:kern w:val="0"/>
          <w:sz w:val="36"/>
          <w:szCs w:val="36"/>
          <w:lang w:val="en-US" w:eastAsia="zh-CN" w:bidi="ar"/>
        </w:rPr>
        <w:br w:type="textWrapping"/>
      </w:r>
      <w:r>
        <w:rPr>
          <w:rFonts w:hint="eastAsia" w:ascii="宋体" w:hAnsi="宋体" w:eastAsia="宋体" w:cs="宋体"/>
          <w:b/>
          <w:bCs/>
          <w:kern w:val="0"/>
          <w:sz w:val="36"/>
          <w:szCs w:val="36"/>
          <w:lang w:val="en-US" w:eastAsia="zh-CN" w:bidi="ar"/>
        </w:rPr>
        <w:t xml:space="preserve">                 </w:t>
      </w:r>
      <w:r>
        <w:rPr>
          <w:rFonts w:hint="eastAsia" w:ascii="仿宋_GB2312" w:hAnsi="仿宋_GB2312" w:eastAsia="仿宋_GB2312" w:cs="仿宋_GB2312"/>
          <w:b/>
          <w:bCs/>
          <w:kern w:val="0"/>
          <w:sz w:val="36"/>
          <w:szCs w:val="36"/>
          <w:lang w:val="en-US" w:eastAsia="zh-CN" w:bidi="ar"/>
        </w:rPr>
        <w:t xml:space="preserve"> </w:t>
      </w:r>
    </w:p>
    <w:p>
      <w:pPr>
        <w:spacing w:line="600" w:lineRule="exac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目 录</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第一部分 新乡市移民办单位概况          </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xml:space="preserve">        一、部门机构设置、职能</w:t>
      </w:r>
    </w:p>
    <w:p>
      <w:pPr>
        <w:spacing w:line="600" w:lineRule="exac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        二、人员构成情况</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 xml:space="preserve">        三、预算年度主要工作任务</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第二部分  新乡市移民办2017 年度部门预算情况说明 </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第三部分 名词解释</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xml:space="preserve">  附件：一、部门收支总体情况表</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xml:space="preserve">        二、部门支出总体情况表</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xml:space="preserve">        三、部门收入总体情况表</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xml:space="preserve">        四、财政拨款收支总体情况表</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xml:space="preserve">        五、一般公共预算支出情况表</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xml:space="preserve">        六、一般公共预算基本支出情况表</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xml:space="preserve">        七、一般公共预算项目支出情况表</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xml:space="preserve">        八、一般公共预算“三公”经费支出情况表</w:t>
      </w:r>
      <w:r>
        <w:rPr>
          <w:rFonts w:hint="eastAsia" w:ascii="仿宋_GB2312" w:hAnsi="仿宋_GB2312" w:eastAsia="仿宋_GB2312" w:cs="仿宋_GB2312"/>
          <w:kern w:val="0"/>
          <w:sz w:val="32"/>
          <w:szCs w:val="32"/>
          <w:lang w:val="en-US" w:eastAsia="zh-CN" w:bidi="ar"/>
        </w:rPr>
        <w:br w:type="textWrapping"/>
      </w:r>
      <w:r>
        <w:rPr>
          <w:rFonts w:hint="eastAsia" w:ascii="仿宋_GB2312" w:hAnsi="仿宋_GB2312" w:eastAsia="仿宋_GB2312" w:cs="仿宋_GB2312"/>
          <w:kern w:val="0"/>
          <w:sz w:val="32"/>
          <w:szCs w:val="32"/>
          <w:lang w:val="en-US" w:eastAsia="zh-CN" w:bidi="ar"/>
        </w:rPr>
        <w:t xml:space="preserve">        九、政府性基金支出情况表</w:t>
      </w:r>
      <w:r>
        <w:rPr>
          <w:rFonts w:hint="eastAsia" w:ascii="仿宋_GB2312" w:hAnsi="仿宋_GB2312" w:eastAsia="仿宋_GB2312" w:cs="仿宋_GB2312"/>
          <w:kern w:val="0"/>
          <w:sz w:val="32"/>
          <w:szCs w:val="32"/>
          <w:lang w:val="en-US" w:eastAsia="zh-CN" w:bidi="ar"/>
        </w:rPr>
        <w:br w:type="textWrapping"/>
      </w:r>
    </w:p>
    <w:p>
      <w:pPr>
        <w:adjustRightInd w:val="0"/>
        <w:snapToGrid w:val="0"/>
        <w:spacing w:line="360" w:lineRule="auto"/>
        <w:jc w:val="center"/>
        <w:rPr>
          <w:rFonts w:hint="eastAsia" w:ascii="仿宋_GB2312" w:hAnsi="仿宋_GB2312" w:eastAsia="仿宋_GB2312" w:cs="仿宋_GB2312"/>
          <w:sz w:val="32"/>
          <w:szCs w:val="32"/>
        </w:rPr>
      </w:pPr>
    </w:p>
    <w:p>
      <w:pPr>
        <w:adjustRightInd w:val="0"/>
        <w:snapToGrid w:val="0"/>
        <w:spacing w:line="360" w:lineRule="auto"/>
        <w:jc w:val="center"/>
        <w:rPr>
          <w:rFonts w:hint="eastAsia" w:ascii="黑体" w:hAnsi="黑体" w:eastAsia="黑体"/>
          <w:sz w:val="32"/>
          <w:szCs w:val="32"/>
        </w:rPr>
      </w:pPr>
    </w:p>
    <w:p>
      <w:pPr>
        <w:adjustRightInd w:val="0"/>
        <w:snapToGrid w:val="0"/>
        <w:spacing w:line="360" w:lineRule="auto"/>
        <w:jc w:val="center"/>
        <w:rPr>
          <w:rFonts w:hint="eastAsia" w:ascii="黑体" w:hAnsi="黑体" w:eastAsia="黑体"/>
          <w:sz w:val="32"/>
          <w:szCs w:val="32"/>
        </w:rPr>
      </w:pPr>
    </w:p>
    <w:p>
      <w:pPr>
        <w:adjustRightInd w:val="0"/>
        <w:snapToGrid w:val="0"/>
        <w:spacing w:line="360" w:lineRule="auto"/>
        <w:jc w:val="center"/>
        <w:rPr>
          <w:rFonts w:hint="eastAsia" w:ascii="黑体" w:hAnsi="黑体" w:eastAsia="黑体"/>
          <w:sz w:val="32"/>
          <w:szCs w:val="32"/>
        </w:rPr>
      </w:pPr>
    </w:p>
    <w:p>
      <w:pPr>
        <w:adjustRightInd w:val="0"/>
        <w:snapToGrid w:val="0"/>
        <w:spacing w:line="360" w:lineRule="auto"/>
        <w:jc w:val="center"/>
        <w:rPr>
          <w:rFonts w:ascii="黑体" w:hAnsi="黑体" w:eastAsia="黑体"/>
          <w:sz w:val="32"/>
          <w:szCs w:val="32"/>
        </w:rPr>
      </w:pPr>
      <w:r>
        <w:rPr>
          <w:rFonts w:hint="eastAsia" w:ascii="黑体" w:hAnsi="黑体" w:eastAsia="黑体"/>
          <w:sz w:val="32"/>
          <w:szCs w:val="32"/>
        </w:rPr>
        <w:t>第一部分</w:t>
      </w:r>
    </w:p>
    <w:p>
      <w:pPr>
        <w:adjustRightInd w:val="0"/>
        <w:snapToGrid w:val="0"/>
        <w:spacing w:line="360" w:lineRule="auto"/>
        <w:jc w:val="both"/>
        <w:rPr>
          <w:rFonts w:ascii="黑体" w:hAnsi="黑体" w:eastAsia="黑体"/>
          <w:sz w:val="32"/>
          <w:szCs w:val="32"/>
        </w:rPr>
      </w:pPr>
      <w:r>
        <w:rPr>
          <w:rFonts w:hint="eastAsia" w:ascii="黑体" w:eastAsia="黑体"/>
          <w:sz w:val="32"/>
          <w:szCs w:val="32"/>
          <w:lang w:val="en-US" w:eastAsia="zh-CN"/>
        </w:rPr>
        <w:t xml:space="preserve">               </w:t>
      </w:r>
      <w:r>
        <w:rPr>
          <w:rFonts w:hint="eastAsia" w:ascii="黑体" w:eastAsia="黑体"/>
          <w:sz w:val="32"/>
          <w:szCs w:val="32"/>
        </w:rPr>
        <w:t>一、</w:t>
      </w:r>
      <w:r>
        <w:rPr>
          <w:rFonts w:hint="eastAsia" w:ascii="黑体" w:eastAsia="黑体"/>
          <w:sz w:val="32"/>
          <w:szCs w:val="32"/>
          <w:lang w:eastAsia="zh-CN"/>
        </w:rPr>
        <w:t>新乡市移民办</w:t>
      </w:r>
      <w:r>
        <w:rPr>
          <w:rFonts w:hint="eastAsia" w:ascii="黑体" w:hAnsi="黑体" w:eastAsia="黑体"/>
          <w:sz w:val="32"/>
          <w:szCs w:val="32"/>
        </w:rPr>
        <w:t>概况</w:t>
      </w:r>
    </w:p>
    <w:p>
      <w:pPr>
        <w:spacing w:line="600" w:lineRule="exact"/>
        <w:rPr>
          <w:rFonts w:hint="eastAsia" w:ascii="仿宋_GB2312" w:eastAsia="仿宋_GB2312"/>
          <w:b/>
          <w:sz w:val="32"/>
          <w:szCs w:val="32"/>
        </w:rPr>
      </w:pPr>
      <w:r>
        <w:rPr>
          <w:rFonts w:hint="eastAsia" w:ascii="仿宋_GB2312" w:eastAsia="仿宋_GB2312"/>
          <w:b/>
          <w:sz w:val="32"/>
          <w:szCs w:val="32"/>
        </w:rPr>
        <w:t>（一）部门机构设置、职能</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新乡市移民办机关设4个内设机构，规格相当于正科级。</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主要职责是：负责全市移民工作，落实有关移民政策，制定移民安置规划和年度安置计划，并组织实施；监督指导移民项目实施，上报移民项目建设进展情况，解决处理移民计划安置中的问题，扶持移民生产发展；制定落实财务制度和资金使用办法，分配和监督管理各县（市）移民资金，上报移民资金执行情况，接受上级资金审计和协助对下资金审计；完成上级交办的其他工作。</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（二）人员构成情况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新乡市移民办机构规格相当于正处级；共有编制13人，其中：单位领导职数1正2副，内设机构领导职数5名，工勤人员1名，经费实行财政全额拨款。</w:t>
      </w:r>
    </w:p>
    <w:p>
      <w:pPr>
        <w:spacing w:line="600" w:lineRule="exact"/>
        <w:ind w:firstLine="643" w:firstLineChars="200"/>
        <w:rPr>
          <w:rFonts w:hint="eastAsia" w:ascii="仿宋_GB2312" w:eastAsia="仿宋_GB2312"/>
          <w:b/>
          <w:sz w:val="32"/>
          <w:szCs w:val="32"/>
        </w:rPr>
      </w:pPr>
      <w:r>
        <w:rPr>
          <w:rFonts w:hint="eastAsia" w:ascii="仿宋_GB2312" w:eastAsia="仿宋_GB2312"/>
          <w:b/>
          <w:sz w:val="32"/>
          <w:szCs w:val="32"/>
        </w:rPr>
        <w:t>（三）预算年度主要工作任务</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拟定和落实移民安置规划和移民后期扶持管理规划；负责移民生产开发和后扶项目的规划、申报及实施工作；协调处理移民安置及后扶管理工作中的有关问题；贯彻落实移民工作法规、规章和有关政策，排查化解移民矛盾及移民信访稳定工作；加强移民资金使用管理，配合上级完成移民资金的审计、稽查工作；完成领导交办的其他事项。</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黑体" w:hAnsi="Times New Roman" w:eastAsia="黑体" w:cs="黑体"/>
          <w:sz w:val="32"/>
          <w:szCs w:val="32"/>
        </w:rPr>
        <w:t>第二部分</w:t>
      </w:r>
      <w:r>
        <w:rPr>
          <w:rFonts w:hint="eastAsia" w:ascii="仿宋_GB2312" w:eastAsia="仿宋_GB2312"/>
          <w:sz w:val="32"/>
          <w:szCs w:val="32"/>
          <w:lang w:val="en-US" w:eastAsia="zh-CN"/>
        </w:rPr>
        <w:t xml:space="preserve"> </w:t>
      </w:r>
    </w:p>
    <w:p>
      <w:pPr>
        <w:adjustRightInd w:val="0"/>
        <w:snapToGrid w:val="0"/>
        <w:spacing w:line="360" w:lineRule="auto"/>
        <w:jc w:val="center"/>
        <w:rPr>
          <w:rFonts w:hint="eastAsia" w:ascii="黑体" w:hAnsi="Times New Roman" w:eastAsia="黑体" w:cs="黑体"/>
          <w:sz w:val="32"/>
          <w:szCs w:val="32"/>
          <w:lang w:eastAsia="zh-CN"/>
        </w:rPr>
      </w:pPr>
    </w:p>
    <w:p>
      <w:pPr>
        <w:adjustRightInd w:val="0"/>
        <w:snapToGrid w:val="0"/>
        <w:spacing w:line="360" w:lineRule="auto"/>
        <w:jc w:val="center"/>
        <w:rPr>
          <w:rFonts w:ascii="黑体" w:hAnsi="黑体" w:eastAsia="黑体"/>
          <w:sz w:val="32"/>
          <w:szCs w:val="32"/>
        </w:rPr>
      </w:pPr>
      <w:r>
        <w:rPr>
          <w:rFonts w:hint="eastAsia" w:ascii="黑体" w:hAnsi="Times New Roman" w:eastAsia="黑体" w:cs="黑体"/>
          <w:sz w:val="32"/>
          <w:szCs w:val="32"/>
          <w:lang w:eastAsia="zh-CN"/>
        </w:rPr>
        <w:t>新乡市移民办</w:t>
      </w:r>
      <w:r>
        <w:rPr>
          <w:rFonts w:ascii="黑体" w:hAnsi="Times New Roman" w:eastAsia="黑体" w:cs="黑体"/>
          <w:sz w:val="32"/>
          <w:szCs w:val="32"/>
        </w:rPr>
        <w:t>201</w:t>
      </w:r>
      <w:r>
        <w:rPr>
          <w:rFonts w:hint="eastAsia" w:ascii="黑体" w:hAnsi="Times New Roman" w:eastAsia="黑体" w:cs="黑体"/>
          <w:sz w:val="32"/>
          <w:szCs w:val="32"/>
        </w:rPr>
        <w:t>7年度部门预算情况说明</w:t>
      </w:r>
    </w:p>
    <w:p>
      <w:pPr>
        <w:spacing w:line="600" w:lineRule="exact"/>
        <w:ind w:firstLine="640" w:firstLineChars="200"/>
        <w:rPr>
          <w:rFonts w:hint="eastAsia" w:ascii="仿宋_GB2312" w:eastAsia="仿宋_GB2312"/>
          <w:sz w:val="32"/>
          <w:szCs w:val="32"/>
          <w:lang w:val="en-US" w:eastAsia="zh-CN"/>
        </w:rPr>
      </w:pPr>
    </w:p>
    <w:p>
      <w:pPr>
        <w:spacing w:line="560" w:lineRule="exact"/>
        <w:ind w:firstLine="640" w:firstLineChars="200"/>
        <w:rPr>
          <w:rFonts w:hint="eastAsia" w:ascii="黑体" w:eastAsia="黑体"/>
          <w:sz w:val="32"/>
          <w:szCs w:val="32"/>
        </w:rPr>
      </w:pPr>
      <w:r>
        <w:rPr>
          <w:rFonts w:hint="eastAsia" w:ascii="黑体" w:eastAsia="黑体"/>
          <w:sz w:val="32"/>
          <w:szCs w:val="32"/>
        </w:rPr>
        <w:t>二、收入预算说明</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2017</w:t>
      </w:r>
      <w:r>
        <w:rPr>
          <w:rFonts w:hint="eastAsia" w:ascii="仿宋_GB2312" w:eastAsia="仿宋_GB2312"/>
          <w:sz w:val="32"/>
          <w:szCs w:val="32"/>
        </w:rPr>
        <w:t>年收入预算</w:t>
      </w:r>
      <w:r>
        <w:rPr>
          <w:rFonts w:hint="eastAsia" w:ascii="仿宋_GB2312" w:eastAsia="仿宋_GB2312"/>
          <w:sz w:val="32"/>
          <w:szCs w:val="32"/>
          <w:lang w:val="en-US" w:eastAsia="zh-CN"/>
        </w:rPr>
        <w:t>172.56</w:t>
      </w:r>
      <w:r>
        <w:rPr>
          <w:rFonts w:hint="eastAsia" w:ascii="仿宋_GB2312" w:eastAsia="仿宋_GB2312"/>
          <w:sz w:val="32"/>
          <w:szCs w:val="32"/>
        </w:rPr>
        <w:t>万元，其中：一般公共预算拨款</w:t>
      </w:r>
      <w:r>
        <w:rPr>
          <w:rFonts w:hint="eastAsia" w:ascii="仿宋_GB2312" w:eastAsia="仿宋_GB2312"/>
          <w:sz w:val="32"/>
          <w:szCs w:val="32"/>
          <w:lang w:val="en-US" w:eastAsia="zh-CN"/>
        </w:rPr>
        <w:t>143.38</w:t>
      </w:r>
      <w:r>
        <w:rPr>
          <w:rFonts w:hint="eastAsia" w:ascii="仿宋_GB2312" w:eastAsia="仿宋_GB2312"/>
          <w:sz w:val="32"/>
          <w:szCs w:val="32"/>
        </w:rPr>
        <w:t>万元；上年结转</w:t>
      </w:r>
      <w:r>
        <w:rPr>
          <w:rFonts w:hint="eastAsia" w:ascii="仿宋_GB2312" w:eastAsia="仿宋_GB2312"/>
          <w:sz w:val="32"/>
          <w:szCs w:val="32"/>
          <w:lang w:val="en-US" w:eastAsia="zh-CN"/>
        </w:rPr>
        <w:t>29.18</w:t>
      </w:r>
      <w:r>
        <w:rPr>
          <w:rFonts w:hint="eastAsia" w:ascii="仿宋_GB2312" w:eastAsia="仿宋_GB2312"/>
          <w:sz w:val="32"/>
          <w:szCs w:val="32"/>
        </w:rPr>
        <w:t>万元。</w:t>
      </w:r>
    </w:p>
    <w:p>
      <w:pPr>
        <w:spacing w:line="560" w:lineRule="exact"/>
        <w:ind w:firstLine="640" w:firstLineChars="200"/>
        <w:rPr>
          <w:rFonts w:hint="eastAsia" w:ascii="黑体" w:eastAsia="黑体"/>
          <w:sz w:val="32"/>
          <w:szCs w:val="32"/>
        </w:rPr>
      </w:pPr>
      <w:r>
        <w:rPr>
          <w:rFonts w:hint="eastAsia" w:ascii="黑体" w:eastAsia="黑体"/>
          <w:sz w:val="32"/>
          <w:szCs w:val="32"/>
        </w:rPr>
        <w:t>三、支出预算说明</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2017</w:t>
      </w:r>
      <w:r>
        <w:rPr>
          <w:rFonts w:hint="eastAsia" w:ascii="仿宋_GB2312" w:eastAsia="仿宋_GB2312"/>
          <w:sz w:val="32"/>
          <w:szCs w:val="32"/>
        </w:rPr>
        <w:t>年支出预算</w:t>
      </w:r>
      <w:r>
        <w:rPr>
          <w:rFonts w:hint="eastAsia" w:ascii="仿宋_GB2312" w:eastAsia="仿宋_GB2312"/>
          <w:sz w:val="32"/>
          <w:szCs w:val="32"/>
          <w:lang w:val="en-US" w:eastAsia="zh-CN"/>
        </w:rPr>
        <w:t>172.56</w:t>
      </w:r>
      <w:r>
        <w:rPr>
          <w:rFonts w:hint="eastAsia" w:ascii="仿宋_GB2312" w:eastAsia="仿宋_GB2312"/>
          <w:sz w:val="32"/>
          <w:szCs w:val="32"/>
        </w:rPr>
        <w:t>万元，按用途划分为：工资福利支出</w:t>
      </w:r>
      <w:r>
        <w:rPr>
          <w:rFonts w:hint="eastAsia" w:ascii="仿宋_GB2312" w:eastAsia="仿宋_GB2312"/>
          <w:sz w:val="32"/>
          <w:szCs w:val="32"/>
          <w:lang w:val="en-US" w:eastAsia="zh-CN"/>
        </w:rPr>
        <w:t>100.12</w:t>
      </w:r>
      <w:r>
        <w:rPr>
          <w:rFonts w:hint="eastAsia" w:ascii="仿宋_GB2312" w:eastAsia="仿宋_GB2312"/>
          <w:sz w:val="32"/>
          <w:szCs w:val="32"/>
        </w:rPr>
        <w:t>万元，占</w:t>
      </w:r>
      <w:r>
        <w:rPr>
          <w:rFonts w:hint="eastAsia" w:ascii="仿宋_GB2312" w:eastAsia="仿宋_GB2312"/>
          <w:sz w:val="32"/>
          <w:szCs w:val="32"/>
          <w:lang w:val="en-US" w:eastAsia="zh-CN"/>
        </w:rPr>
        <w:t>58.02</w:t>
      </w:r>
      <w:r>
        <w:rPr>
          <w:rFonts w:hint="eastAsia" w:ascii="仿宋_GB2312" w:eastAsia="仿宋_GB2312"/>
          <w:sz w:val="32"/>
          <w:szCs w:val="32"/>
        </w:rPr>
        <w:t xml:space="preserve"> %；对个人和家庭的补助</w:t>
      </w:r>
      <w:r>
        <w:rPr>
          <w:rFonts w:hint="eastAsia" w:ascii="仿宋_GB2312" w:eastAsia="仿宋_GB2312"/>
          <w:sz w:val="32"/>
          <w:szCs w:val="32"/>
          <w:lang w:val="en-US" w:eastAsia="zh-CN"/>
        </w:rPr>
        <w:t>13.74</w:t>
      </w:r>
      <w:r>
        <w:rPr>
          <w:rFonts w:hint="eastAsia" w:ascii="仿宋_GB2312" w:eastAsia="仿宋_GB2312"/>
          <w:sz w:val="32"/>
          <w:szCs w:val="32"/>
        </w:rPr>
        <w:t>万元，占</w:t>
      </w:r>
      <w:r>
        <w:rPr>
          <w:rFonts w:hint="eastAsia" w:ascii="仿宋_GB2312" w:eastAsia="仿宋_GB2312"/>
          <w:sz w:val="32"/>
          <w:szCs w:val="32"/>
          <w:lang w:val="en-US" w:eastAsia="zh-CN"/>
        </w:rPr>
        <w:t>7.96</w:t>
      </w:r>
      <w:r>
        <w:rPr>
          <w:rFonts w:hint="eastAsia" w:ascii="仿宋_GB2312" w:eastAsia="仿宋_GB2312"/>
          <w:sz w:val="32"/>
          <w:szCs w:val="32"/>
        </w:rPr>
        <w:t xml:space="preserve"> %；商品服务支出</w:t>
      </w:r>
      <w:r>
        <w:rPr>
          <w:rFonts w:hint="eastAsia" w:ascii="仿宋_GB2312" w:eastAsia="仿宋_GB2312"/>
          <w:sz w:val="32"/>
          <w:szCs w:val="32"/>
          <w:lang w:val="en-US" w:eastAsia="zh-CN"/>
        </w:rPr>
        <w:t>17.52</w:t>
      </w:r>
      <w:r>
        <w:rPr>
          <w:rFonts w:hint="eastAsia" w:ascii="仿宋_GB2312" w:eastAsia="仿宋_GB2312"/>
          <w:sz w:val="32"/>
          <w:szCs w:val="32"/>
        </w:rPr>
        <w:t>万元，占</w:t>
      </w:r>
      <w:r>
        <w:rPr>
          <w:rFonts w:hint="eastAsia" w:ascii="仿宋_GB2312" w:eastAsia="仿宋_GB2312"/>
          <w:sz w:val="32"/>
          <w:szCs w:val="32"/>
          <w:lang w:val="en-US" w:eastAsia="zh-CN"/>
        </w:rPr>
        <w:t>10.15</w:t>
      </w:r>
      <w:r>
        <w:rPr>
          <w:rFonts w:hint="eastAsia" w:ascii="仿宋_GB2312" w:eastAsia="仿宋_GB2312"/>
          <w:sz w:val="32"/>
          <w:szCs w:val="32"/>
        </w:rPr>
        <w:t xml:space="preserve"> %；项目支出</w:t>
      </w:r>
      <w:r>
        <w:rPr>
          <w:rFonts w:hint="eastAsia" w:ascii="仿宋_GB2312" w:eastAsia="仿宋_GB2312"/>
          <w:sz w:val="32"/>
          <w:szCs w:val="32"/>
          <w:lang w:val="en-US" w:eastAsia="zh-CN"/>
        </w:rPr>
        <w:t>41.18</w:t>
      </w:r>
      <w:r>
        <w:rPr>
          <w:rFonts w:hint="eastAsia" w:ascii="仿宋_GB2312" w:eastAsia="仿宋_GB2312"/>
          <w:sz w:val="32"/>
          <w:szCs w:val="32"/>
        </w:rPr>
        <w:t xml:space="preserve">万元，占 </w:t>
      </w:r>
      <w:r>
        <w:rPr>
          <w:rFonts w:hint="eastAsia" w:ascii="仿宋_GB2312" w:eastAsia="仿宋_GB2312"/>
          <w:sz w:val="32"/>
          <w:szCs w:val="32"/>
          <w:lang w:val="en-US" w:eastAsia="zh-CN"/>
        </w:rPr>
        <w:t>23.86</w:t>
      </w:r>
      <w:r>
        <w:rPr>
          <w:rFonts w:hint="eastAsia" w:ascii="仿宋_GB2312" w:eastAsia="仿宋_GB2312"/>
          <w:sz w:val="32"/>
          <w:szCs w:val="32"/>
        </w:rPr>
        <w:t>%。主要项目是：大中型水库移民后期扶持结余资金（移民劳动技能及移民干部业务培训费）、大中型水库移民后期扶持政策实施工作专项补助经费等。</w:t>
      </w:r>
    </w:p>
    <w:p>
      <w:pPr>
        <w:spacing w:line="560" w:lineRule="exact"/>
        <w:ind w:firstLine="640" w:firstLineChars="200"/>
        <w:rPr>
          <w:rFonts w:hint="eastAsia" w:ascii="黑体" w:eastAsia="黑体"/>
          <w:sz w:val="32"/>
          <w:szCs w:val="32"/>
        </w:rPr>
      </w:pPr>
      <w:r>
        <w:rPr>
          <w:rFonts w:hint="eastAsia" w:ascii="黑体" w:eastAsia="黑体"/>
          <w:sz w:val="32"/>
          <w:szCs w:val="32"/>
        </w:rPr>
        <w:t>四、“三公”经费预算说明</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2017</w:t>
      </w:r>
      <w:r>
        <w:rPr>
          <w:rFonts w:hint="eastAsia" w:ascii="仿宋_GB2312" w:eastAsia="仿宋_GB2312"/>
          <w:sz w:val="32"/>
          <w:szCs w:val="32"/>
        </w:rPr>
        <w:t>年三公经费费用</w:t>
      </w:r>
      <w:r>
        <w:rPr>
          <w:rFonts w:hint="eastAsia" w:ascii="仿宋_GB2312" w:eastAsia="仿宋_GB2312"/>
          <w:sz w:val="32"/>
          <w:szCs w:val="32"/>
          <w:lang w:eastAsia="zh-CN"/>
        </w:rPr>
        <w:t>比</w:t>
      </w:r>
      <w:r>
        <w:rPr>
          <w:rFonts w:hint="eastAsia" w:ascii="仿宋_GB2312" w:eastAsia="仿宋_GB2312"/>
          <w:sz w:val="32"/>
          <w:szCs w:val="32"/>
        </w:rPr>
        <w:t>上年</w:t>
      </w:r>
      <w:r>
        <w:rPr>
          <w:rFonts w:hint="eastAsia" w:ascii="仿宋_GB2312" w:eastAsia="仿宋_GB2312"/>
          <w:sz w:val="32"/>
          <w:szCs w:val="32"/>
          <w:lang w:eastAsia="zh-CN"/>
        </w:rPr>
        <w:t>增加了</w:t>
      </w:r>
      <w:r>
        <w:rPr>
          <w:rFonts w:hint="eastAsia" w:ascii="仿宋_GB2312" w:eastAsia="仿宋_GB2312"/>
          <w:sz w:val="32"/>
          <w:szCs w:val="32"/>
          <w:lang w:val="en-US" w:eastAsia="zh-CN"/>
        </w:rPr>
        <w:t>5.5万元，主要为河南省移民办统一组织出国学习经费。</w:t>
      </w:r>
    </w:p>
    <w:p>
      <w:pPr>
        <w:spacing w:line="560" w:lineRule="exact"/>
        <w:ind w:firstLine="640" w:firstLineChars="200"/>
        <w:rPr>
          <w:rFonts w:hint="eastAsia" w:ascii="黑体" w:eastAsia="黑体"/>
          <w:sz w:val="32"/>
          <w:szCs w:val="32"/>
          <w:lang w:val="en-US" w:eastAsia="zh-CN"/>
        </w:rPr>
      </w:pPr>
      <w:r>
        <w:rPr>
          <w:rFonts w:hint="eastAsia" w:ascii="黑体" w:eastAsia="黑体"/>
          <w:sz w:val="32"/>
          <w:szCs w:val="32"/>
          <w:lang w:val="en-US" w:eastAsia="zh-CN"/>
        </w:rPr>
        <w:t>五、政府采购安排情况说明</w:t>
      </w:r>
    </w:p>
    <w:p>
      <w:pPr>
        <w:numPr>
          <w:numId w:val="0"/>
        </w:numPr>
        <w:spacing w:line="56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2017年预算我单位没有安排政府采购项目。</w:t>
      </w:r>
    </w:p>
    <w:p>
      <w:pPr>
        <w:spacing w:line="560" w:lineRule="exact"/>
        <w:ind w:firstLine="640" w:firstLineChars="200"/>
        <w:rPr>
          <w:rFonts w:hint="eastAsia" w:ascii="黑体" w:eastAsia="黑体"/>
          <w:sz w:val="32"/>
          <w:szCs w:val="32"/>
          <w:lang w:val="en-US" w:eastAsia="zh-CN"/>
        </w:rPr>
      </w:pPr>
      <w:r>
        <w:rPr>
          <w:rFonts w:hint="eastAsia" w:ascii="黑体" w:eastAsia="黑体"/>
          <w:sz w:val="32"/>
          <w:szCs w:val="32"/>
          <w:lang w:val="en-US" w:eastAsia="zh-CN"/>
        </w:rPr>
        <w:t>六、机关运行经费安排情况说明</w:t>
      </w:r>
      <w:bookmarkStart w:id="0" w:name="_GoBack"/>
      <w:bookmarkEnd w:id="0"/>
    </w:p>
    <w:p>
      <w:pPr>
        <w:numPr>
          <w:numId w:val="0"/>
        </w:numPr>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2017年我单位机关运行费用预算安排为8.84万元，较上年增加1.41万元，增幅19%。原因是工资总额增加。</w:t>
      </w:r>
    </w:p>
    <w:p>
      <w:pPr>
        <w:numPr>
          <w:numId w:val="0"/>
        </w:numPr>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pPr>
        <w:adjustRightInd w:val="0"/>
        <w:snapToGrid w:val="0"/>
        <w:spacing w:line="360" w:lineRule="auto"/>
        <w:jc w:val="center"/>
        <w:rPr>
          <w:rFonts w:hint="eastAsia" w:ascii="黑体" w:hAnsi="黑体" w:eastAsia="黑体"/>
          <w:sz w:val="32"/>
          <w:szCs w:val="32"/>
        </w:rPr>
      </w:pPr>
    </w:p>
    <w:p>
      <w:pPr>
        <w:adjustRightInd w:val="0"/>
        <w:snapToGrid w:val="0"/>
        <w:spacing w:line="360" w:lineRule="auto"/>
        <w:jc w:val="center"/>
        <w:rPr>
          <w:rFonts w:hint="eastAsia" w:ascii="黑体" w:hAnsi="黑体" w:eastAsia="黑体"/>
          <w:sz w:val="32"/>
          <w:szCs w:val="32"/>
        </w:rPr>
      </w:pPr>
    </w:p>
    <w:p>
      <w:pPr>
        <w:adjustRightInd w:val="0"/>
        <w:snapToGrid w:val="0"/>
        <w:spacing w:line="360" w:lineRule="auto"/>
        <w:jc w:val="both"/>
        <w:rPr>
          <w:rFonts w:hint="eastAsia"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第三部分</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名词解释</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一、后期扶持：</w:t>
      </w:r>
      <w:r>
        <w:rPr>
          <w:rFonts w:hint="eastAsia" w:ascii="仿宋_GB2312" w:eastAsia="仿宋_GB2312"/>
          <w:sz w:val="32"/>
          <w:szCs w:val="32"/>
        </w:rPr>
        <w:t>大中型水库移民后期扶持政策是指为妥善解决移民安置后的生产生活问题，促进库区和移民安置区经济社会发展，政府制定出台的一系列积极的政策措施。</w:t>
      </w:r>
    </w:p>
    <w:p>
      <w:pPr>
        <w:spacing w:line="560" w:lineRule="exact"/>
        <w:rPr>
          <w:rFonts w:hint="eastAsia" w:ascii="仿宋_GB2312" w:eastAsia="仿宋_GB2312"/>
          <w:sz w:val="32"/>
          <w:szCs w:val="32"/>
        </w:rPr>
      </w:pPr>
      <w:r>
        <w:rPr>
          <w:rFonts w:hint="eastAsia" w:ascii="仿宋_GB2312" w:eastAsia="仿宋_GB2312"/>
          <w:sz w:val="32"/>
          <w:szCs w:val="32"/>
          <w:lang w:val="en-US" w:eastAsia="zh-CN"/>
        </w:rPr>
        <w:t xml:space="preserve">    二、</w:t>
      </w:r>
      <w:r>
        <w:rPr>
          <w:rFonts w:hint="eastAsia" w:ascii="仿宋_GB2312" w:eastAsia="仿宋_GB2312"/>
          <w:sz w:val="32"/>
          <w:szCs w:val="32"/>
        </w:rPr>
        <w:t>大中型水库移民后期扶持结余资金</w:t>
      </w:r>
      <w:r>
        <w:rPr>
          <w:rFonts w:hint="eastAsia" w:ascii="仿宋_GB2312" w:eastAsia="仿宋_GB2312"/>
          <w:sz w:val="32"/>
          <w:szCs w:val="32"/>
          <w:lang w:eastAsia="zh-CN"/>
        </w:rPr>
        <w:t>：</w:t>
      </w:r>
      <w:r>
        <w:rPr>
          <w:rFonts w:hint="eastAsia" w:ascii="仿宋_GB2312" w:eastAsia="仿宋_GB2312"/>
          <w:sz w:val="32"/>
          <w:szCs w:val="32"/>
        </w:rPr>
        <w:t>是指中央财政根据国发〔2006〕17号文件规定筹集的大中型水库移民后期扶持资金，按照国家每年核定的农村移民人数和规定的扶持标准，分配各省(区、市，含新疆生产建设兵团，下同)后结余的资金。</w:t>
      </w:r>
      <w:r>
        <w:rPr>
          <w:rFonts w:hint="eastAsia" w:ascii="仿宋_GB2312" w:eastAsia="仿宋_GB2312"/>
          <w:sz w:val="32"/>
          <w:szCs w:val="32"/>
          <w:lang w:eastAsia="zh-CN"/>
        </w:rPr>
        <w:t>用于移民办干部和移民群众的业务知识、劳动技能培训。</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大中型水库移民后期扶持政策实施工作专项补助经费</w:t>
      </w:r>
      <w:r>
        <w:rPr>
          <w:rFonts w:hint="eastAsia" w:ascii="仿宋_GB2312" w:eastAsia="仿宋_GB2312"/>
          <w:sz w:val="32"/>
          <w:szCs w:val="32"/>
          <w:lang w:eastAsia="zh-CN"/>
        </w:rPr>
        <w:t>：</w:t>
      </w:r>
      <w:r>
        <w:rPr>
          <w:rFonts w:hint="eastAsia" w:ascii="仿宋_GB2312" w:eastAsia="仿宋_GB2312"/>
          <w:sz w:val="32"/>
          <w:szCs w:val="32"/>
        </w:rPr>
        <w:t>该项资金用于巩固水库移民后期扶持工作成果建立健全常态监测评估、监督检查机制。</w:t>
      </w:r>
    </w:p>
    <w:p>
      <w:pPr>
        <w:spacing w:line="560" w:lineRule="exact"/>
        <w:ind w:firstLine="640" w:firstLineChars="200"/>
        <w:rPr>
          <w:rFonts w:hint="eastAsia" w:ascii="仿宋_GB2312" w:eastAsia="仿宋_GB2312"/>
          <w:sz w:val="32"/>
          <w:szCs w:val="32"/>
        </w:rPr>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auto"/>
    <w:pitch w:val="default"/>
    <w:sig w:usb0="00007A87" w:usb1="80000000" w:usb2="00000008" w:usb3="00000000" w:csb0="400001FF" w:csb1="FFFF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825207"/>
    <w:rsid w:val="1380018C"/>
    <w:rsid w:val="154F64B0"/>
    <w:rsid w:val="1D7B036F"/>
    <w:rsid w:val="1DAF1B98"/>
    <w:rsid w:val="20DD69D3"/>
    <w:rsid w:val="22250C8C"/>
    <w:rsid w:val="23746DCE"/>
    <w:rsid w:val="3BE85917"/>
    <w:rsid w:val="433332DC"/>
    <w:rsid w:val="473E7371"/>
    <w:rsid w:val="49D54843"/>
    <w:rsid w:val="4BBD4C7C"/>
    <w:rsid w:val="56825207"/>
    <w:rsid w:val="5BE86B69"/>
    <w:rsid w:val="5C8F32A5"/>
    <w:rsid w:val="5CE66407"/>
    <w:rsid w:val="60303CF3"/>
    <w:rsid w:val="63772E3A"/>
    <w:rsid w:val="705E556F"/>
    <w:rsid w:val="76567F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2017-03-14T01:07:00Z</dcterms:created>
  <dc:creator>Administrator</dc:creator>
  <cp:lastModifiedBy>Administrator</cp:lastModifiedBy>
  <dcterms:modified xsi:type="dcterms:W3CDTF">2017-11-16T09:29:43Z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