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大标宋简体" w:hAnsi="宋体" w:eastAsia="方正大标宋简体"/>
          <w:sz w:val="44"/>
          <w:szCs w:val="44"/>
        </w:rPr>
      </w:pPr>
      <w:r>
        <w:rPr>
          <w:rFonts w:ascii="方正大标宋简体" w:hAnsi="宋体" w:eastAsia="方正大标宋简体"/>
          <w:sz w:val="44"/>
          <w:szCs w:val="44"/>
        </w:rPr>
        <w:t>2017</w:t>
      </w:r>
      <w:r>
        <w:rPr>
          <w:rFonts w:hint="eastAsia" w:ascii="方正大标宋简体" w:hAnsi="宋体" w:eastAsia="方正大标宋简体"/>
          <w:sz w:val="44"/>
          <w:szCs w:val="44"/>
        </w:rPr>
        <w:t>年度新乡市交通运输部门预算</w:t>
      </w:r>
    </w:p>
    <w:p>
      <w:pPr>
        <w:spacing w:line="560" w:lineRule="exact"/>
        <w:jc w:val="center"/>
        <w:rPr>
          <w:rFonts w:ascii="方正大标宋简体" w:hAnsi="宋体" w:eastAsia="方正大标宋简体"/>
          <w:sz w:val="44"/>
          <w:szCs w:val="44"/>
        </w:rPr>
      </w:pPr>
      <w:r>
        <w:rPr>
          <w:rFonts w:hint="eastAsia" w:ascii="方正大标宋简体" w:hAnsi="宋体" w:eastAsia="方正大标宋简体"/>
          <w:sz w:val="44"/>
          <w:szCs w:val="44"/>
        </w:rPr>
        <w:t>基本情况说明</w:t>
      </w:r>
    </w:p>
    <w:p>
      <w:pPr>
        <w:spacing w:line="560" w:lineRule="exact"/>
      </w:pPr>
    </w:p>
    <w:p>
      <w:pPr>
        <w:kinsoku w:val="0"/>
        <w:overflowPunct w:val="0"/>
        <w:adjustRightInd w:val="0"/>
        <w:snapToGrid w:val="0"/>
        <w:spacing w:line="560" w:lineRule="exact"/>
        <w:ind w:left="-142" w:right="51" w:firstLine="39" w:firstLineChars="7"/>
        <w:jc w:val="center"/>
        <w:rPr>
          <w:rFonts w:ascii="黑体" w:hAnsi="黑体" w:eastAsia="黑体"/>
          <w:sz w:val="44"/>
          <w:szCs w:val="44"/>
        </w:rPr>
      </w:pPr>
      <w:r>
        <w:rPr>
          <w:rFonts w:ascii="黑体" w:hAnsi="黑体" w:eastAsia="黑体"/>
          <w:sz w:val="56"/>
          <w:szCs w:val="56"/>
        </w:rPr>
        <w:t xml:space="preserve"> </w:t>
      </w:r>
      <w:r>
        <w:rPr>
          <w:rFonts w:hint="eastAsia" w:ascii="黑体" w:hAnsi="黑体" w:eastAsia="黑体"/>
          <w:sz w:val="44"/>
          <w:szCs w:val="44"/>
        </w:rPr>
        <w:t>目</w:t>
      </w:r>
      <w:r>
        <w:rPr>
          <w:rFonts w:ascii="黑体" w:hAnsi="黑体" w:eastAsia="黑体"/>
          <w:sz w:val="44"/>
          <w:szCs w:val="44"/>
        </w:rPr>
        <w:t xml:space="preserve"> </w:t>
      </w:r>
      <w:r>
        <w:rPr>
          <w:rFonts w:hint="eastAsia" w:ascii="黑体" w:hAnsi="黑体" w:eastAsia="黑体"/>
          <w:sz w:val="44"/>
          <w:szCs w:val="44"/>
        </w:rPr>
        <w:t>录</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第一部分</w:t>
      </w:r>
      <w:r>
        <w:rPr>
          <w:rFonts w:ascii="黑体" w:hAnsi="黑体" w:eastAsia="黑体"/>
          <w:sz w:val="32"/>
          <w:szCs w:val="32"/>
        </w:rPr>
        <w:t xml:space="preserve">  </w:t>
      </w:r>
      <w:r>
        <w:rPr>
          <w:rFonts w:hint="eastAsia" w:ascii="黑体" w:hAnsi="黑体" w:eastAsia="黑体"/>
          <w:sz w:val="32"/>
          <w:szCs w:val="32"/>
        </w:rPr>
        <w:t>新乡市交通运输局概况</w:t>
      </w:r>
    </w:p>
    <w:p>
      <w:pPr>
        <w:spacing w:line="560" w:lineRule="exact"/>
        <w:ind w:firstLine="1280" w:firstLineChars="400"/>
        <w:rPr>
          <w:rFonts w:ascii="仿宋_GB2312" w:hAnsi="宋体" w:eastAsia="仿宋_GB2312"/>
          <w:sz w:val="32"/>
          <w:szCs w:val="32"/>
        </w:rPr>
      </w:pPr>
      <w:r>
        <w:rPr>
          <w:rFonts w:hint="eastAsia" w:ascii="仿宋_GB2312" w:hAnsi="宋体" w:eastAsia="仿宋_GB2312"/>
          <w:sz w:val="32"/>
          <w:szCs w:val="32"/>
        </w:rPr>
        <w:t>一、主要职能</w:t>
      </w:r>
    </w:p>
    <w:p>
      <w:pPr>
        <w:spacing w:line="560" w:lineRule="exact"/>
        <w:ind w:firstLine="1280" w:firstLineChars="400"/>
        <w:rPr>
          <w:rFonts w:ascii="仿宋_GB2312" w:hAnsi="宋体" w:eastAsia="仿宋_GB2312"/>
          <w:sz w:val="32"/>
          <w:szCs w:val="32"/>
        </w:rPr>
      </w:pPr>
      <w:r>
        <w:rPr>
          <w:rFonts w:hint="eastAsia" w:ascii="仿宋_GB2312" w:hAnsi="宋体" w:eastAsia="仿宋_GB2312"/>
          <w:sz w:val="32"/>
          <w:szCs w:val="32"/>
        </w:rPr>
        <w:t>二、部门预算单位构成</w:t>
      </w:r>
    </w:p>
    <w:p>
      <w:pPr>
        <w:spacing w:line="560" w:lineRule="exact"/>
        <w:ind w:firstLine="1280" w:firstLineChars="400"/>
        <w:rPr>
          <w:rFonts w:ascii="仿宋_GB2312" w:hAnsi="宋体" w:eastAsia="仿宋_GB2312"/>
          <w:sz w:val="32"/>
          <w:szCs w:val="32"/>
        </w:rPr>
      </w:pPr>
      <w:r>
        <w:rPr>
          <w:rFonts w:hint="eastAsia" w:ascii="仿宋_GB2312" w:hAnsi="宋体" w:eastAsia="仿宋_GB2312"/>
          <w:sz w:val="32"/>
          <w:szCs w:val="32"/>
        </w:rPr>
        <w:t>三、部门人员编制总体情况</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第二部分</w:t>
      </w:r>
      <w:r>
        <w:rPr>
          <w:rFonts w:ascii="黑体" w:hAnsi="黑体" w:eastAsia="黑体"/>
          <w:sz w:val="32"/>
          <w:szCs w:val="32"/>
        </w:rPr>
        <w:t xml:space="preserve"> </w:t>
      </w:r>
      <w:r>
        <w:rPr>
          <w:rFonts w:hint="eastAsia" w:ascii="黑体" w:hAnsi="黑体" w:eastAsia="黑体"/>
          <w:sz w:val="32"/>
          <w:szCs w:val="32"/>
        </w:rPr>
        <w:t>新乡市交通运输局</w:t>
      </w:r>
      <w:r>
        <w:rPr>
          <w:rFonts w:ascii="黑体" w:hAnsi="黑体" w:eastAsia="黑体"/>
          <w:sz w:val="32"/>
          <w:szCs w:val="32"/>
        </w:rPr>
        <w:t xml:space="preserve">2017 </w:t>
      </w:r>
      <w:r>
        <w:rPr>
          <w:rFonts w:hint="eastAsia" w:ascii="黑体" w:hAnsi="黑体" w:eastAsia="黑体"/>
          <w:sz w:val="32"/>
          <w:szCs w:val="32"/>
        </w:rPr>
        <w:t>年度部门预算情况说明</w:t>
      </w:r>
      <w:r>
        <w:rPr>
          <w:rFonts w:ascii="黑体" w:hAnsi="黑体" w:eastAsia="黑体"/>
          <w:sz w:val="32"/>
          <w:szCs w:val="32"/>
        </w:rPr>
        <w:t xml:space="preserve"> </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第三部分</w:t>
      </w:r>
      <w:r>
        <w:rPr>
          <w:rFonts w:ascii="黑体" w:hAnsi="黑体" w:eastAsia="黑体"/>
          <w:sz w:val="32"/>
          <w:szCs w:val="32"/>
        </w:rPr>
        <w:t xml:space="preserve"> </w:t>
      </w:r>
      <w:r>
        <w:rPr>
          <w:rFonts w:hint="eastAsia" w:ascii="黑体" w:hAnsi="黑体" w:eastAsia="黑体"/>
          <w:sz w:val="32"/>
          <w:szCs w:val="32"/>
        </w:rPr>
        <w:t>名词解释</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附件：新乡市交通运输局</w:t>
      </w:r>
      <w:r>
        <w:rPr>
          <w:rFonts w:ascii="黑体" w:hAnsi="黑体" w:eastAsia="黑体"/>
          <w:sz w:val="32"/>
          <w:szCs w:val="32"/>
        </w:rPr>
        <w:t xml:space="preserve">2017 </w:t>
      </w:r>
      <w:r>
        <w:rPr>
          <w:rFonts w:hint="eastAsia" w:ascii="黑体" w:hAnsi="黑体" w:eastAsia="黑体"/>
          <w:sz w:val="32"/>
          <w:szCs w:val="32"/>
        </w:rPr>
        <w:t>年度部门预算表</w:t>
      </w:r>
    </w:p>
    <w:p>
      <w:pPr>
        <w:spacing w:line="560" w:lineRule="exact"/>
        <w:ind w:firstLine="1280" w:firstLineChars="400"/>
        <w:rPr>
          <w:rFonts w:ascii="仿宋_GB2312" w:hAnsi="宋体" w:eastAsia="仿宋_GB2312"/>
          <w:sz w:val="32"/>
          <w:szCs w:val="32"/>
        </w:rPr>
      </w:pPr>
      <w:r>
        <w:rPr>
          <w:rFonts w:hint="eastAsia" w:ascii="仿宋_GB2312" w:hAnsi="宋体" w:eastAsia="仿宋_GB2312"/>
          <w:sz w:val="32"/>
          <w:szCs w:val="32"/>
        </w:rPr>
        <w:t>一、部门收支总体情况表</w:t>
      </w:r>
    </w:p>
    <w:p>
      <w:pPr>
        <w:spacing w:line="560" w:lineRule="exact"/>
        <w:ind w:firstLine="1280" w:firstLineChars="400"/>
        <w:rPr>
          <w:rFonts w:ascii="仿宋_GB2312" w:hAnsi="宋体" w:eastAsia="仿宋_GB2312"/>
          <w:sz w:val="32"/>
          <w:szCs w:val="32"/>
        </w:rPr>
      </w:pPr>
      <w:r>
        <w:rPr>
          <w:rFonts w:hint="eastAsia" w:ascii="仿宋_GB2312" w:hAnsi="宋体" w:eastAsia="仿宋_GB2312"/>
          <w:sz w:val="32"/>
          <w:szCs w:val="32"/>
        </w:rPr>
        <w:t>二、部门收入总体情况表</w:t>
      </w:r>
    </w:p>
    <w:p>
      <w:pPr>
        <w:spacing w:line="560" w:lineRule="exact"/>
        <w:ind w:firstLine="1280" w:firstLineChars="400"/>
        <w:rPr>
          <w:rFonts w:ascii="仿宋_GB2312" w:hAnsi="宋体" w:eastAsia="仿宋_GB2312"/>
          <w:sz w:val="32"/>
          <w:szCs w:val="32"/>
        </w:rPr>
      </w:pPr>
      <w:r>
        <w:rPr>
          <w:rFonts w:hint="eastAsia" w:ascii="仿宋_GB2312" w:hAnsi="宋体" w:eastAsia="仿宋_GB2312"/>
          <w:sz w:val="32"/>
          <w:szCs w:val="32"/>
        </w:rPr>
        <w:t>三、部门支出总体情况表</w:t>
      </w:r>
    </w:p>
    <w:p>
      <w:pPr>
        <w:spacing w:line="560" w:lineRule="exact"/>
        <w:ind w:firstLine="1280" w:firstLineChars="400"/>
        <w:rPr>
          <w:rFonts w:ascii="仿宋_GB2312" w:hAnsi="宋体" w:eastAsia="仿宋_GB2312"/>
          <w:sz w:val="32"/>
          <w:szCs w:val="32"/>
        </w:rPr>
      </w:pPr>
      <w:r>
        <w:rPr>
          <w:rFonts w:hint="eastAsia" w:ascii="仿宋_GB2312" w:hAnsi="宋体" w:eastAsia="仿宋_GB2312"/>
          <w:sz w:val="32"/>
          <w:szCs w:val="32"/>
        </w:rPr>
        <w:t>四、财政拨款收支总体情况表</w:t>
      </w:r>
    </w:p>
    <w:p>
      <w:pPr>
        <w:spacing w:line="560" w:lineRule="exact"/>
        <w:ind w:firstLine="1280" w:firstLineChars="400"/>
        <w:rPr>
          <w:rFonts w:ascii="仿宋_GB2312" w:hAnsi="宋体" w:eastAsia="仿宋_GB2312"/>
          <w:sz w:val="32"/>
          <w:szCs w:val="32"/>
        </w:rPr>
      </w:pPr>
      <w:r>
        <w:rPr>
          <w:rFonts w:hint="eastAsia" w:ascii="仿宋_GB2312" w:hAnsi="宋体" w:eastAsia="仿宋_GB2312"/>
          <w:sz w:val="32"/>
          <w:szCs w:val="32"/>
        </w:rPr>
        <w:t>五、一般公共预算支出情况表</w:t>
      </w:r>
    </w:p>
    <w:p>
      <w:pPr>
        <w:spacing w:line="560" w:lineRule="exact"/>
        <w:ind w:firstLine="1280" w:firstLineChars="400"/>
        <w:rPr>
          <w:rFonts w:ascii="仿宋_GB2312" w:hAnsi="宋体" w:eastAsia="仿宋_GB2312"/>
          <w:sz w:val="32"/>
          <w:szCs w:val="32"/>
        </w:rPr>
      </w:pPr>
      <w:r>
        <w:rPr>
          <w:rFonts w:hint="eastAsia" w:ascii="仿宋_GB2312" w:hAnsi="宋体" w:eastAsia="仿宋_GB2312"/>
          <w:sz w:val="32"/>
          <w:szCs w:val="32"/>
        </w:rPr>
        <w:t>六、一般公共预算基本支出情况表</w:t>
      </w:r>
    </w:p>
    <w:p>
      <w:pPr>
        <w:spacing w:line="560" w:lineRule="exact"/>
        <w:ind w:firstLine="1280" w:firstLineChars="400"/>
        <w:rPr>
          <w:rFonts w:ascii="仿宋_GB2312" w:hAnsi="宋体" w:eastAsia="仿宋_GB2312"/>
          <w:sz w:val="32"/>
          <w:szCs w:val="32"/>
        </w:rPr>
      </w:pPr>
      <w:r>
        <w:rPr>
          <w:rFonts w:hint="eastAsia" w:ascii="仿宋_GB2312" w:hAnsi="宋体" w:eastAsia="仿宋_GB2312"/>
          <w:sz w:val="32"/>
          <w:szCs w:val="32"/>
        </w:rPr>
        <w:t>七、一般公共预算项目支出情况表</w:t>
      </w:r>
    </w:p>
    <w:p>
      <w:pPr>
        <w:spacing w:line="560" w:lineRule="exact"/>
        <w:ind w:firstLine="1280" w:firstLineChars="400"/>
        <w:rPr>
          <w:rFonts w:ascii="仿宋_GB2312" w:hAnsi="宋体" w:eastAsia="仿宋_GB2312"/>
          <w:sz w:val="32"/>
          <w:szCs w:val="32"/>
        </w:rPr>
      </w:pPr>
      <w:r>
        <w:rPr>
          <w:rFonts w:hint="eastAsia" w:ascii="仿宋_GB2312" w:hAnsi="宋体" w:eastAsia="仿宋_GB2312"/>
          <w:sz w:val="32"/>
          <w:szCs w:val="32"/>
        </w:rPr>
        <w:t>八、一般公共预算“三公”经费支出情况表</w:t>
      </w:r>
    </w:p>
    <w:p>
      <w:pPr>
        <w:spacing w:line="560" w:lineRule="exact"/>
        <w:ind w:firstLine="1280" w:firstLineChars="400"/>
        <w:rPr>
          <w:rFonts w:ascii="仿宋_GB2312" w:hAnsi="宋体" w:eastAsia="仿宋_GB2312"/>
          <w:sz w:val="32"/>
          <w:szCs w:val="32"/>
        </w:rPr>
      </w:pPr>
      <w:r>
        <w:rPr>
          <w:rFonts w:hint="eastAsia" w:ascii="仿宋_GB2312" w:hAnsi="宋体" w:eastAsia="仿宋_GB2312"/>
          <w:sz w:val="32"/>
          <w:szCs w:val="32"/>
        </w:rPr>
        <w:t>九、政府性基金支出情况表</w:t>
      </w:r>
    </w:p>
    <w:p>
      <w:pPr>
        <w:spacing w:line="560" w:lineRule="exact"/>
        <w:ind w:firstLine="1280" w:firstLineChars="400"/>
        <w:rPr>
          <w:rFonts w:ascii="仿宋_GB2312" w:hAnsi="宋体" w:eastAsia="仿宋_GB2312"/>
          <w:sz w:val="32"/>
          <w:szCs w:val="32"/>
        </w:rPr>
      </w:pPr>
      <w:r>
        <w:rPr>
          <w:rFonts w:hint="eastAsia" w:ascii="仿宋_GB2312" w:hAnsi="宋体" w:eastAsia="仿宋_GB2312"/>
          <w:sz w:val="32"/>
          <w:szCs w:val="32"/>
        </w:rPr>
        <w:t>十、机关运行经费情况表</w:t>
      </w:r>
    </w:p>
    <w:p>
      <w:pPr>
        <w:spacing w:line="560" w:lineRule="exact"/>
        <w:ind w:firstLine="1280" w:firstLineChars="400"/>
        <w:rPr>
          <w:rFonts w:ascii="仿宋_GB2312" w:hAnsi="宋体" w:eastAsia="仿宋_GB2312"/>
          <w:sz w:val="32"/>
          <w:szCs w:val="32"/>
        </w:rPr>
      </w:pPr>
      <w:r>
        <w:rPr>
          <w:rFonts w:hint="eastAsia" w:ascii="仿宋_GB2312" w:hAnsi="宋体" w:eastAsia="仿宋_GB2312"/>
          <w:sz w:val="32"/>
          <w:szCs w:val="32"/>
        </w:rPr>
        <w:t>十一、政府采购表</w:t>
      </w:r>
    </w:p>
    <w:p>
      <w:pPr>
        <w:spacing w:line="560" w:lineRule="exact"/>
        <w:ind w:firstLine="3520" w:firstLineChars="1100"/>
        <w:rPr>
          <w:rFonts w:ascii="黑体" w:hAnsi="宋体" w:eastAsia="黑体"/>
          <w:sz w:val="32"/>
          <w:szCs w:val="32"/>
        </w:rPr>
      </w:pPr>
    </w:p>
    <w:p>
      <w:pPr>
        <w:spacing w:line="560" w:lineRule="exact"/>
        <w:ind w:firstLine="3520" w:firstLineChars="1100"/>
        <w:rPr>
          <w:rFonts w:ascii="黑体" w:hAnsi="宋体" w:eastAsia="黑体"/>
          <w:sz w:val="32"/>
          <w:szCs w:val="32"/>
        </w:rPr>
      </w:pPr>
    </w:p>
    <w:p>
      <w:pPr>
        <w:spacing w:line="560" w:lineRule="exact"/>
        <w:ind w:firstLine="3520" w:firstLineChars="1100"/>
        <w:rPr>
          <w:rFonts w:ascii="黑体" w:eastAsia="黑体"/>
          <w:sz w:val="32"/>
          <w:szCs w:val="32"/>
        </w:rPr>
      </w:pPr>
      <w:r>
        <w:rPr>
          <w:rFonts w:hint="eastAsia" w:ascii="黑体" w:hAnsi="宋体" w:eastAsia="黑体"/>
          <w:sz w:val="32"/>
          <w:szCs w:val="32"/>
        </w:rPr>
        <w:t>第一部分</w:t>
      </w:r>
    </w:p>
    <w:p>
      <w:pPr>
        <w:spacing w:line="560" w:lineRule="exact"/>
        <w:ind w:firstLine="2560" w:firstLineChars="800"/>
        <w:rPr>
          <w:rFonts w:ascii="黑体" w:eastAsia="黑体"/>
          <w:sz w:val="32"/>
          <w:szCs w:val="32"/>
        </w:rPr>
      </w:pPr>
      <w:r>
        <w:rPr>
          <w:rFonts w:hint="eastAsia" w:ascii="黑体" w:hAnsi="宋体" w:eastAsia="黑体"/>
          <w:sz w:val="32"/>
          <w:szCs w:val="32"/>
        </w:rPr>
        <w:t>新乡市交通运输局概况</w:t>
      </w:r>
    </w:p>
    <w:p>
      <w:pPr>
        <w:spacing w:line="560" w:lineRule="exact"/>
        <w:ind w:firstLine="2560" w:firstLineChars="800"/>
        <w:rPr>
          <w:rFonts w:ascii="黑体" w:eastAsia="黑体"/>
          <w:sz w:val="32"/>
          <w:szCs w:val="32"/>
        </w:rPr>
      </w:pPr>
    </w:p>
    <w:p>
      <w:pPr>
        <w:spacing w:line="560" w:lineRule="exact"/>
        <w:ind w:firstLine="640" w:firstLineChars="200"/>
        <w:rPr>
          <w:rFonts w:ascii="黑体" w:eastAsia="黑体"/>
          <w:sz w:val="32"/>
          <w:szCs w:val="32"/>
        </w:rPr>
      </w:pPr>
      <w:r>
        <w:rPr>
          <w:rFonts w:hint="eastAsia" w:ascii="黑体" w:hAnsi="宋体" w:eastAsia="黑体"/>
          <w:sz w:val="32"/>
          <w:szCs w:val="32"/>
        </w:rPr>
        <w:t>一、新乡市交通运输局主要职能</w:t>
      </w:r>
    </w:p>
    <w:p>
      <w:pPr>
        <w:spacing w:line="560" w:lineRule="exact"/>
        <w:ind w:firstLine="640" w:firstLineChars="200"/>
        <w:rPr>
          <w:rFonts w:ascii="仿宋_GB2312" w:eastAsia="仿宋_GB2312"/>
          <w:sz w:val="32"/>
          <w:szCs w:val="32"/>
        </w:rPr>
      </w:pPr>
      <w:r>
        <w:rPr>
          <w:rFonts w:hint="eastAsia" w:ascii="仿宋_GB2312" w:hAnsi="宋体" w:eastAsia="仿宋_GB2312"/>
          <w:sz w:val="32"/>
          <w:szCs w:val="32"/>
        </w:rPr>
        <w:t>新乡市交通运输局机关设</w:t>
      </w:r>
      <w:r>
        <w:rPr>
          <w:rFonts w:ascii="仿宋_GB2312" w:hAnsi="宋体" w:eastAsia="仿宋_GB2312"/>
          <w:sz w:val="32"/>
          <w:szCs w:val="32"/>
        </w:rPr>
        <w:t>10</w:t>
      </w:r>
      <w:r>
        <w:rPr>
          <w:rFonts w:hint="eastAsia" w:ascii="仿宋_GB2312" w:hAnsi="宋体" w:eastAsia="仿宋_GB2312"/>
          <w:sz w:val="32"/>
          <w:szCs w:val="32"/>
        </w:rPr>
        <w:t>个内设机构，所属</w:t>
      </w:r>
      <w:r>
        <w:rPr>
          <w:rFonts w:ascii="仿宋_GB2312" w:hAnsi="宋体" w:eastAsia="仿宋_GB2312"/>
          <w:sz w:val="32"/>
          <w:szCs w:val="32"/>
        </w:rPr>
        <w:t xml:space="preserve"> 8</w:t>
      </w:r>
      <w:r>
        <w:rPr>
          <w:rFonts w:hint="eastAsia" w:ascii="仿宋_GB2312" w:hAnsi="宋体" w:eastAsia="仿宋_GB2312"/>
          <w:sz w:val="32"/>
          <w:szCs w:val="32"/>
        </w:rPr>
        <w:t>个归口预算管理事业单位，分别是：新乡市公路管理局、新乡市高等级公路管理处、新乡市农村公路管理处、新乡市道路运输管理局、新乡市交通运输局执法处、新乡市城市客运管理处、新乡市市郊公路管理处、新乡市交通基本建设质量监督站。</w:t>
      </w:r>
    </w:p>
    <w:p>
      <w:pPr>
        <w:spacing w:line="560" w:lineRule="exact"/>
        <w:ind w:firstLine="640" w:firstLineChars="200"/>
        <w:rPr>
          <w:rFonts w:ascii="仿宋_GB2312" w:eastAsia="仿宋_GB2312"/>
          <w:sz w:val="32"/>
          <w:szCs w:val="32"/>
        </w:rPr>
      </w:pPr>
      <w:r>
        <w:rPr>
          <w:rFonts w:hint="eastAsia" w:ascii="仿宋_GB2312" w:hAnsi="宋体" w:eastAsia="仿宋_GB2312"/>
          <w:sz w:val="32"/>
          <w:szCs w:val="32"/>
        </w:rPr>
        <w:t>主要职责是：</w:t>
      </w:r>
    </w:p>
    <w:p>
      <w:pPr>
        <w:spacing w:line="560" w:lineRule="exact"/>
        <w:ind w:firstLine="640" w:firstLineChars="200"/>
        <w:rPr>
          <w:rFonts w:ascii="仿宋_GB2312"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贯彻执行国家、省有关交通运输工作的法律、法规和方针、政策。承担涉及全市综合运输体系的规划协调工作，会同有关部门组织拟订全市综合交通运输发展战略、组织编制综合运输体系规划，统筹衔接平衡公路、水路等规划，指导全市交通运输枢纽规划和管理。</w:t>
      </w:r>
    </w:p>
    <w:p>
      <w:pPr>
        <w:spacing w:line="560" w:lineRule="exact"/>
        <w:ind w:firstLine="640" w:firstLineChars="200"/>
        <w:rPr>
          <w:rFonts w:ascii="仿宋_GB2312"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贯彻执行上级公路、水路等行业发展战略、规划、政策和标准。参与拟订全市地方铁路、民航产业发展规划，参与拟订全市物流业发展战略和规划，贯彻执行上级有关政策和标准并监督实施。指导全市公路、水路行业有关体制改革工作。</w:t>
      </w:r>
    </w:p>
    <w:p>
      <w:pPr>
        <w:spacing w:line="560" w:lineRule="exact"/>
        <w:ind w:firstLine="640" w:firstLineChars="200"/>
        <w:rPr>
          <w:rFonts w:ascii="仿宋_GB2312"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、承担全市道路、水路运输市场监管责任。贯彻执行上级道路、水路运输有关政策、技术标准和运营规范。指导全市道路客运及有关设施规划和管理工作，指导全市城乡客运、出租汽车行业管理工作。</w:t>
      </w:r>
    </w:p>
    <w:p>
      <w:pPr>
        <w:spacing w:line="560" w:lineRule="exact"/>
        <w:ind w:firstLine="640" w:firstLineChars="200"/>
        <w:rPr>
          <w:rFonts w:ascii="仿宋_GB2312" w:eastAsia="仿宋_GB2312"/>
          <w:sz w:val="32"/>
          <w:szCs w:val="32"/>
        </w:rPr>
      </w:pPr>
      <w:r>
        <w:rPr>
          <w:rFonts w:ascii="仿宋_GB2312" w:hAnsi="宋体" w:eastAsia="仿宋_GB2312"/>
          <w:sz w:val="32"/>
          <w:szCs w:val="32"/>
        </w:rPr>
        <w:t>4</w:t>
      </w:r>
      <w:r>
        <w:rPr>
          <w:rFonts w:hint="eastAsia" w:ascii="仿宋_GB2312" w:hAnsi="宋体" w:eastAsia="仿宋_GB2312"/>
          <w:sz w:val="32"/>
          <w:szCs w:val="32"/>
        </w:rPr>
        <w:t>、承担全市水上交通安全监管责任。负责水上交通管制、船舶及相关水上设施检验、登记和防止污染，以及船舶与港口设施安全保障、危险品运输监督、航道管理等工作。</w:t>
      </w:r>
    </w:p>
    <w:p>
      <w:pPr>
        <w:spacing w:line="560" w:lineRule="exact"/>
        <w:ind w:firstLine="640" w:firstLineChars="200"/>
        <w:rPr>
          <w:rFonts w:ascii="仿宋_GB2312" w:eastAsia="仿宋_GB2312"/>
          <w:sz w:val="32"/>
          <w:szCs w:val="32"/>
        </w:rPr>
      </w:pPr>
      <w:r>
        <w:rPr>
          <w:rFonts w:ascii="仿宋_GB2312" w:hAnsi="宋体" w:eastAsia="仿宋_GB2312"/>
          <w:sz w:val="32"/>
          <w:szCs w:val="32"/>
        </w:rPr>
        <w:t>5</w:t>
      </w:r>
      <w:r>
        <w:rPr>
          <w:rFonts w:hint="eastAsia" w:ascii="仿宋_GB2312" w:hAnsi="宋体" w:eastAsia="仿宋_GB2312"/>
          <w:sz w:val="32"/>
          <w:szCs w:val="32"/>
        </w:rPr>
        <w:t>、负责提出全市公路、水路固定资产投资规模和方向，会同市财政局就交通专项资金提出安排意见，按市政府规定权限审批、核准国家和省、市规划内及年度计划规模内固定资产投资项目。会同有关部门贯彻执行上级公路、水路有关规费政策。</w:t>
      </w:r>
    </w:p>
    <w:p>
      <w:pPr>
        <w:spacing w:line="560" w:lineRule="exact"/>
        <w:ind w:firstLine="640" w:firstLineChars="200"/>
        <w:rPr>
          <w:rFonts w:ascii="仿宋_GB2312" w:eastAsia="仿宋_GB2312"/>
          <w:sz w:val="32"/>
          <w:szCs w:val="32"/>
        </w:rPr>
      </w:pPr>
      <w:r>
        <w:rPr>
          <w:rFonts w:ascii="仿宋_GB2312" w:hAnsi="宋体" w:eastAsia="仿宋_GB2312"/>
          <w:sz w:val="32"/>
          <w:szCs w:val="32"/>
        </w:rPr>
        <w:t>6</w:t>
      </w:r>
      <w:r>
        <w:rPr>
          <w:rFonts w:hint="eastAsia" w:ascii="仿宋_GB2312" w:hAnsi="宋体" w:eastAsia="仿宋_GB2312"/>
          <w:sz w:val="32"/>
          <w:szCs w:val="32"/>
        </w:rPr>
        <w:t>、承担全市公路、水路建设市场监管责任。贯彻执行上级公路、水路工程建设和维护相关政策、制度及技术标准。组织协调全市公路、水路有关重点工程建设和工程质量、安全生产监管工作，指导全市交通运输基础设施管理和维护工作。</w:t>
      </w:r>
    </w:p>
    <w:p>
      <w:pPr>
        <w:spacing w:line="560" w:lineRule="exact"/>
        <w:ind w:firstLine="640" w:firstLineChars="200"/>
        <w:rPr>
          <w:rFonts w:ascii="仿宋_GB2312" w:eastAsia="仿宋_GB2312"/>
          <w:sz w:val="32"/>
          <w:szCs w:val="32"/>
        </w:rPr>
      </w:pPr>
      <w:r>
        <w:rPr>
          <w:rFonts w:ascii="仿宋_GB2312" w:hAnsi="宋体" w:eastAsia="仿宋_GB2312"/>
          <w:sz w:val="32"/>
          <w:szCs w:val="32"/>
        </w:rPr>
        <w:t>7</w:t>
      </w:r>
      <w:r>
        <w:rPr>
          <w:rFonts w:hint="eastAsia" w:ascii="仿宋_GB2312" w:hAnsi="宋体" w:eastAsia="仿宋_GB2312"/>
          <w:sz w:val="32"/>
          <w:szCs w:val="32"/>
        </w:rPr>
        <w:t>、指导全市公路、水路行业安全生产和应急管理工作。按规定组织协调国家重点物资和紧急客货运输，负责全市高速公路及重点干线路网运行监测和协调工作。组织协调全市地方交通战备工作，承担国防动员有关工作。</w:t>
      </w:r>
    </w:p>
    <w:p>
      <w:pPr>
        <w:spacing w:line="560" w:lineRule="exact"/>
        <w:ind w:firstLine="640" w:firstLineChars="200"/>
        <w:rPr>
          <w:rFonts w:ascii="仿宋_GB2312" w:eastAsia="仿宋_GB2312"/>
          <w:sz w:val="32"/>
          <w:szCs w:val="32"/>
        </w:rPr>
      </w:pPr>
      <w:r>
        <w:rPr>
          <w:rFonts w:ascii="仿宋_GB2312" w:hAnsi="宋体" w:eastAsia="仿宋_GB2312"/>
          <w:sz w:val="32"/>
          <w:szCs w:val="32"/>
        </w:rPr>
        <w:t>8</w:t>
      </w:r>
      <w:r>
        <w:rPr>
          <w:rFonts w:hint="eastAsia" w:ascii="仿宋_GB2312" w:hAnsi="宋体" w:eastAsia="仿宋_GB2312"/>
          <w:sz w:val="32"/>
          <w:szCs w:val="32"/>
        </w:rPr>
        <w:t>、指导全市交通运输信息化建设，监测分析运行情况，做好网络安全工作，开展相关统计工作，发布有关信息。指导全市公路、水路行业环境保护和行业技术进步。</w:t>
      </w:r>
    </w:p>
    <w:p>
      <w:pPr>
        <w:spacing w:line="560" w:lineRule="exact"/>
        <w:ind w:firstLine="640" w:firstLineChars="200"/>
        <w:rPr>
          <w:rFonts w:ascii="仿宋_GB2312" w:eastAsia="仿宋_GB2312"/>
          <w:sz w:val="32"/>
          <w:szCs w:val="32"/>
        </w:rPr>
      </w:pPr>
      <w:r>
        <w:rPr>
          <w:rFonts w:ascii="仿宋_GB2312" w:hAnsi="宋体" w:eastAsia="仿宋_GB2312"/>
          <w:sz w:val="32"/>
          <w:szCs w:val="32"/>
        </w:rPr>
        <w:t>9</w:t>
      </w:r>
      <w:r>
        <w:rPr>
          <w:rFonts w:hint="eastAsia" w:ascii="仿宋_GB2312" w:hAnsi="宋体" w:eastAsia="仿宋_GB2312"/>
          <w:sz w:val="32"/>
          <w:szCs w:val="32"/>
        </w:rPr>
        <w:t>、贯彻执行交通运输行业科技政策。组织重大科技开发，推动行业技术进步。</w:t>
      </w:r>
    </w:p>
    <w:p>
      <w:pPr>
        <w:spacing w:line="560" w:lineRule="exact"/>
        <w:ind w:firstLine="640" w:firstLineChars="200"/>
        <w:rPr>
          <w:rFonts w:ascii="仿宋_GB2312" w:eastAsia="仿宋_GB2312"/>
          <w:sz w:val="32"/>
          <w:szCs w:val="32"/>
        </w:rPr>
      </w:pPr>
      <w:r>
        <w:rPr>
          <w:rFonts w:ascii="仿宋_GB2312" w:hAnsi="宋体" w:eastAsia="仿宋_GB2312"/>
          <w:sz w:val="32"/>
          <w:szCs w:val="32"/>
        </w:rPr>
        <w:t>10</w:t>
      </w:r>
      <w:r>
        <w:rPr>
          <w:rFonts w:hint="eastAsia" w:ascii="仿宋_GB2312" w:hAnsi="宋体" w:eastAsia="仿宋_GB2312"/>
          <w:sz w:val="32"/>
          <w:szCs w:val="32"/>
        </w:rPr>
        <w:t>、负责全市交通运输行业对外经济技术合作、引进利用外资、开展国际交流与合作。</w:t>
      </w:r>
    </w:p>
    <w:p>
      <w:pPr>
        <w:spacing w:line="560" w:lineRule="exact"/>
        <w:ind w:firstLine="640" w:firstLineChars="200"/>
        <w:rPr>
          <w:rFonts w:ascii="仿宋_GB2312" w:eastAsia="仿宋_GB2312"/>
          <w:sz w:val="32"/>
          <w:szCs w:val="32"/>
        </w:rPr>
      </w:pPr>
      <w:r>
        <w:rPr>
          <w:rFonts w:ascii="仿宋_GB2312" w:hAnsi="宋体" w:eastAsia="仿宋_GB2312"/>
          <w:sz w:val="32"/>
          <w:szCs w:val="32"/>
        </w:rPr>
        <w:t>11</w:t>
      </w:r>
      <w:r>
        <w:rPr>
          <w:rFonts w:hint="eastAsia" w:ascii="仿宋_GB2312" w:hAnsi="宋体" w:eastAsia="仿宋_GB2312"/>
          <w:sz w:val="32"/>
          <w:szCs w:val="32"/>
        </w:rPr>
        <w:t>、承办市政府交办的其他事项。</w:t>
      </w:r>
    </w:p>
    <w:p>
      <w:pPr>
        <w:spacing w:line="560" w:lineRule="exact"/>
        <w:ind w:firstLine="640" w:firstLineChars="200"/>
        <w:rPr>
          <w:rFonts w:ascii="黑体" w:eastAsia="黑体"/>
          <w:sz w:val="32"/>
          <w:szCs w:val="32"/>
        </w:rPr>
      </w:pPr>
      <w:r>
        <w:rPr>
          <w:rFonts w:hint="eastAsia" w:ascii="黑体" w:hAnsi="宋体" w:eastAsia="黑体"/>
          <w:sz w:val="32"/>
          <w:szCs w:val="32"/>
        </w:rPr>
        <w:t>二、新乡市交通运输局预算单位构成</w:t>
      </w:r>
    </w:p>
    <w:p>
      <w:pPr>
        <w:spacing w:line="560" w:lineRule="exact"/>
        <w:ind w:firstLine="576" w:firstLineChars="200"/>
        <w:rPr>
          <w:rFonts w:ascii="仿宋_GB2312" w:eastAsia="仿宋_GB2312"/>
          <w:spacing w:val="-16"/>
          <w:sz w:val="32"/>
          <w:szCs w:val="32"/>
        </w:rPr>
      </w:pPr>
      <w:r>
        <w:rPr>
          <w:rFonts w:hint="eastAsia" w:ascii="仿宋_GB2312" w:hAnsi="宋体" w:eastAsia="仿宋_GB2312"/>
          <w:spacing w:val="-16"/>
          <w:sz w:val="32"/>
          <w:szCs w:val="32"/>
        </w:rPr>
        <w:t>新乡市交通运输局部门预算包括局机关本级预算和局属单位预算。</w:t>
      </w:r>
    </w:p>
    <w:p>
      <w:pPr>
        <w:spacing w:line="560" w:lineRule="exact"/>
        <w:ind w:firstLine="640" w:firstLineChars="200"/>
        <w:rPr>
          <w:rFonts w:ascii="仿宋_GB2312"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、新乡市交通运输局机关本级</w:t>
      </w:r>
    </w:p>
    <w:p>
      <w:pPr>
        <w:spacing w:line="560" w:lineRule="exact"/>
        <w:ind w:firstLine="640" w:firstLineChars="200"/>
        <w:rPr>
          <w:rFonts w:ascii="仿宋_GB2312"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．新乡市公路管理局</w:t>
      </w:r>
    </w:p>
    <w:p>
      <w:pPr>
        <w:spacing w:line="560" w:lineRule="exact"/>
        <w:ind w:firstLine="640" w:firstLineChars="200"/>
        <w:rPr>
          <w:rFonts w:ascii="仿宋_GB2312"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．新乡市交通运输局执法处</w:t>
      </w:r>
    </w:p>
    <w:p>
      <w:pPr>
        <w:spacing w:line="560" w:lineRule="exact"/>
        <w:ind w:firstLine="640" w:firstLineChars="200"/>
        <w:rPr>
          <w:rFonts w:ascii="仿宋_GB2312" w:eastAsia="仿宋_GB2312"/>
          <w:sz w:val="32"/>
          <w:szCs w:val="32"/>
        </w:rPr>
      </w:pPr>
      <w:r>
        <w:rPr>
          <w:rFonts w:ascii="仿宋_GB2312" w:hAnsi="宋体" w:eastAsia="仿宋_GB2312"/>
          <w:sz w:val="32"/>
          <w:szCs w:val="32"/>
        </w:rPr>
        <w:t>4</w:t>
      </w:r>
      <w:r>
        <w:rPr>
          <w:rFonts w:hint="eastAsia" w:ascii="仿宋_GB2312" w:hAnsi="宋体" w:eastAsia="仿宋_GB2312"/>
          <w:sz w:val="32"/>
          <w:szCs w:val="32"/>
        </w:rPr>
        <w:t>．新乡市高等级公路管理处</w:t>
      </w:r>
    </w:p>
    <w:p>
      <w:pPr>
        <w:spacing w:line="560" w:lineRule="exact"/>
        <w:ind w:firstLine="640" w:firstLineChars="200"/>
        <w:rPr>
          <w:rFonts w:ascii="仿宋_GB2312" w:eastAsia="仿宋_GB2312"/>
          <w:sz w:val="32"/>
          <w:szCs w:val="32"/>
        </w:rPr>
      </w:pPr>
      <w:r>
        <w:rPr>
          <w:rFonts w:ascii="仿宋_GB2312" w:hAnsi="宋体" w:eastAsia="仿宋_GB2312"/>
          <w:sz w:val="32"/>
          <w:szCs w:val="32"/>
        </w:rPr>
        <w:t>5</w:t>
      </w:r>
      <w:r>
        <w:rPr>
          <w:rFonts w:hint="eastAsia" w:ascii="仿宋_GB2312" w:hAnsi="宋体" w:eastAsia="仿宋_GB2312"/>
          <w:sz w:val="32"/>
          <w:szCs w:val="32"/>
        </w:rPr>
        <w:t>．新乡市道路运输管理局</w:t>
      </w:r>
    </w:p>
    <w:p>
      <w:pPr>
        <w:spacing w:line="560" w:lineRule="exact"/>
        <w:ind w:firstLine="640" w:firstLineChars="200"/>
        <w:rPr>
          <w:rFonts w:ascii="仿宋_GB2312" w:eastAsia="仿宋_GB2312"/>
          <w:sz w:val="32"/>
          <w:szCs w:val="32"/>
        </w:rPr>
      </w:pPr>
      <w:r>
        <w:rPr>
          <w:rFonts w:ascii="仿宋_GB2312" w:hAnsi="宋体" w:eastAsia="仿宋_GB2312"/>
          <w:sz w:val="32"/>
          <w:szCs w:val="32"/>
        </w:rPr>
        <w:t>6</w:t>
      </w:r>
      <w:r>
        <w:rPr>
          <w:rFonts w:hint="eastAsia" w:ascii="仿宋_GB2312" w:hAnsi="宋体" w:eastAsia="仿宋_GB2312"/>
          <w:sz w:val="32"/>
          <w:szCs w:val="32"/>
        </w:rPr>
        <w:t>．新乡市农村公路管理处</w:t>
      </w:r>
    </w:p>
    <w:p>
      <w:pPr>
        <w:spacing w:line="560" w:lineRule="exact"/>
        <w:ind w:firstLine="640" w:firstLineChars="200"/>
        <w:rPr>
          <w:rFonts w:ascii="仿宋_GB2312" w:eastAsia="仿宋_GB2312"/>
          <w:sz w:val="32"/>
          <w:szCs w:val="32"/>
        </w:rPr>
      </w:pPr>
      <w:r>
        <w:rPr>
          <w:rFonts w:ascii="仿宋_GB2312" w:hAnsi="宋体" w:eastAsia="仿宋_GB2312"/>
          <w:sz w:val="32"/>
          <w:szCs w:val="32"/>
        </w:rPr>
        <w:t>7</w:t>
      </w:r>
      <w:r>
        <w:rPr>
          <w:rFonts w:hint="eastAsia" w:ascii="仿宋_GB2312" w:hAnsi="宋体" w:eastAsia="仿宋_GB2312"/>
          <w:sz w:val="32"/>
          <w:szCs w:val="32"/>
        </w:rPr>
        <w:t>．新乡市交通基本建设质量监督站</w:t>
      </w:r>
    </w:p>
    <w:p>
      <w:pPr>
        <w:spacing w:line="560" w:lineRule="exact"/>
        <w:ind w:firstLine="640" w:firstLineChars="200"/>
        <w:rPr>
          <w:rFonts w:ascii="仿宋_GB2312" w:eastAsia="仿宋_GB2312"/>
          <w:sz w:val="32"/>
          <w:szCs w:val="32"/>
        </w:rPr>
      </w:pPr>
      <w:r>
        <w:rPr>
          <w:rFonts w:ascii="仿宋_GB2312" w:hAnsi="宋体" w:eastAsia="仿宋_GB2312"/>
          <w:sz w:val="32"/>
          <w:szCs w:val="32"/>
        </w:rPr>
        <w:t>8</w:t>
      </w:r>
      <w:r>
        <w:rPr>
          <w:rFonts w:hint="eastAsia" w:ascii="仿宋_GB2312" w:hAnsi="宋体" w:eastAsia="仿宋_GB2312"/>
          <w:sz w:val="32"/>
          <w:szCs w:val="32"/>
        </w:rPr>
        <w:t>．新乡市市郊公路管理处</w:t>
      </w:r>
    </w:p>
    <w:p>
      <w:pPr>
        <w:spacing w:line="560" w:lineRule="exact"/>
        <w:ind w:firstLine="640" w:firstLineChars="200"/>
        <w:rPr>
          <w:rFonts w:ascii="仿宋_GB2312" w:eastAsia="仿宋_GB2312"/>
          <w:sz w:val="32"/>
          <w:szCs w:val="32"/>
        </w:rPr>
      </w:pPr>
      <w:r>
        <w:rPr>
          <w:rFonts w:ascii="仿宋_GB2312" w:hAnsi="宋体" w:eastAsia="仿宋_GB2312"/>
          <w:sz w:val="32"/>
          <w:szCs w:val="32"/>
        </w:rPr>
        <w:t>9</w:t>
      </w:r>
      <w:r>
        <w:rPr>
          <w:rFonts w:hint="eastAsia" w:ascii="仿宋_GB2312" w:hAnsi="宋体" w:eastAsia="仿宋_GB2312"/>
          <w:sz w:val="32"/>
          <w:szCs w:val="32"/>
        </w:rPr>
        <w:t>．新乡市城市客运管理处</w:t>
      </w:r>
    </w:p>
    <w:p>
      <w:pPr>
        <w:spacing w:line="560" w:lineRule="exact"/>
        <w:ind w:firstLine="640" w:firstLineChars="200"/>
        <w:rPr>
          <w:rFonts w:ascii="黑体" w:eastAsia="黑体"/>
          <w:sz w:val="32"/>
          <w:szCs w:val="32"/>
        </w:rPr>
      </w:pPr>
      <w:r>
        <w:rPr>
          <w:rFonts w:hint="eastAsia" w:ascii="黑体" w:hAnsi="宋体" w:eastAsia="黑体"/>
          <w:sz w:val="32"/>
          <w:szCs w:val="32"/>
        </w:rPr>
        <w:t>三、部门人员编制总体情况</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总编制人数</w:t>
      </w:r>
      <w:r>
        <w:rPr>
          <w:rFonts w:ascii="仿宋_GB2312" w:hAnsi="宋体" w:eastAsia="仿宋_GB2312"/>
          <w:sz w:val="32"/>
          <w:szCs w:val="32"/>
        </w:rPr>
        <w:t>651</w:t>
      </w:r>
      <w:r>
        <w:rPr>
          <w:rFonts w:hint="eastAsia" w:ascii="仿宋_GB2312" w:hAnsi="宋体" w:eastAsia="仿宋_GB2312"/>
          <w:sz w:val="32"/>
          <w:szCs w:val="32"/>
        </w:rPr>
        <w:t>人，其中：行政编制</w:t>
      </w:r>
      <w:r>
        <w:rPr>
          <w:rFonts w:ascii="仿宋_GB2312" w:hAnsi="宋体" w:eastAsia="仿宋_GB2312"/>
          <w:sz w:val="32"/>
          <w:szCs w:val="32"/>
        </w:rPr>
        <w:t xml:space="preserve">36 </w:t>
      </w:r>
      <w:r>
        <w:rPr>
          <w:rFonts w:hint="eastAsia" w:ascii="仿宋_GB2312" w:hAnsi="宋体" w:eastAsia="仿宋_GB2312"/>
          <w:sz w:val="32"/>
          <w:szCs w:val="32"/>
        </w:rPr>
        <w:t>人、行政工勤编制</w:t>
      </w:r>
      <w:r>
        <w:rPr>
          <w:rFonts w:ascii="仿宋_GB2312" w:hAnsi="宋体" w:eastAsia="仿宋_GB2312"/>
          <w:sz w:val="32"/>
          <w:szCs w:val="32"/>
        </w:rPr>
        <w:t xml:space="preserve">3 </w:t>
      </w:r>
      <w:r>
        <w:rPr>
          <w:rFonts w:hint="eastAsia" w:ascii="仿宋_GB2312" w:hAnsi="宋体" w:eastAsia="仿宋_GB2312"/>
          <w:sz w:val="32"/>
          <w:szCs w:val="32"/>
        </w:rPr>
        <w:t>人、事业编制</w:t>
      </w:r>
      <w:r>
        <w:rPr>
          <w:rFonts w:ascii="仿宋_GB2312" w:hAnsi="宋体" w:eastAsia="仿宋_GB2312"/>
          <w:sz w:val="32"/>
          <w:szCs w:val="32"/>
        </w:rPr>
        <w:t>612</w:t>
      </w:r>
      <w:r>
        <w:rPr>
          <w:rFonts w:hint="eastAsia" w:ascii="仿宋_GB2312" w:hAnsi="宋体" w:eastAsia="仿宋_GB2312"/>
          <w:sz w:val="32"/>
          <w:szCs w:val="32"/>
        </w:rPr>
        <w:t>人；在职实有人数</w:t>
      </w:r>
      <w:r>
        <w:rPr>
          <w:rFonts w:ascii="仿宋_GB2312" w:hAnsi="宋体" w:eastAsia="仿宋_GB2312"/>
          <w:sz w:val="32"/>
          <w:szCs w:val="32"/>
        </w:rPr>
        <w:t xml:space="preserve">628 </w:t>
      </w:r>
      <w:r>
        <w:rPr>
          <w:rFonts w:hint="eastAsia" w:ascii="仿宋_GB2312" w:hAnsi="宋体" w:eastAsia="仿宋_GB2312"/>
          <w:sz w:val="32"/>
          <w:szCs w:val="32"/>
        </w:rPr>
        <w:t>人，其中：行政</w:t>
      </w:r>
      <w:r>
        <w:rPr>
          <w:rFonts w:ascii="仿宋_GB2312" w:hAnsi="宋体" w:eastAsia="仿宋_GB2312"/>
          <w:sz w:val="32"/>
          <w:szCs w:val="32"/>
        </w:rPr>
        <w:t>31</w:t>
      </w:r>
      <w:r>
        <w:rPr>
          <w:rFonts w:hint="eastAsia" w:ascii="仿宋_GB2312" w:hAnsi="宋体" w:eastAsia="仿宋_GB2312"/>
          <w:sz w:val="32"/>
          <w:szCs w:val="32"/>
        </w:rPr>
        <w:t>人、行政工勤</w:t>
      </w:r>
      <w:r>
        <w:rPr>
          <w:rFonts w:ascii="仿宋_GB2312" w:hAnsi="宋体" w:eastAsia="仿宋_GB2312"/>
          <w:sz w:val="32"/>
          <w:szCs w:val="32"/>
        </w:rPr>
        <w:t>3</w:t>
      </w:r>
      <w:r>
        <w:rPr>
          <w:rFonts w:hint="eastAsia" w:ascii="仿宋_GB2312" w:hAnsi="宋体" w:eastAsia="仿宋_GB2312"/>
          <w:sz w:val="32"/>
          <w:szCs w:val="32"/>
        </w:rPr>
        <w:t>人、事业</w:t>
      </w:r>
      <w:r>
        <w:rPr>
          <w:rFonts w:ascii="仿宋_GB2312" w:hAnsi="宋体" w:eastAsia="仿宋_GB2312"/>
          <w:sz w:val="32"/>
          <w:szCs w:val="32"/>
        </w:rPr>
        <w:t>594</w:t>
      </w:r>
      <w:r>
        <w:rPr>
          <w:rFonts w:hint="eastAsia" w:ascii="仿宋_GB2312" w:hAnsi="宋体" w:eastAsia="仿宋_GB2312"/>
          <w:sz w:val="32"/>
          <w:szCs w:val="32"/>
        </w:rPr>
        <w:t>人；离退休人员</w:t>
      </w:r>
      <w:r>
        <w:rPr>
          <w:rFonts w:ascii="仿宋_GB2312" w:hAnsi="宋体" w:eastAsia="仿宋_GB2312"/>
          <w:sz w:val="32"/>
          <w:szCs w:val="32"/>
        </w:rPr>
        <w:t xml:space="preserve">379 </w:t>
      </w:r>
      <w:r>
        <w:rPr>
          <w:rFonts w:hint="eastAsia" w:ascii="仿宋_GB2312" w:hAnsi="宋体" w:eastAsia="仿宋_GB2312"/>
          <w:sz w:val="32"/>
          <w:szCs w:val="32"/>
        </w:rPr>
        <w:t>人，其中：离休</w:t>
      </w:r>
      <w:r>
        <w:rPr>
          <w:rFonts w:ascii="仿宋_GB2312" w:hAnsi="宋体" w:eastAsia="仿宋_GB2312"/>
          <w:sz w:val="32"/>
          <w:szCs w:val="32"/>
        </w:rPr>
        <w:t xml:space="preserve">14 </w:t>
      </w:r>
      <w:r>
        <w:rPr>
          <w:rFonts w:hint="eastAsia" w:ascii="仿宋_GB2312" w:hAnsi="宋体" w:eastAsia="仿宋_GB2312"/>
          <w:sz w:val="32"/>
          <w:szCs w:val="32"/>
        </w:rPr>
        <w:t>人、退休</w:t>
      </w:r>
      <w:r>
        <w:rPr>
          <w:rFonts w:ascii="仿宋_GB2312" w:hAnsi="宋体" w:eastAsia="仿宋_GB2312"/>
          <w:sz w:val="32"/>
          <w:szCs w:val="32"/>
        </w:rPr>
        <w:t>365</w:t>
      </w:r>
      <w:r>
        <w:rPr>
          <w:rFonts w:hint="eastAsia" w:ascii="仿宋_GB2312" w:hAnsi="宋体" w:eastAsia="仿宋_GB2312"/>
          <w:sz w:val="32"/>
          <w:szCs w:val="32"/>
        </w:rPr>
        <w:t>人。</w:t>
      </w:r>
    </w:p>
    <w:p>
      <w:pPr>
        <w:spacing w:line="560" w:lineRule="exact"/>
        <w:ind w:firstLine="640" w:firstLineChars="200"/>
        <w:rPr>
          <w:rFonts w:ascii="仿宋_GB2312" w:eastAsia="仿宋_GB2312"/>
          <w:sz w:val="32"/>
          <w:szCs w:val="32"/>
        </w:rPr>
      </w:pPr>
    </w:p>
    <w:p>
      <w:pPr>
        <w:spacing w:line="560" w:lineRule="exact"/>
        <w:ind w:firstLine="3680" w:firstLineChars="1150"/>
        <w:rPr>
          <w:rFonts w:ascii="黑体" w:hAnsi="宋体" w:eastAsia="黑体"/>
          <w:sz w:val="32"/>
          <w:szCs w:val="32"/>
        </w:rPr>
      </w:pPr>
      <w:r>
        <w:rPr>
          <w:rFonts w:hint="eastAsia" w:ascii="黑体" w:hAnsi="宋体" w:eastAsia="黑体"/>
          <w:sz w:val="32"/>
          <w:szCs w:val="32"/>
        </w:rPr>
        <w:t>第二部分</w:t>
      </w:r>
    </w:p>
    <w:p>
      <w:pPr>
        <w:spacing w:line="560" w:lineRule="exact"/>
        <w:ind w:firstLine="960" w:firstLineChars="300"/>
        <w:rPr>
          <w:rFonts w:ascii="黑体" w:hAnsi="宋体" w:eastAsia="黑体"/>
          <w:sz w:val="32"/>
          <w:szCs w:val="32"/>
        </w:rPr>
      </w:pPr>
      <w:r>
        <w:rPr>
          <w:rFonts w:hint="eastAsia" w:ascii="黑体" w:hAnsi="宋体" w:eastAsia="黑体"/>
          <w:sz w:val="32"/>
          <w:szCs w:val="32"/>
        </w:rPr>
        <w:t>新乡市交通运输局</w:t>
      </w:r>
      <w:r>
        <w:rPr>
          <w:rFonts w:ascii="黑体" w:hAnsi="宋体" w:eastAsia="黑体"/>
          <w:sz w:val="32"/>
          <w:szCs w:val="32"/>
        </w:rPr>
        <w:t>2017</w:t>
      </w:r>
      <w:r>
        <w:rPr>
          <w:rFonts w:hint="eastAsia" w:ascii="黑体" w:hAnsi="宋体" w:eastAsia="黑体"/>
          <w:sz w:val="32"/>
          <w:szCs w:val="32"/>
        </w:rPr>
        <w:t>年度部门预算情况说明</w:t>
      </w:r>
    </w:p>
    <w:p>
      <w:pPr>
        <w:spacing w:line="560" w:lineRule="exact"/>
        <w:ind w:firstLine="960" w:firstLineChars="300"/>
        <w:rPr>
          <w:rFonts w:ascii="黑体" w:hAnsi="宋体" w:eastAsia="黑体"/>
          <w:sz w:val="32"/>
          <w:szCs w:val="32"/>
        </w:rPr>
      </w:pPr>
    </w:p>
    <w:p>
      <w:pPr>
        <w:spacing w:line="560" w:lineRule="exact"/>
        <w:ind w:firstLine="640" w:firstLineChars="200"/>
        <w:rPr>
          <w:rFonts w:ascii="黑体" w:eastAsia="黑体"/>
          <w:sz w:val="32"/>
          <w:szCs w:val="32"/>
        </w:rPr>
      </w:pPr>
      <w:r>
        <w:rPr>
          <w:rFonts w:hint="eastAsia" w:ascii="黑体" w:hAnsi="宋体" w:eastAsia="黑体"/>
          <w:sz w:val="32"/>
          <w:szCs w:val="32"/>
        </w:rPr>
        <w:t>一、收入支出预算总体情况说明</w:t>
      </w:r>
    </w:p>
    <w:p>
      <w:pPr>
        <w:spacing w:line="560" w:lineRule="exact"/>
        <w:ind w:firstLine="640" w:firstLineChars="200"/>
        <w:rPr>
          <w:rFonts w:ascii="仿宋_GB2312" w:eastAsia="仿宋_GB2312"/>
          <w:sz w:val="32"/>
          <w:szCs w:val="32"/>
        </w:rPr>
      </w:pPr>
      <w:r>
        <w:rPr>
          <w:rFonts w:hint="eastAsia" w:ascii="仿宋_GB2312" w:hAnsi="宋体" w:eastAsia="仿宋_GB2312"/>
          <w:sz w:val="32"/>
          <w:szCs w:val="32"/>
        </w:rPr>
        <w:t>新乡市交通运输局</w:t>
      </w:r>
      <w:r>
        <w:rPr>
          <w:rFonts w:ascii="仿宋_GB2312" w:hAnsi="宋体" w:eastAsia="仿宋_GB2312"/>
          <w:sz w:val="32"/>
          <w:szCs w:val="32"/>
        </w:rPr>
        <w:t>2017</w:t>
      </w:r>
      <w:r>
        <w:rPr>
          <w:rFonts w:hint="eastAsia" w:ascii="仿宋_GB2312" w:hAnsi="宋体" w:eastAsia="仿宋_GB2312"/>
          <w:sz w:val="32"/>
          <w:szCs w:val="32"/>
        </w:rPr>
        <w:t>年收入总计</w:t>
      </w:r>
      <w:r>
        <w:rPr>
          <w:rFonts w:ascii="仿宋_GB2312" w:hAnsi="宋体" w:eastAsia="仿宋_GB2312"/>
          <w:sz w:val="32"/>
          <w:szCs w:val="32"/>
        </w:rPr>
        <w:t>35990.01</w:t>
      </w:r>
      <w:r>
        <w:rPr>
          <w:rFonts w:hint="eastAsia" w:ascii="仿宋_GB2312" w:hAnsi="宋体" w:eastAsia="仿宋_GB2312"/>
          <w:sz w:val="32"/>
          <w:szCs w:val="32"/>
        </w:rPr>
        <w:t>万元，支出总计</w:t>
      </w:r>
      <w:r>
        <w:rPr>
          <w:rFonts w:ascii="仿宋_GB2312" w:hAnsi="宋体" w:eastAsia="仿宋_GB2312"/>
          <w:sz w:val="32"/>
          <w:szCs w:val="32"/>
        </w:rPr>
        <w:t>35990.01</w:t>
      </w:r>
      <w:r>
        <w:rPr>
          <w:rFonts w:hint="eastAsia" w:ascii="仿宋_GB2312" w:hAnsi="宋体" w:eastAsia="仿宋_GB2312"/>
          <w:sz w:val="32"/>
          <w:szCs w:val="32"/>
        </w:rPr>
        <w:t>万元，与</w:t>
      </w:r>
      <w:r>
        <w:rPr>
          <w:rFonts w:ascii="仿宋_GB2312" w:hAnsi="宋体" w:eastAsia="仿宋_GB2312"/>
          <w:sz w:val="32"/>
          <w:szCs w:val="32"/>
        </w:rPr>
        <w:t>2016</w:t>
      </w:r>
      <w:r>
        <w:rPr>
          <w:rFonts w:hint="eastAsia" w:ascii="仿宋_GB2312" w:hAnsi="宋体" w:eastAsia="仿宋_GB2312"/>
          <w:sz w:val="32"/>
          <w:szCs w:val="32"/>
        </w:rPr>
        <w:t>年相比，收、支总计各增加</w:t>
      </w:r>
      <w:r>
        <w:rPr>
          <w:rFonts w:ascii="仿宋_GB2312" w:hAnsi="宋体" w:eastAsia="仿宋_GB2312"/>
          <w:sz w:val="32"/>
          <w:szCs w:val="32"/>
        </w:rPr>
        <w:t>11904.96</w:t>
      </w:r>
      <w:r>
        <w:rPr>
          <w:rFonts w:hint="eastAsia" w:ascii="仿宋_GB2312" w:hAnsi="宋体" w:eastAsia="仿宋_GB2312"/>
          <w:sz w:val="32"/>
          <w:szCs w:val="32"/>
        </w:rPr>
        <w:t>万元，增长</w:t>
      </w:r>
      <w:r>
        <w:rPr>
          <w:rFonts w:ascii="仿宋_GB2312" w:hAnsi="宋体" w:eastAsia="仿宋_GB2312"/>
          <w:sz w:val="32"/>
          <w:szCs w:val="32"/>
        </w:rPr>
        <w:t>49.43%</w:t>
      </w:r>
      <w:r>
        <w:rPr>
          <w:rFonts w:hint="eastAsia" w:ascii="仿宋_GB2312" w:hAnsi="宋体" w:eastAsia="仿宋_GB2312"/>
          <w:sz w:val="32"/>
          <w:szCs w:val="32"/>
        </w:rPr>
        <w:t>。主要原因为提高预算编制科学性，将</w:t>
      </w:r>
      <w:r>
        <w:rPr>
          <w:rFonts w:ascii="仿宋_GB2312" w:hAnsi="宋体" w:eastAsia="仿宋_GB2312"/>
          <w:sz w:val="32"/>
          <w:szCs w:val="32"/>
        </w:rPr>
        <w:t>2016</w:t>
      </w:r>
      <w:r>
        <w:rPr>
          <w:rFonts w:hint="eastAsia" w:ascii="仿宋_GB2312" w:hAnsi="宋体" w:eastAsia="仿宋_GB2312"/>
          <w:sz w:val="32"/>
          <w:szCs w:val="32"/>
        </w:rPr>
        <w:t>年末预算追加项目支出结转结余纳入</w:t>
      </w:r>
      <w:r>
        <w:rPr>
          <w:rFonts w:ascii="仿宋_GB2312" w:hAnsi="宋体" w:eastAsia="仿宋_GB2312"/>
          <w:sz w:val="32"/>
          <w:szCs w:val="32"/>
        </w:rPr>
        <w:t>2017</w:t>
      </w:r>
      <w:r>
        <w:rPr>
          <w:rFonts w:hint="eastAsia" w:ascii="仿宋_GB2312" w:hAnsi="宋体" w:eastAsia="仿宋_GB2312"/>
          <w:sz w:val="32"/>
          <w:szCs w:val="32"/>
        </w:rPr>
        <w:t>年年初预算，比</w:t>
      </w:r>
      <w:r>
        <w:rPr>
          <w:rFonts w:ascii="仿宋_GB2312" w:hAnsi="宋体" w:eastAsia="仿宋_GB2312"/>
          <w:sz w:val="32"/>
          <w:szCs w:val="32"/>
        </w:rPr>
        <w:t>2016</w:t>
      </w:r>
      <w:r>
        <w:rPr>
          <w:rFonts w:hint="eastAsia" w:ascii="仿宋_GB2312" w:hAnsi="宋体" w:eastAsia="仿宋_GB2312"/>
          <w:sz w:val="32"/>
          <w:szCs w:val="32"/>
        </w:rPr>
        <w:t>年大幅增加</w:t>
      </w:r>
      <w:r>
        <w:rPr>
          <w:rFonts w:ascii="仿宋_GB2312" w:hAnsi="宋体" w:eastAsia="仿宋_GB2312"/>
          <w:sz w:val="32"/>
          <w:szCs w:val="32"/>
        </w:rPr>
        <w:t>10680.53</w:t>
      </w:r>
      <w:r>
        <w:rPr>
          <w:rFonts w:hint="eastAsia" w:ascii="仿宋_GB2312" w:hAnsi="宋体" w:eastAsia="仿宋_GB2312"/>
          <w:sz w:val="32"/>
          <w:szCs w:val="32"/>
        </w:rPr>
        <w:t>万元。</w:t>
      </w:r>
    </w:p>
    <w:p>
      <w:pPr>
        <w:spacing w:line="560" w:lineRule="exact"/>
        <w:ind w:firstLine="640" w:firstLineChars="200"/>
        <w:rPr>
          <w:rFonts w:ascii="黑体" w:eastAsia="黑体"/>
          <w:sz w:val="32"/>
          <w:szCs w:val="32"/>
        </w:rPr>
      </w:pPr>
      <w:r>
        <w:rPr>
          <w:rFonts w:hint="eastAsia" w:ascii="黑体" w:hAnsi="宋体" w:eastAsia="黑体"/>
          <w:sz w:val="32"/>
          <w:szCs w:val="32"/>
        </w:rPr>
        <w:t>二、收入预算总体情况说明</w:t>
      </w:r>
    </w:p>
    <w:p>
      <w:pPr>
        <w:spacing w:line="560" w:lineRule="exact"/>
        <w:ind w:firstLine="616" w:firstLineChars="200"/>
        <w:rPr>
          <w:rFonts w:ascii="仿宋_GB2312" w:eastAsia="仿宋_GB2312"/>
          <w:spacing w:val="-6"/>
          <w:sz w:val="32"/>
          <w:szCs w:val="32"/>
        </w:rPr>
      </w:pPr>
      <w:r>
        <w:rPr>
          <w:rFonts w:hint="eastAsia" w:ascii="仿宋_GB2312" w:hAnsi="宋体" w:eastAsia="仿宋_GB2312"/>
          <w:spacing w:val="-6"/>
          <w:sz w:val="32"/>
          <w:szCs w:val="32"/>
        </w:rPr>
        <w:t>新乡市交通运输局</w:t>
      </w:r>
      <w:r>
        <w:rPr>
          <w:rFonts w:ascii="仿宋_GB2312" w:hAnsi="宋体" w:eastAsia="仿宋_GB2312"/>
          <w:spacing w:val="-6"/>
          <w:sz w:val="32"/>
          <w:szCs w:val="32"/>
        </w:rPr>
        <w:t>2017</w:t>
      </w:r>
      <w:r>
        <w:rPr>
          <w:rFonts w:hint="eastAsia" w:ascii="仿宋_GB2312" w:hAnsi="宋体" w:eastAsia="仿宋_GB2312"/>
          <w:spacing w:val="-6"/>
          <w:sz w:val="32"/>
          <w:szCs w:val="32"/>
        </w:rPr>
        <w:t>年收入合计</w:t>
      </w:r>
      <w:r>
        <w:rPr>
          <w:rFonts w:ascii="仿宋_GB2312" w:hAnsi="宋体" w:eastAsia="仿宋_GB2312"/>
          <w:spacing w:val="-6"/>
          <w:sz w:val="32"/>
          <w:szCs w:val="32"/>
        </w:rPr>
        <w:t>35990.01</w:t>
      </w:r>
      <w:r>
        <w:rPr>
          <w:rFonts w:hint="eastAsia" w:ascii="仿宋_GB2312" w:hAnsi="宋体" w:eastAsia="仿宋_GB2312"/>
          <w:spacing w:val="-6"/>
          <w:sz w:val="32"/>
          <w:szCs w:val="32"/>
        </w:rPr>
        <w:t>万元，其中：一般公共预算</w:t>
      </w:r>
      <w:r>
        <w:rPr>
          <w:rFonts w:ascii="仿宋_GB2312" w:hAnsi="宋体" w:eastAsia="仿宋_GB2312"/>
          <w:spacing w:val="-6"/>
          <w:sz w:val="32"/>
          <w:szCs w:val="32"/>
        </w:rPr>
        <w:t>20708.28</w:t>
      </w:r>
      <w:r>
        <w:rPr>
          <w:rFonts w:hint="eastAsia" w:ascii="仿宋_GB2312" w:hAnsi="宋体" w:eastAsia="仿宋_GB2312"/>
          <w:spacing w:val="-6"/>
          <w:sz w:val="32"/>
          <w:szCs w:val="32"/>
        </w:rPr>
        <w:t>万元</w:t>
      </w:r>
      <w:r>
        <w:rPr>
          <w:rFonts w:ascii="仿宋_GB2312" w:hAnsi="宋体" w:eastAsia="仿宋_GB2312"/>
          <w:spacing w:val="-6"/>
          <w:sz w:val="32"/>
          <w:szCs w:val="32"/>
        </w:rPr>
        <w:t>;</w:t>
      </w:r>
      <w:r>
        <w:rPr>
          <w:rFonts w:hint="eastAsia" w:ascii="仿宋_GB2312" w:hAnsi="宋体" w:eastAsia="仿宋_GB2312"/>
          <w:spacing w:val="-6"/>
          <w:sz w:val="32"/>
          <w:szCs w:val="32"/>
        </w:rPr>
        <w:t>部门财政性资金结转</w:t>
      </w:r>
      <w:r>
        <w:rPr>
          <w:rFonts w:ascii="仿宋_GB2312" w:hAnsi="宋体" w:eastAsia="仿宋_GB2312"/>
          <w:spacing w:val="-6"/>
          <w:sz w:val="32"/>
          <w:szCs w:val="32"/>
        </w:rPr>
        <w:t>15281.73</w:t>
      </w:r>
      <w:r>
        <w:rPr>
          <w:rFonts w:hint="eastAsia" w:ascii="仿宋_GB2312" w:hAnsi="宋体" w:eastAsia="仿宋_GB2312"/>
          <w:spacing w:val="-6"/>
          <w:sz w:val="32"/>
          <w:szCs w:val="32"/>
        </w:rPr>
        <w:t>万元。</w:t>
      </w:r>
    </w:p>
    <w:p>
      <w:pPr>
        <w:spacing w:line="560" w:lineRule="exact"/>
        <w:ind w:firstLine="640" w:firstLineChars="200"/>
        <w:rPr>
          <w:rFonts w:ascii="黑体" w:eastAsia="黑体"/>
          <w:sz w:val="32"/>
          <w:szCs w:val="32"/>
        </w:rPr>
      </w:pPr>
      <w:r>
        <w:rPr>
          <w:rFonts w:hint="eastAsia" w:ascii="黑体" w:hAnsi="宋体" w:eastAsia="黑体"/>
          <w:sz w:val="32"/>
          <w:szCs w:val="32"/>
        </w:rPr>
        <w:t>三、支出预算总体情况说明</w:t>
      </w:r>
    </w:p>
    <w:p>
      <w:pPr>
        <w:spacing w:line="560" w:lineRule="exact"/>
        <w:ind w:firstLine="640" w:firstLineChars="200"/>
        <w:rPr>
          <w:rFonts w:ascii="仿宋_GB2312" w:eastAsia="仿宋_GB2312"/>
          <w:sz w:val="32"/>
          <w:szCs w:val="32"/>
        </w:rPr>
      </w:pPr>
      <w:r>
        <w:rPr>
          <w:rFonts w:hint="eastAsia" w:ascii="仿宋_GB2312" w:hAnsi="宋体" w:eastAsia="仿宋_GB2312"/>
          <w:sz w:val="32"/>
          <w:szCs w:val="32"/>
        </w:rPr>
        <w:t>新乡市交通运输局</w:t>
      </w:r>
      <w:r>
        <w:rPr>
          <w:rFonts w:ascii="仿宋_GB2312" w:hAnsi="宋体" w:eastAsia="仿宋_GB2312"/>
          <w:sz w:val="32"/>
          <w:szCs w:val="32"/>
        </w:rPr>
        <w:t>2017</w:t>
      </w:r>
      <w:r>
        <w:rPr>
          <w:rFonts w:hint="eastAsia" w:ascii="仿宋_GB2312" w:hAnsi="宋体" w:eastAsia="仿宋_GB2312"/>
          <w:sz w:val="32"/>
          <w:szCs w:val="32"/>
        </w:rPr>
        <w:t>年支出合计</w:t>
      </w:r>
      <w:r>
        <w:rPr>
          <w:rFonts w:ascii="仿宋_GB2312" w:hAnsi="宋体" w:eastAsia="仿宋_GB2312"/>
          <w:sz w:val="32"/>
          <w:szCs w:val="32"/>
        </w:rPr>
        <w:t>35990.01</w:t>
      </w:r>
      <w:r>
        <w:rPr>
          <w:rFonts w:hint="eastAsia" w:ascii="仿宋_GB2312" w:hAnsi="宋体" w:eastAsia="仿宋_GB2312"/>
          <w:sz w:val="32"/>
          <w:szCs w:val="32"/>
        </w:rPr>
        <w:t>万元，其中：基本支出</w:t>
      </w:r>
      <w:r>
        <w:rPr>
          <w:rFonts w:ascii="仿宋_GB2312" w:hAnsi="宋体" w:eastAsia="仿宋_GB2312"/>
          <w:sz w:val="32"/>
          <w:szCs w:val="32"/>
        </w:rPr>
        <w:t>2428.3</w:t>
      </w:r>
      <w:r>
        <w:rPr>
          <w:rFonts w:hint="eastAsia" w:ascii="仿宋_GB2312" w:hAnsi="宋体" w:eastAsia="仿宋_GB2312"/>
          <w:sz w:val="32"/>
          <w:szCs w:val="32"/>
        </w:rPr>
        <w:t>万元，占</w:t>
      </w:r>
      <w:r>
        <w:rPr>
          <w:rFonts w:ascii="仿宋_GB2312" w:hAnsi="宋体" w:eastAsia="仿宋_GB2312"/>
          <w:sz w:val="32"/>
          <w:szCs w:val="32"/>
        </w:rPr>
        <w:t>6.75%</w:t>
      </w:r>
      <w:r>
        <w:rPr>
          <w:rFonts w:hint="eastAsia" w:ascii="仿宋_GB2312" w:hAnsi="宋体" w:eastAsia="仿宋_GB2312"/>
          <w:sz w:val="32"/>
          <w:szCs w:val="32"/>
        </w:rPr>
        <w:t>；项目支出</w:t>
      </w:r>
      <w:r>
        <w:rPr>
          <w:rFonts w:ascii="仿宋_GB2312" w:hAnsi="宋体" w:eastAsia="仿宋_GB2312"/>
          <w:sz w:val="32"/>
          <w:szCs w:val="32"/>
        </w:rPr>
        <w:t>33561.71</w:t>
      </w:r>
      <w:r>
        <w:rPr>
          <w:rFonts w:hint="eastAsia" w:ascii="仿宋_GB2312" w:hAnsi="宋体" w:eastAsia="仿宋_GB2312"/>
          <w:sz w:val="32"/>
          <w:szCs w:val="32"/>
        </w:rPr>
        <w:t>万元，占</w:t>
      </w:r>
      <w:r>
        <w:rPr>
          <w:rFonts w:ascii="仿宋_GB2312" w:hAnsi="宋体" w:eastAsia="仿宋_GB2312"/>
          <w:sz w:val="32"/>
          <w:szCs w:val="32"/>
        </w:rPr>
        <w:t>93.25%</w:t>
      </w:r>
      <w:r>
        <w:rPr>
          <w:rFonts w:hint="eastAsia" w:ascii="仿宋_GB2312" w:hAnsi="宋体" w:eastAsia="仿宋_GB2312"/>
          <w:sz w:val="32"/>
          <w:szCs w:val="32"/>
        </w:rPr>
        <w:t>。</w:t>
      </w:r>
    </w:p>
    <w:p>
      <w:pPr>
        <w:spacing w:line="560" w:lineRule="exact"/>
        <w:ind w:firstLine="640" w:firstLineChars="200"/>
        <w:rPr>
          <w:rFonts w:ascii="黑体" w:eastAsia="黑体"/>
          <w:sz w:val="32"/>
          <w:szCs w:val="32"/>
        </w:rPr>
      </w:pPr>
      <w:r>
        <w:rPr>
          <w:rFonts w:hint="eastAsia" w:ascii="黑体" w:hAnsi="宋体" w:eastAsia="黑体"/>
          <w:sz w:val="32"/>
          <w:szCs w:val="32"/>
        </w:rPr>
        <w:t>四、财政拨款收入支出预算总体情况说明</w:t>
      </w:r>
    </w:p>
    <w:p>
      <w:pPr>
        <w:spacing w:line="560" w:lineRule="exact"/>
        <w:ind w:firstLine="640" w:firstLineChars="200"/>
        <w:rPr>
          <w:rFonts w:ascii="仿宋_GB2312" w:eastAsia="仿宋_GB2312"/>
          <w:sz w:val="32"/>
          <w:szCs w:val="32"/>
        </w:rPr>
      </w:pPr>
      <w:r>
        <w:rPr>
          <w:rFonts w:hint="eastAsia" w:ascii="仿宋_GB2312" w:hAnsi="宋体" w:eastAsia="仿宋_GB2312"/>
          <w:sz w:val="32"/>
          <w:szCs w:val="32"/>
        </w:rPr>
        <w:t>新乡市交通运输局</w:t>
      </w:r>
      <w:r>
        <w:rPr>
          <w:rFonts w:ascii="仿宋_GB2312" w:hAnsi="宋体" w:eastAsia="仿宋_GB2312"/>
          <w:sz w:val="32"/>
          <w:szCs w:val="32"/>
        </w:rPr>
        <w:t>2017</w:t>
      </w:r>
      <w:r>
        <w:rPr>
          <w:rFonts w:hint="eastAsia" w:ascii="仿宋_GB2312" w:hAnsi="宋体" w:eastAsia="仿宋_GB2312"/>
          <w:sz w:val="32"/>
          <w:szCs w:val="32"/>
        </w:rPr>
        <w:t>年财政拨款收支预算</w:t>
      </w:r>
      <w:r>
        <w:rPr>
          <w:rFonts w:ascii="仿宋_GB2312" w:hAnsi="宋体" w:eastAsia="仿宋_GB2312"/>
          <w:sz w:val="32"/>
          <w:szCs w:val="32"/>
        </w:rPr>
        <w:t>20708.28</w:t>
      </w:r>
      <w:r>
        <w:rPr>
          <w:rFonts w:hint="eastAsia" w:ascii="仿宋_GB2312" w:hAnsi="宋体" w:eastAsia="仿宋_GB2312"/>
          <w:sz w:val="32"/>
          <w:szCs w:val="32"/>
        </w:rPr>
        <w:t>万元，政府性基金收支预算</w:t>
      </w:r>
      <w:r>
        <w:rPr>
          <w:rFonts w:ascii="仿宋_GB2312" w:eastAsia="仿宋_GB2312"/>
          <w:sz w:val="32"/>
          <w:szCs w:val="32"/>
        </w:rPr>
        <w:t>0</w:t>
      </w:r>
      <w:r>
        <w:rPr>
          <w:rFonts w:hint="eastAsia" w:ascii="仿宋_GB2312" w:hAnsi="宋体" w:eastAsia="仿宋_GB2312"/>
          <w:sz w:val="32"/>
          <w:szCs w:val="32"/>
        </w:rPr>
        <w:t>万元。与</w:t>
      </w:r>
      <w:r>
        <w:rPr>
          <w:rFonts w:ascii="仿宋_GB2312" w:hAnsi="宋体" w:eastAsia="仿宋_GB2312"/>
          <w:sz w:val="32"/>
          <w:szCs w:val="32"/>
        </w:rPr>
        <w:t xml:space="preserve"> 2016 </w:t>
      </w:r>
      <w:r>
        <w:rPr>
          <w:rFonts w:hint="eastAsia" w:ascii="仿宋_GB2312" w:hAnsi="宋体" w:eastAsia="仿宋_GB2312"/>
          <w:sz w:val="32"/>
          <w:szCs w:val="32"/>
        </w:rPr>
        <w:t>年相比，增长</w:t>
      </w:r>
      <w:r>
        <w:rPr>
          <w:rFonts w:ascii="仿宋_GB2312" w:hAnsi="宋体" w:eastAsia="仿宋_GB2312"/>
          <w:sz w:val="32"/>
          <w:szCs w:val="32"/>
        </w:rPr>
        <w:t>6.28%</w:t>
      </w:r>
      <w:r>
        <w:rPr>
          <w:rFonts w:hint="eastAsia" w:ascii="仿宋_GB2312" w:hAnsi="宋体" w:eastAsia="仿宋_GB2312"/>
          <w:sz w:val="32"/>
          <w:szCs w:val="32"/>
        </w:rPr>
        <w:t>。</w:t>
      </w:r>
    </w:p>
    <w:p>
      <w:pPr>
        <w:spacing w:line="560" w:lineRule="exact"/>
        <w:ind w:firstLine="640" w:firstLineChars="200"/>
        <w:rPr>
          <w:rFonts w:ascii="黑体" w:eastAsia="黑体"/>
          <w:sz w:val="32"/>
          <w:szCs w:val="32"/>
        </w:rPr>
      </w:pPr>
      <w:r>
        <w:rPr>
          <w:rFonts w:hint="eastAsia" w:ascii="黑体" w:hAnsi="宋体" w:eastAsia="黑体"/>
          <w:sz w:val="32"/>
          <w:szCs w:val="32"/>
        </w:rPr>
        <w:t>五、一般公共预算支出预算情况说明</w:t>
      </w:r>
    </w:p>
    <w:p>
      <w:pPr>
        <w:spacing w:line="560" w:lineRule="exact"/>
        <w:ind w:firstLine="640" w:firstLineChars="200"/>
        <w:rPr>
          <w:rFonts w:ascii="仿宋_GB2312" w:eastAsia="仿宋_GB2312"/>
          <w:sz w:val="32"/>
          <w:szCs w:val="32"/>
        </w:rPr>
      </w:pPr>
      <w:r>
        <w:rPr>
          <w:rFonts w:hint="eastAsia" w:ascii="仿宋_GB2312" w:hAnsi="宋体" w:eastAsia="仿宋_GB2312"/>
          <w:sz w:val="32"/>
          <w:szCs w:val="32"/>
        </w:rPr>
        <w:t>新乡市交通运输局</w:t>
      </w:r>
      <w:r>
        <w:rPr>
          <w:rFonts w:ascii="仿宋_GB2312" w:hAnsi="宋体" w:eastAsia="仿宋_GB2312"/>
          <w:sz w:val="32"/>
          <w:szCs w:val="32"/>
        </w:rPr>
        <w:t xml:space="preserve">2017 </w:t>
      </w:r>
      <w:r>
        <w:rPr>
          <w:rFonts w:hint="eastAsia" w:ascii="仿宋_GB2312" w:hAnsi="宋体" w:eastAsia="仿宋_GB2312"/>
          <w:sz w:val="32"/>
          <w:szCs w:val="32"/>
        </w:rPr>
        <w:t>年一般公共预算支出年初预算为</w:t>
      </w:r>
      <w:r>
        <w:rPr>
          <w:rFonts w:ascii="仿宋_GB2312" w:hAnsi="宋体" w:eastAsia="仿宋_GB2312"/>
          <w:sz w:val="32"/>
          <w:szCs w:val="32"/>
        </w:rPr>
        <w:t>20708.28</w:t>
      </w:r>
      <w:r>
        <w:rPr>
          <w:rFonts w:hint="eastAsia" w:ascii="仿宋_GB2312" w:hAnsi="宋体" w:eastAsia="仿宋_GB2312"/>
          <w:sz w:val="32"/>
          <w:szCs w:val="32"/>
        </w:rPr>
        <w:t>万元。主要用于以下方面：教育支出</w:t>
      </w:r>
      <w:r>
        <w:rPr>
          <w:rFonts w:ascii="仿宋_GB2312" w:hAnsi="宋体" w:eastAsia="仿宋_GB2312"/>
          <w:sz w:val="32"/>
          <w:szCs w:val="32"/>
        </w:rPr>
        <w:t>10</w:t>
      </w:r>
      <w:r>
        <w:rPr>
          <w:rFonts w:hint="eastAsia" w:ascii="仿宋_GB2312" w:hAnsi="宋体" w:eastAsia="仿宋_GB2312"/>
          <w:sz w:val="32"/>
          <w:szCs w:val="32"/>
        </w:rPr>
        <w:t>万元，占</w:t>
      </w:r>
      <w:r>
        <w:rPr>
          <w:rFonts w:ascii="仿宋_GB2312" w:hAnsi="宋体" w:eastAsia="仿宋_GB2312"/>
          <w:sz w:val="32"/>
          <w:szCs w:val="32"/>
        </w:rPr>
        <w:t>0.05%</w:t>
      </w:r>
      <w:r>
        <w:rPr>
          <w:rFonts w:hint="eastAsia" w:ascii="仿宋_GB2312" w:hAnsi="宋体" w:eastAsia="仿宋_GB2312"/>
          <w:sz w:val="32"/>
          <w:szCs w:val="32"/>
        </w:rPr>
        <w:t>；社会保障和就业支出</w:t>
      </w:r>
      <w:r>
        <w:rPr>
          <w:rFonts w:ascii="仿宋_GB2312" w:hAnsi="宋体" w:eastAsia="仿宋_GB2312"/>
          <w:sz w:val="32"/>
          <w:szCs w:val="32"/>
        </w:rPr>
        <w:t>384.72</w:t>
      </w:r>
      <w:r>
        <w:rPr>
          <w:rFonts w:hint="eastAsia" w:ascii="仿宋_GB2312" w:hAnsi="宋体" w:eastAsia="仿宋_GB2312"/>
          <w:sz w:val="32"/>
          <w:szCs w:val="32"/>
        </w:rPr>
        <w:t>万元，占</w:t>
      </w:r>
      <w:r>
        <w:rPr>
          <w:rFonts w:ascii="仿宋_GB2312" w:hAnsi="宋体" w:eastAsia="仿宋_GB2312"/>
          <w:sz w:val="32"/>
          <w:szCs w:val="32"/>
        </w:rPr>
        <w:t>1.86%</w:t>
      </w:r>
      <w:r>
        <w:rPr>
          <w:rFonts w:hint="eastAsia" w:ascii="仿宋_GB2312" w:hAnsi="宋体" w:eastAsia="仿宋_GB2312"/>
          <w:sz w:val="32"/>
          <w:szCs w:val="32"/>
        </w:rPr>
        <w:t>；医疗卫生与计划生育支出</w:t>
      </w:r>
      <w:r>
        <w:rPr>
          <w:rFonts w:ascii="仿宋_GB2312" w:hAnsi="宋体" w:eastAsia="仿宋_GB2312"/>
          <w:sz w:val="32"/>
          <w:szCs w:val="32"/>
        </w:rPr>
        <w:t>167.9</w:t>
      </w:r>
      <w:r>
        <w:rPr>
          <w:rFonts w:hint="eastAsia" w:ascii="仿宋_GB2312" w:hAnsi="宋体" w:eastAsia="仿宋_GB2312"/>
          <w:sz w:val="32"/>
          <w:szCs w:val="32"/>
        </w:rPr>
        <w:t>万元，占</w:t>
      </w:r>
      <w:r>
        <w:rPr>
          <w:rFonts w:ascii="仿宋_GB2312" w:hAnsi="宋体" w:eastAsia="仿宋_GB2312"/>
          <w:sz w:val="32"/>
          <w:szCs w:val="32"/>
        </w:rPr>
        <w:t>0.81%</w:t>
      </w:r>
      <w:r>
        <w:rPr>
          <w:rFonts w:hint="eastAsia" w:ascii="仿宋_GB2312" w:hAnsi="宋体" w:eastAsia="仿宋_GB2312"/>
          <w:sz w:val="32"/>
          <w:szCs w:val="32"/>
        </w:rPr>
        <w:t>；城乡社区事务支出</w:t>
      </w:r>
      <w:r>
        <w:rPr>
          <w:rFonts w:ascii="仿宋_GB2312" w:hAnsi="宋体" w:eastAsia="仿宋_GB2312"/>
          <w:sz w:val="32"/>
          <w:szCs w:val="32"/>
        </w:rPr>
        <w:t>1500</w:t>
      </w:r>
      <w:r>
        <w:rPr>
          <w:rFonts w:hint="eastAsia" w:ascii="仿宋_GB2312" w:hAnsi="宋体" w:eastAsia="仿宋_GB2312"/>
          <w:sz w:val="32"/>
          <w:szCs w:val="32"/>
        </w:rPr>
        <w:t>万元，占</w:t>
      </w:r>
      <w:r>
        <w:rPr>
          <w:rFonts w:ascii="仿宋_GB2312" w:hAnsi="宋体" w:eastAsia="仿宋_GB2312"/>
          <w:sz w:val="32"/>
          <w:szCs w:val="32"/>
        </w:rPr>
        <w:t>7.24%</w:t>
      </w:r>
      <w:r>
        <w:rPr>
          <w:rFonts w:hint="eastAsia" w:ascii="仿宋_GB2312" w:hAnsi="宋体" w:eastAsia="仿宋_GB2312"/>
          <w:sz w:val="32"/>
          <w:szCs w:val="32"/>
        </w:rPr>
        <w:t>；交通运输支出</w:t>
      </w:r>
      <w:r>
        <w:rPr>
          <w:rFonts w:ascii="仿宋_GB2312" w:hAnsi="宋体" w:eastAsia="仿宋_GB2312"/>
          <w:sz w:val="32"/>
          <w:szCs w:val="32"/>
        </w:rPr>
        <w:t>18645.66</w:t>
      </w:r>
      <w:r>
        <w:rPr>
          <w:rFonts w:hint="eastAsia" w:ascii="仿宋_GB2312" w:hAnsi="宋体" w:eastAsia="仿宋_GB2312"/>
          <w:sz w:val="32"/>
          <w:szCs w:val="32"/>
        </w:rPr>
        <w:t>万元，占</w:t>
      </w:r>
      <w:r>
        <w:rPr>
          <w:rFonts w:ascii="仿宋_GB2312" w:hAnsi="宋体" w:eastAsia="仿宋_GB2312"/>
          <w:sz w:val="32"/>
          <w:szCs w:val="32"/>
        </w:rPr>
        <w:t>90.04%</w:t>
      </w:r>
      <w:r>
        <w:rPr>
          <w:rFonts w:hint="eastAsia" w:ascii="仿宋_GB2312" w:hAnsi="宋体" w:eastAsia="仿宋_GB2312"/>
          <w:sz w:val="32"/>
          <w:szCs w:val="32"/>
        </w:rPr>
        <w:t>。</w:t>
      </w:r>
    </w:p>
    <w:p>
      <w:pPr>
        <w:spacing w:line="560" w:lineRule="exact"/>
        <w:ind w:firstLine="640" w:firstLineChars="200"/>
        <w:rPr>
          <w:rFonts w:ascii="黑体" w:eastAsia="黑体"/>
          <w:sz w:val="32"/>
          <w:szCs w:val="32"/>
        </w:rPr>
      </w:pPr>
      <w:r>
        <w:rPr>
          <w:rFonts w:hint="eastAsia" w:ascii="黑体" w:hAnsi="宋体" w:eastAsia="黑体"/>
          <w:sz w:val="32"/>
          <w:szCs w:val="32"/>
        </w:rPr>
        <w:t>六、一般公共预算基本支出预算情况说明</w:t>
      </w:r>
    </w:p>
    <w:p>
      <w:pPr>
        <w:spacing w:line="560" w:lineRule="exact"/>
        <w:ind w:firstLine="640" w:firstLineChars="200"/>
        <w:rPr>
          <w:rFonts w:ascii="仿宋_GB2312" w:eastAsia="仿宋_GB2312"/>
          <w:sz w:val="32"/>
          <w:szCs w:val="32"/>
        </w:rPr>
      </w:pPr>
      <w:r>
        <w:rPr>
          <w:rFonts w:hint="eastAsia" w:ascii="仿宋_GB2312" w:hAnsi="宋体" w:eastAsia="仿宋_GB2312"/>
          <w:sz w:val="32"/>
          <w:szCs w:val="32"/>
        </w:rPr>
        <w:t>新乡市交通运输局</w:t>
      </w:r>
      <w:r>
        <w:rPr>
          <w:rFonts w:ascii="仿宋_GB2312" w:hAnsi="宋体" w:eastAsia="仿宋_GB2312"/>
          <w:sz w:val="32"/>
          <w:szCs w:val="32"/>
        </w:rPr>
        <w:t>2017</w:t>
      </w:r>
      <w:r>
        <w:rPr>
          <w:rFonts w:hint="eastAsia" w:ascii="仿宋_GB2312" w:hAnsi="宋体" w:eastAsia="仿宋_GB2312"/>
          <w:sz w:val="32"/>
          <w:szCs w:val="32"/>
        </w:rPr>
        <w:t>年一般公共预算基本支出</w:t>
      </w:r>
      <w:r>
        <w:rPr>
          <w:rFonts w:ascii="仿宋_GB2312" w:hAnsi="宋体" w:eastAsia="仿宋_GB2312"/>
          <w:sz w:val="32"/>
          <w:szCs w:val="32"/>
        </w:rPr>
        <w:t>2428.3</w:t>
      </w:r>
      <w:r>
        <w:rPr>
          <w:rFonts w:hint="eastAsia" w:ascii="仿宋_GB2312" w:hAnsi="宋体" w:eastAsia="仿宋_GB2312"/>
          <w:sz w:val="32"/>
          <w:szCs w:val="32"/>
        </w:rPr>
        <w:t>万元，其中：人员经费</w:t>
      </w:r>
      <w:r>
        <w:rPr>
          <w:rFonts w:ascii="仿宋_GB2312" w:hAnsi="宋体" w:eastAsia="仿宋_GB2312"/>
          <w:sz w:val="32"/>
          <w:szCs w:val="32"/>
        </w:rPr>
        <w:t>2225.15</w:t>
      </w:r>
      <w:r>
        <w:rPr>
          <w:rFonts w:hint="eastAsia" w:ascii="仿宋_GB2312" w:hAnsi="宋体" w:eastAsia="仿宋_GB2312"/>
          <w:sz w:val="32"/>
          <w:szCs w:val="32"/>
        </w:rPr>
        <w:t>万元，主要包括：基本工资、津贴补贴、</w:t>
      </w:r>
      <w:r>
        <w:rPr>
          <w:rFonts w:ascii="仿宋_GB2312" w:hAnsi="宋体" w:eastAsia="仿宋_GB2312"/>
          <w:sz w:val="32"/>
          <w:szCs w:val="32"/>
        </w:rPr>
        <w:t xml:space="preserve"> </w:t>
      </w:r>
      <w:r>
        <w:rPr>
          <w:rFonts w:hint="eastAsia" w:ascii="仿宋_GB2312" w:hAnsi="宋体" w:eastAsia="仿宋_GB2312"/>
          <w:sz w:val="32"/>
          <w:szCs w:val="32"/>
        </w:rPr>
        <w:t>奖金、社会保障缴费、伙食补助费、绩效工资、其他工资福利支出、离休费、退休费、抚恤金、生活补助、医疗费、助学金、奖励金、住房公积金；公用经费</w:t>
      </w:r>
      <w:r>
        <w:rPr>
          <w:rFonts w:ascii="仿宋_GB2312" w:hAnsi="宋体" w:eastAsia="仿宋_GB2312"/>
          <w:sz w:val="32"/>
          <w:szCs w:val="32"/>
        </w:rPr>
        <w:t>203.15</w:t>
      </w:r>
      <w:r>
        <w:rPr>
          <w:rFonts w:hint="eastAsia" w:ascii="仿宋_GB2312" w:hAnsi="宋体" w:eastAsia="仿宋_GB2312"/>
          <w:sz w:val="32"/>
          <w:szCs w:val="32"/>
        </w:rPr>
        <w:t>万元，主要包括：办公费、印刷费等支出。</w:t>
      </w:r>
    </w:p>
    <w:p>
      <w:pPr>
        <w:spacing w:line="560" w:lineRule="exact"/>
        <w:ind w:firstLine="640" w:firstLineChars="200"/>
        <w:rPr>
          <w:rFonts w:ascii="黑体" w:eastAsia="黑体"/>
          <w:sz w:val="32"/>
          <w:szCs w:val="32"/>
        </w:rPr>
      </w:pPr>
      <w:r>
        <w:rPr>
          <w:rFonts w:hint="eastAsia" w:ascii="黑体" w:hAnsi="宋体" w:eastAsia="黑体"/>
          <w:sz w:val="32"/>
          <w:szCs w:val="32"/>
        </w:rPr>
        <w:t>七、一般公共预算项目支出情况说明</w:t>
      </w:r>
    </w:p>
    <w:p>
      <w:pPr>
        <w:spacing w:line="560" w:lineRule="exact"/>
        <w:ind w:firstLine="640" w:firstLineChars="200"/>
        <w:rPr>
          <w:rFonts w:ascii="仿宋_GB2312" w:eastAsia="仿宋_GB2312"/>
          <w:sz w:val="32"/>
          <w:szCs w:val="32"/>
        </w:rPr>
      </w:pPr>
      <w:r>
        <w:rPr>
          <w:rFonts w:ascii="仿宋_GB2312" w:hAnsi="宋体" w:eastAsia="仿宋_GB2312"/>
          <w:sz w:val="32"/>
          <w:szCs w:val="32"/>
        </w:rPr>
        <w:t xml:space="preserve">2017 </w:t>
      </w:r>
      <w:r>
        <w:rPr>
          <w:rFonts w:hint="eastAsia" w:ascii="仿宋_GB2312" w:hAnsi="宋体" w:eastAsia="仿宋_GB2312"/>
          <w:sz w:val="32"/>
          <w:szCs w:val="32"/>
        </w:rPr>
        <w:t>年一般公共预算安排项目支出预算</w:t>
      </w:r>
      <w:r>
        <w:rPr>
          <w:rFonts w:ascii="仿宋_GB2312" w:hAnsi="宋体" w:eastAsia="仿宋_GB2312"/>
          <w:sz w:val="32"/>
          <w:szCs w:val="32"/>
        </w:rPr>
        <w:t>18279.98</w:t>
      </w:r>
      <w:r>
        <w:rPr>
          <w:rFonts w:hint="eastAsia" w:ascii="仿宋_GB2312" w:hAnsi="宋体" w:eastAsia="仿宋_GB2312"/>
          <w:sz w:val="32"/>
          <w:szCs w:val="32"/>
        </w:rPr>
        <w:t>万元，全部纳入项目绩效目标管理。其中：运转类项目</w:t>
      </w:r>
      <w:r>
        <w:rPr>
          <w:rFonts w:ascii="仿宋_GB2312" w:hAnsi="宋体" w:eastAsia="仿宋_GB2312"/>
          <w:sz w:val="32"/>
          <w:szCs w:val="32"/>
        </w:rPr>
        <w:t>13979.98</w:t>
      </w:r>
      <w:r>
        <w:rPr>
          <w:rFonts w:hint="eastAsia" w:ascii="仿宋_GB2312" w:hAnsi="宋体" w:eastAsia="仿宋_GB2312"/>
          <w:sz w:val="32"/>
          <w:szCs w:val="32"/>
        </w:rPr>
        <w:t>万元、投资类项目</w:t>
      </w:r>
      <w:r>
        <w:rPr>
          <w:rFonts w:ascii="仿宋_GB2312" w:hAnsi="宋体" w:eastAsia="仿宋_GB2312"/>
          <w:sz w:val="32"/>
          <w:szCs w:val="32"/>
        </w:rPr>
        <w:t>4300</w:t>
      </w:r>
      <w:r>
        <w:rPr>
          <w:rFonts w:hint="eastAsia" w:ascii="仿宋_GB2312" w:hAnsi="宋体" w:eastAsia="仿宋_GB2312"/>
          <w:sz w:val="32"/>
          <w:szCs w:val="32"/>
        </w:rPr>
        <w:t>万元。</w:t>
      </w:r>
    </w:p>
    <w:p>
      <w:pPr>
        <w:spacing w:line="560" w:lineRule="exact"/>
        <w:ind w:firstLine="640" w:firstLineChars="200"/>
        <w:rPr>
          <w:rFonts w:ascii="黑体" w:eastAsia="黑体"/>
          <w:sz w:val="32"/>
          <w:szCs w:val="32"/>
        </w:rPr>
      </w:pPr>
      <w:r>
        <w:rPr>
          <w:rFonts w:hint="eastAsia" w:ascii="黑体" w:hAnsi="宋体" w:eastAsia="黑体"/>
          <w:sz w:val="32"/>
          <w:szCs w:val="32"/>
        </w:rPr>
        <w:t>八、“三公”经费支出预算情况说明</w:t>
      </w:r>
    </w:p>
    <w:p>
      <w:pPr>
        <w:spacing w:line="560" w:lineRule="exact"/>
        <w:ind w:firstLine="640" w:firstLineChars="200"/>
        <w:rPr>
          <w:rFonts w:ascii="仿宋_GB2312" w:eastAsia="仿宋_GB2312"/>
          <w:sz w:val="32"/>
          <w:szCs w:val="32"/>
        </w:rPr>
      </w:pPr>
      <w:r>
        <w:rPr>
          <w:rFonts w:hint="eastAsia" w:ascii="仿宋_GB2312" w:hAnsi="宋体" w:eastAsia="仿宋_GB2312"/>
          <w:sz w:val="32"/>
          <w:szCs w:val="32"/>
        </w:rPr>
        <w:t>新乡市交通运输局</w:t>
      </w:r>
      <w:r>
        <w:rPr>
          <w:rFonts w:ascii="仿宋_GB2312" w:hAnsi="宋体" w:eastAsia="仿宋_GB2312"/>
          <w:sz w:val="32"/>
          <w:szCs w:val="32"/>
        </w:rPr>
        <w:t xml:space="preserve">2017 </w:t>
      </w:r>
      <w:r>
        <w:rPr>
          <w:rFonts w:hint="eastAsia" w:ascii="仿宋_GB2312" w:hAnsi="宋体" w:eastAsia="仿宋_GB2312"/>
          <w:sz w:val="32"/>
          <w:szCs w:val="32"/>
        </w:rPr>
        <w:t>年“三公”经费预算为</w:t>
      </w:r>
      <w:r>
        <w:rPr>
          <w:rFonts w:ascii="仿宋_GB2312" w:hAnsi="宋体" w:eastAsia="仿宋_GB2312"/>
          <w:sz w:val="32"/>
          <w:szCs w:val="32"/>
        </w:rPr>
        <w:t>171.25</w:t>
      </w:r>
      <w:r>
        <w:rPr>
          <w:rFonts w:hint="eastAsia" w:ascii="仿宋_GB2312" w:hAnsi="宋体" w:eastAsia="仿宋_GB2312"/>
          <w:sz w:val="32"/>
          <w:szCs w:val="32"/>
        </w:rPr>
        <w:t>万元。</w:t>
      </w:r>
      <w:r>
        <w:rPr>
          <w:rFonts w:ascii="仿宋_GB2312" w:hAnsi="宋体" w:eastAsia="仿宋_GB2312"/>
          <w:sz w:val="32"/>
          <w:szCs w:val="32"/>
        </w:rPr>
        <w:t>2017</w:t>
      </w:r>
      <w:r>
        <w:rPr>
          <w:rFonts w:hint="eastAsia" w:ascii="仿宋_GB2312" w:hAnsi="宋体" w:eastAsia="仿宋_GB2312"/>
          <w:sz w:val="32"/>
          <w:szCs w:val="32"/>
        </w:rPr>
        <w:t>年“三公”经费支出预算数比</w:t>
      </w:r>
      <w:r>
        <w:rPr>
          <w:rFonts w:ascii="仿宋_GB2312" w:hAnsi="宋体" w:eastAsia="仿宋_GB2312"/>
          <w:sz w:val="32"/>
          <w:szCs w:val="32"/>
        </w:rPr>
        <w:t xml:space="preserve"> 2016 </w:t>
      </w:r>
      <w:r>
        <w:rPr>
          <w:rFonts w:hint="eastAsia" w:ascii="仿宋_GB2312" w:hAnsi="宋体" w:eastAsia="仿宋_GB2312"/>
          <w:sz w:val="32"/>
          <w:szCs w:val="32"/>
        </w:rPr>
        <w:t>年减少</w:t>
      </w:r>
      <w:r>
        <w:rPr>
          <w:rFonts w:ascii="仿宋_GB2312" w:hAnsi="宋体" w:eastAsia="仿宋_GB2312"/>
          <w:sz w:val="32"/>
          <w:szCs w:val="32"/>
        </w:rPr>
        <w:t>69.9</w:t>
      </w:r>
      <w:r>
        <w:rPr>
          <w:rFonts w:hint="eastAsia" w:ascii="仿宋_GB2312" w:hAnsi="宋体" w:eastAsia="仿宋_GB2312"/>
          <w:sz w:val="32"/>
          <w:szCs w:val="32"/>
        </w:rPr>
        <w:t>万元。具体情况如下：</w:t>
      </w:r>
    </w:p>
    <w:p>
      <w:pPr>
        <w:spacing w:line="560" w:lineRule="exact"/>
        <w:ind w:firstLine="640" w:firstLineChars="200"/>
        <w:rPr>
          <w:rFonts w:ascii="仿宋_GB2312"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、因公出国（境）费</w:t>
      </w:r>
      <w:r>
        <w:rPr>
          <w:rFonts w:ascii="仿宋_GB2312" w:hAnsi="宋体" w:eastAsia="仿宋_GB2312"/>
          <w:sz w:val="32"/>
          <w:szCs w:val="32"/>
        </w:rPr>
        <w:t xml:space="preserve"> 0 </w:t>
      </w:r>
      <w:r>
        <w:rPr>
          <w:rFonts w:hint="eastAsia" w:ascii="仿宋_GB2312" w:hAnsi="宋体" w:eastAsia="仿宋_GB2312"/>
          <w:sz w:val="32"/>
          <w:szCs w:val="32"/>
        </w:rPr>
        <w:t>万元，主要用于单位工作人员公务出国（境）的住宿费、旅费、伙食补助费、杂费、培训费等支出。预算数与</w:t>
      </w:r>
      <w:r>
        <w:rPr>
          <w:rFonts w:ascii="仿宋_GB2312" w:hAnsi="宋体" w:eastAsia="仿宋_GB2312"/>
          <w:sz w:val="32"/>
          <w:szCs w:val="32"/>
        </w:rPr>
        <w:t xml:space="preserve"> 2016 </w:t>
      </w:r>
      <w:r>
        <w:rPr>
          <w:rFonts w:hint="eastAsia" w:ascii="仿宋_GB2312" w:hAnsi="宋体" w:eastAsia="仿宋_GB2312"/>
          <w:sz w:val="32"/>
          <w:szCs w:val="32"/>
        </w:rPr>
        <w:t>年相比没有变化。</w:t>
      </w:r>
    </w:p>
    <w:p>
      <w:pPr>
        <w:spacing w:line="560" w:lineRule="exact"/>
        <w:ind w:firstLine="640" w:firstLineChars="200"/>
        <w:rPr>
          <w:rFonts w:ascii="仿宋_GB2312"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、公务用车购置及运行费</w:t>
      </w:r>
      <w:r>
        <w:rPr>
          <w:rFonts w:ascii="仿宋_GB2312" w:hAnsi="宋体" w:eastAsia="仿宋_GB2312"/>
          <w:sz w:val="32"/>
          <w:szCs w:val="32"/>
        </w:rPr>
        <w:t xml:space="preserve"> 156.5</w:t>
      </w:r>
      <w:r>
        <w:rPr>
          <w:rFonts w:hint="eastAsia" w:ascii="仿宋_GB2312" w:hAnsi="宋体" w:eastAsia="仿宋_GB2312"/>
          <w:sz w:val="32"/>
          <w:szCs w:val="32"/>
        </w:rPr>
        <w:t>万元，其中，公务用车购置费</w:t>
      </w:r>
      <w:r>
        <w:rPr>
          <w:rFonts w:ascii="仿宋_GB2312" w:eastAsia="仿宋_GB2312"/>
          <w:sz w:val="32"/>
          <w:szCs w:val="32"/>
        </w:rPr>
        <w:t>0</w:t>
      </w:r>
      <w:r>
        <w:rPr>
          <w:rFonts w:hint="eastAsia" w:ascii="仿宋_GB2312" w:hAnsi="宋体" w:eastAsia="仿宋_GB2312"/>
          <w:sz w:val="32"/>
          <w:szCs w:val="32"/>
        </w:rPr>
        <w:t>万元；公务用车运行维护费</w:t>
      </w:r>
      <w:r>
        <w:rPr>
          <w:rFonts w:ascii="仿宋_GB2312" w:hAnsi="宋体" w:eastAsia="仿宋_GB2312"/>
          <w:sz w:val="32"/>
          <w:szCs w:val="32"/>
        </w:rPr>
        <w:t>156.5</w:t>
      </w:r>
      <w:r>
        <w:rPr>
          <w:rFonts w:hint="eastAsia" w:ascii="仿宋_GB2312" w:hAnsi="宋体" w:eastAsia="仿宋_GB2312"/>
          <w:sz w:val="32"/>
          <w:szCs w:val="32"/>
        </w:rPr>
        <w:t>万元，主要用于开展工作所需公务用车的燃料费、维修费、过路过桥费、保险费、安全奖励费用等支出。公务用车购置费预算数与</w:t>
      </w:r>
      <w:r>
        <w:rPr>
          <w:rFonts w:ascii="仿宋_GB2312" w:hAnsi="宋体" w:eastAsia="仿宋_GB2312"/>
          <w:sz w:val="32"/>
          <w:szCs w:val="32"/>
        </w:rPr>
        <w:t xml:space="preserve"> 2016 </w:t>
      </w:r>
      <w:r>
        <w:rPr>
          <w:rFonts w:hint="eastAsia" w:ascii="仿宋_GB2312" w:hAnsi="宋体" w:eastAsia="仿宋_GB2312"/>
          <w:sz w:val="32"/>
          <w:szCs w:val="32"/>
        </w:rPr>
        <w:t>年相比没有变化，主要原因：我局在</w:t>
      </w:r>
      <w:r>
        <w:rPr>
          <w:rFonts w:ascii="仿宋_GB2312" w:hAnsi="宋体" w:eastAsia="仿宋_GB2312"/>
          <w:sz w:val="32"/>
          <w:szCs w:val="32"/>
        </w:rPr>
        <w:t>2016</w:t>
      </w:r>
      <w:r>
        <w:rPr>
          <w:rFonts w:hint="eastAsia" w:ascii="仿宋_GB2312" w:hAnsi="宋体" w:eastAsia="仿宋_GB2312"/>
          <w:sz w:val="32"/>
          <w:szCs w:val="32"/>
        </w:rPr>
        <w:t>至</w:t>
      </w:r>
      <w:r>
        <w:rPr>
          <w:rFonts w:ascii="仿宋_GB2312" w:hAnsi="宋体" w:eastAsia="仿宋_GB2312"/>
          <w:sz w:val="32"/>
          <w:szCs w:val="32"/>
        </w:rPr>
        <w:t>2017</w:t>
      </w:r>
      <w:r>
        <w:rPr>
          <w:rFonts w:hint="eastAsia" w:ascii="仿宋_GB2312" w:hAnsi="宋体" w:eastAsia="仿宋_GB2312"/>
          <w:sz w:val="32"/>
          <w:szCs w:val="32"/>
        </w:rPr>
        <w:t>两年都没有安排公务用车购置费的预算。公务用车运行维护费预算数比</w:t>
      </w:r>
      <w:r>
        <w:rPr>
          <w:rFonts w:ascii="仿宋_GB2312" w:hAnsi="宋体" w:eastAsia="仿宋_GB2312"/>
          <w:sz w:val="32"/>
          <w:szCs w:val="32"/>
        </w:rPr>
        <w:t xml:space="preserve"> 2016 </w:t>
      </w:r>
      <w:r>
        <w:rPr>
          <w:rFonts w:hint="eastAsia" w:ascii="仿宋_GB2312" w:hAnsi="宋体" w:eastAsia="仿宋_GB2312"/>
          <w:sz w:val="32"/>
          <w:szCs w:val="32"/>
        </w:rPr>
        <w:t>年减少</w:t>
      </w:r>
      <w:r>
        <w:rPr>
          <w:rFonts w:ascii="仿宋_GB2312" w:hAnsi="宋体" w:eastAsia="仿宋_GB2312"/>
          <w:sz w:val="32"/>
          <w:szCs w:val="32"/>
        </w:rPr>
        <w:t>31.87</w:t>
      </w:r>
      <w:r>
        <w:rPr>
          <w:rFonts w:hint="eastAsia" w:ascii="仿宋_GB2312" w:hAnsi="宋体" w:eastAsia="仿宋_GB2312"/>
          <w:sz w:val="32"/>
          <w:szCs w:val="32"/>
        </w:rPr>
        <w:t>万元，原因是公车改革后，相应减少了公车运行维护费。</w:t>
      </w:r>
    </w:p>
    <w:p>
      <w:pPr>
        <w:spacing w:line="560" w:lineRule="exact"/>
        <w:ind w:firstLine="640" w:firstLineChars="200"/>
        <w:rPr>
          <w:rFonts w:ascii="仿宋_GB2312"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、公务接待费</w:t>
      </w:r>
      <w:r>
        <w:rPr>
          <w:rFonts w:ascii="仿宋_GB2312" w:hAnsi="宋体" w:eastAsia="仿宋_GB2312"/>
          <w:sz w:val="32"/>
          <w:szCs w:val="32"/>
        </w:rPr>
        <w:t>14.75</w:t>
      </w:r>
      <w:r>
        <w:rPr>
          <w:rFonts w:hint="eastAsia" w:ascii="仿宋_GB2312" w:hAnsi="宋体" w:eastAsia="仿宋_GB2312"/>
          <w:sz w:val="32"/>
          <w:szCs w:val="32"/>
        </w:rPr>
        <w:t>万元，主要用于按规定开支的各类公务接待（含外宾接待）支出。预算数比</w:t>
      </w:r>
      <w:r>
        <w:rPr>
          <w:rFonts w:ascii="仿宋_GB2312" w:hAnsi="宋体" w:eastAsia="仿宋_GB2312"/>
          <w:sz w:val="32"/>
          <w:szCs w:val="32"/>
        </w:rPr>
        <w:t xml:space="preserve"> 2016 </w:t>
      </w:r>
      <w:r>
        <w:rPr>
          <w:rFonts w:hint="eastAsia" w:ascii="仿宋_GB2312" w:hAnsi="宋体" w:eastAsia="仿宋_GB2312"/>
          <w:sz w:val="32"/>
          <w:szCs w:val="32"/>
        </w:rPr>
        <w:t>年减少</w:t>
      </w:r>
      <w:r>
        <w:rPr>
          <w:rFonts w:ascii="仿宋_GB2312" w:hAnsi="宋体" w:eastAsia="仿宋_GB2312"/>
          <w:sz w:val="32"/>
          <w:szCs w:val="32"/>
        </w:rPr>
        <w:t>38.03</w:t>
      </w:r>
      <w:r>
        <w:rPr>
          <w:rFonts w:hint="eastAsia" w:ascii="仿宋_GB2312" w:hAnsi="宋体" w:eastAsia="仿宋_GB2312"/>
          <w:sz w:val="32"/>
          <w:szCs w:val="32"/>
        </w:rPr>
        <w:t>万元。主要原因：主要是严格执行《党政机关国内公务接待管理规定》等办法，不断规范公务接待管理，严格接待审批控制，厉行勤俭节约，不断压缩公务接待费支出。</w:t>
      </w:r>
    </w:p>
    <w:p>
      <w:pPr>
        <w:spacing w:line="560" w:lineRule="exact"/>
        <w:ind w:firstLine="640" w:firstLineChars="200"/>
        <w:rPr>
          <w:rFonts w:ascii="黑体" w:eastAsia="黑体"/>
          <w:sz w:val="32"/>
          <w:szCs w:val="32"/>
        </w:rPr>
      </w:pPr>
      <w:r>
        <w:rPr>
          <w:rFonts w:hint="eastAsia" w:ascii="黑体" w:hAnsi="宋体" w:eastAsia="黑体"/>
          <w:sz w:val="32"/>
          <w:szCs w:val="32"/>
        </w:rPr>
        <w:t>九、政府性基金预算支出情况说明</w:t>
      </w:r>
    </w:p>
    <w:p>
      <w:pPr>
        <w:spacing w:line="560" w:lineRule="exact"/>
        <w:ind w:firstLine="640" w:firstLineChars="200"/>
        <w:rPr>
          <w:rFonts w:ascii="仿宋_GB2312" w:eastAsia="仿宋_GB2312"/>
          <w:sz w:val="32"/>
          <w:szCs w:val="32"/>
        </w:rPr>
      </w:pPr>
      <w:r>
        <w:rPr>
          <w:rFonts w:hint="eastAsia" w:ascii="仿宋_GB2312" w:hAnsi="宋体" w:eastAsia="仿宋_GB2312"/>
          <w:sz w:val="32"/>
          <w:szCs w:val="32"/>
        </w:rPr>
        <w:t>新乡市交通运输局</w:t>
      </w:r>
      <w:r>
        <w:rPr>
          <w:rFonts w:ascii="仿宋_GB2312" w:hAnsi="宋体" w:eastAsia="仿宋_GB2312"/>
          <w:sz w:val="32"/>
          <w:szCs w:val="32"/>
        </w:rPr>
        <w:t>2017</w:t>
      </w:r>
      <w:r>
        <w:rPr>
          <w:rFonts w:hint="eastAsia" w:ascii="仿宋_GB2312" w:hAnsi="宋体" w:eastAsia="仿宋_GB2312"/>
          <w:sz w:val="32"/>
          <w:szCs w:val="32"/>
        </w:rPr>
        <w:t>年没有使用政府性基金预算拨款安排的支出。</w:t>
      </w:r>
    </w:p>
    <w:p>
      <w:pPr>
        <w:spacing w:line="560" w:lineRule="exact"/>
        <w:ind w:firstLine="640" w:firstLineChars="200"/>
        <w:rPr>
          <w:rFonts w:ascii="黑体" w:eastAsia="黑体"/>
          <w:sz w:val="32"/>
          <w:szCs w:val="32"/>
        </w:rPr>
      </w:pPr>
      <w:r>
        <w:rPr>
          <w:rFonts w:hint="eastAsia" w:ascii="黑体" w:hAnsi="宋体" w:eastAsia="黑体"/>
          <w:sz w:val="32"/>
          <w:szCs w:val="32"/>
        </w:rPr>
        <w:t>十、机关运行经费支出情况</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新乡市交通运输局</w:t>
      </w:r>
      <w:r>
        <w:rPr>
          <w:rFonts w:ascii="仿宋_GB2312" w:hAnsi="宋体" w:eastAsia="仿宋_GB2312"/>
          <w:sz w:val="32"/>
          <w:szCs w:val="32"/>
        </w:rPr>
        <w:t>2017</w:t>
      </w:r>
      <w:r>
        <w:rPr>
          <w:rFonts w:hint="eastAsia" w:ascii="仿宋_GB2312" w:hAnsi="宋体" w:eastAsia="仿宋_GB2312"/>
          <w:sz w:val="32"/>
          <w:szCs w:val="32"/>
        </w:rPr>
        <w:t>年运行经费支出预算</w:t>
      </w:r>
      <w:r>
        <w:rPr>
          <w:rFonts w:ascii="仿宋_GB2312" w:hAnsi="宋体" w:eastAsia="仿宋_GB2312"/>
          <w:sz w:val="32"/>
          <w:szCs w:val="32"/>
        </w:rPr>
        <w:t>1697.45</w:t>
      </w:r>
      <w:r>
        <w:rPr>
          <w:rFonts w:hint="eastAsia" w:ascii="仿宋_GB2312" w:hAnsi="宋体" w:eastAsia="仿宋_GB2312"/>
          <w:sz w:val="32"/>
          <w:szCs w:val="32"/>
        </w:rPr>
        <w:t>万元，主要保障机构正常运转及正常履职需要，其中</w:t>
      </w:r>
      <w:r>
        <w:rPr>
          <w:rFonts w:ascii="仿宋_GB2312" w:hAnsi="宋体" w:eastAsia="仿宋_GB2312"/>
          <w:sz w:val="32"/>
          <w:szCs w:val="32"/>
        </w:rPr>
        <w:t>776.25</w:t>
      </w:r>
      <w:r>
        <w:rPr>
          <w:rFonts w:hint="eastAsia" w:ascii="仿宋_GB2312" w:hAnsi="宋体" w:eastAsia="仿宋_GB2312"/>
          <w:sz w:val="32"/>
          <w:szCs w:val="32"/>
        </w:rPr>
        <w:t>万元是高管处干线公路小修保养和</w:t>
      </w:r>
      <w:r>
        <w:rPr>
          <w:rFonts w:ascii="仿宋_GB2312" w:hAnsi="宋体" w:eastAsia="仿宋_GB2312"/>
          <w:sz w:val="32"/>
          <w:szCs w:val="32"/>
        </w:rPr>
        <w:t>G107</w:t>
      </w:r>
      <w:r>
        <w:rPr>
          <w:rFonts w:hint="eastAsia" w:ascii="仿宋_GB2312" w:hAnsi="宋体" w:eastAsia="仿宋_GB2312"/>
          <w:sz w:val="32"/>
          <w:szCs w:val="32"/>
        </w:rPr>
        <w:t>绿化。</w:t>
      </w:r>
    </w:p>
    <w:p>
      <w:pPr>
        <w:spacing w:line="560" w:lineRule="exact"/>
        <w:ind w:firstLine="640" w:firstLineChars="200"/>
        <w:rPr>
          <w:rFonts w:hint="eastAsia" w:ascii="黑体" w:hAnsi="宋体" w:eastAsia="黑体"/>
          <w:sz w:val="32"/>
          <w:szCs w:val="32"/>
        </w:rPr>
      </w:pPr>
      <w:r>
        <w:rPr>
          <w:rFonts w:hint="eastAsia" w:ascii="黑体" w:hAnsi="宋体" w:eastAsia="黑体"/>
          <w:sz w:val="32"/>
          <w:szCs w:val="32"/>
        </w:rPr>
        <w:t>十一、政府采购预算支出情况</w:t>
      </w:r>
    </w:p>
    <w:p>
      <w:pPr>
        <w:spacing w:line="560" w:lineRule="exact"/>
        <w:ind w:firstLine="640" w:firstLineChars="200"/>
        <w:rPr>
          <w:rFonts w:ascii="仿宋_GB2312" w:eastAsia="仿宋_GB2312"/>
          <w:sz w:val="32"/>
          <w:szCs w:val="32"/>
        </w:rPr>
      </w:pPr>
      <w:r>
        <w:rPr>
          <w:rFonts w:hint="eastAsia" w:ascii="仿宋_GB2312" w:hAnsi="宋体" w:eastAsia="仿宋_GB2312"/>
          <w:sz w:val="32"/>
          <w:szCs w:val="32"/>
        </w:rPr>
        <w:t>新乡市交通运输局2017年政府采购预算支出1022.16万元，其中：政府采</w:t>
      </w:r>
      <w:bookmarkStart w:id="0" w:name="_GoBack"/>
      <w:bookmarkEnd w:id="0"/>
      <w:r>
        <w:rPr>
          <w:rFonts w:hint="eastAsia" w:ascii="仿宋_GB2312" w:hAnsi="宋体" w:eastAsia="仿宋_GB2312"/>
          <w:sz w:val="32"/>
          <w:szCs w:val="32"/>
        </w:rPr>
        <w:t>购货物支出102.45万元，政府采购工程支出800万元，政府采购服务支出119.71万元。</w:t>
      </w:r>
    </w:p>
    <w:p>
      <w:pPr>
        <w:spacing w:line="560" w:lineRule="exact"/>
        <w:ind w:firstLine="4000" w:firstLineChars="1250"/>
        <w:rPr>
          <w:rFonts w:ascii="仿宋_GB2312" w:eastAsia="仿宋_GB2312"/>
          <w:sz w:val="32"/>
          <w:szCs w:val="32"/>
        </w:rPr>
      </w:pPr>
    </w:p>
    <w:p>
      <w:pPr>
        <w:spacing w:line="560" w:lineRule="exact"/>
        <w:ind w:firstLine="3680" w:firstLineChars="1150"/>
        <w:rPr>
          <w:rFonts w:ascii="黑体" w:eastAsia="黑体"/>
          <w:sz w:val="32"/>
          <w:szCs w:val="32"/>
        </w:rPr>
      </w:pPr>
      <w:r>
        <w:rPr>
          <w:rFonts w:hint="eastAsia" w:ascii="黑体" w:hAnsi="宋体" w:eastAsia="黑体"/>
          <w:sz w:val="32"/>
          <w:szCs w:val="32"/>
        </w:rPr>
        <w:t>第三部分</w:t>
      </w:r>
    </w:p>
    <w:p>
      <w:pPr>
        <w:spacing w:line="560" w:lineRule="exact"/>
        <w:ind w:firstLine="3680" w:firstLineChars="1150"/>
        <w:rPr>
          <w:rFonts w:ascii="黑体" w:eastAsia="黑体"/>
          <w:sz w:val="32"/>
          <w:szCs w:val="32"/>
        </w:rPr>
      </w:pPr>
      <w:r>
        <w:rPr>
          <w:rFonts w:hint="eastAsia" w:ascii="黑体" w:hAnsi="宋体" w:eastAsia="黑体"/>
          <w:sz w:val="32"/>
          <w:szCs w:val="32"/>
        </w:rPr>
        <w:t>名词解释</w:t>
      </w:r>
    </w:p>
    <w:p>
      <w:pPr>
        <w:spacing w:line="560" w:lineRule="exact"/>
        <w:ind w:firstLine="4000" w:firstLineChars="1250"/>
        <w:rPr>
          <w:rFonts w:ascii="仿宋_GB2312" w:eastAsia="仿宋_GB2312"/>
          <w:sz w:val="32"/>
          <w:szCs w:val="32"/>
        </w:rPr>
      </w:pPr>
    </w:p>
    <w:p>
      <w:pPr>
        <w:spacing w:line="520" w:lineRule="exact"/>
        <w:ind w:firstLine="640" w:firstLineChars="200"/>
        <w:rPr>
          <w:rFonts w:ascii="仿宋_GB2312" w:eastAsia="仿宋_GB2312"/>
          <w:sz w:val="32"/>
          <w:szCs w:val="32"/>
        </w:rPr>
      </w:pPr>
      <w:r>
        <w:rPr>
          <w:rFonts w:hint="eastAsia" w:ascii="仿宋_GB2312" w:hAnsi="宋体" w:eastAsia="仿宋_GB2312"/>
          <w:sz w:val="32"/>
          <w:szCs w:val="32"/>
        </w:rPr>
        <w:t>一、财政拨款：是指市级财政当年拨付的纳入一般公共预算和政府性基金预算管理的资金。</w:t>
      </w:r>
    </w:p>
    <w:p>
      <w:pPr>
        <w:spacing w:line="520" w:lineRule="exact"/>
        <w:ind w:firstLine="616" w:firstLineChars="200"/>
        <w:rPr>
          <w:rFonts w:ascii="仿宋_GB2312" w:eastAsia="仿宋_GB2312"/>
          <w:spacing w:val="-6"/>
          <w:sz w:val="32"/>
          <w:szCs w:val="32"/>
        </w:rPr>
      </w:pPr>
      <w:r>
        <w:rPr>
          <w:rFonts w:hint="eastAsia" w:ascii="仿宋_GB2312" w:hAnsi="宋体" w:eastAsia="仿宋_GB2312"/>
          <w:spacing w:val="-6"/>
          <w:sz w:val="32"/>
          <w:szCs w:val="32"/>
        </w:rPr>
        <w:t>二、一般债务收入：指纳入一般公共预算管理的政府债务收入。</w:t>
      </w:r>
    </w:p>
    <w:p>
      <w:pPr>
        <w:spacing w:line="520" w:lineRule="exact"/>
        <w:ind w:firstLine="640" w:firstLineChars="200"/>
        <w:rPr>
          <w:rFonts w:ascii="仿宋_GB2312" w:eastAsia="仿宋_GB2312"/>
          <w:sz w:val="32"/>
          <w:szCs w:val="32"/>
        </w:rPr>
      </w:pPr>
      <w:r>
        <w:rPr>
          <w:rFonts w:hint="eastAsia" w:ascii="仿宋_GB2312" w:hAnsi="宋体" w:eastAsia="仿宋_GB2312"/>
          <w:sz w:val="32"/>
          <w:szCs w:val="32"/>
        </w:rPr>
        <w:t>三、盘活存量资金：指按照国家有关规定重新安排使用的以前年度的存量资金。</w:t>
      </w:r>
    </w:p>
    <w:p>
      <w:pPr>
        <w:spacing w:line="520" w:lineRule="exact"/>
        <w:ind w:firstLine="640" w:firstLineChars="200"/>
        <w:rPr>
          <w:rFonts w:ascii="仿宋_GB2312" w:eastAsia="仿宋_GB2312"/>
          <w:sz w:val="32"/>
          <w:szCs w:val="32"/>
        </w:rPr>
      </w:pPr>
      <w:r>
        <w:rPr>
          <w:rFonts w:hint="eastAsia" w:ascii="仿宋_GB2312" w:hAnsi="宋体" w:eastAsia="仿宋_GB2312"/>
          <w:sz w:val="32"/>
          <w:szCs w:val="32"/>
        </w:rPr>
        <w:t>四、纳入财政专户管理收费：指按照上级有关规定，教育部门收取的，暂不缴入国库，纳入财政专户管理的各项收费。</w:t>
      </w:r>
    </w:p>
    <w:p>
      <w:pPr>
        <w:spacing w:line="520" w:lineRule="exact"/>
        <w:ind w:firstLine="640" w:firstLineChars="200"/>
        <w:rPr>
          <w:rFonts w:ascii="仿宋_GB2312" w:eastAsia="仿宋_GB2312"/>
          <w:sz w:val="32"/>
          <w:szCs w:val="32"/>
        </w:rPr>
      </w:pPr>
      <w:r>
        <w:rPr>
          <w:rFonts w:hint="eastAsia" w:ascii="仿宋_GB2312" w:hAnsi="宋体" w:eastAsia="仿宋_GB2312"/>
          <w:sz w:val="32"/>
          <w:szCs w:val="32"/>
        </w:rPr>
        <w:t>五、单位其他收入：指未纳入一般公共预算、政府性基金预算、财政专户管理，不缴入国库、财政专户的单位事业收入、经营收入和其他收入。</w:t>
      </w:r>
    </w:p>
    <w:p>
      <w:pPr>
        <w:spacing w:line="520" w:lineRule="exact"/>
        <w:ind w:firstLine="640" w:firstLineChars="200"/>
        <w:rPr>
          <w:rFonts w:ascii="仿宋_GB2312" w:eastAsia="仿宋_GB2312"/>
          <w:sz w:val="32"/>
          <w:szCs w:val="32"/>
        </w:rPr>
      </w:pPr>
      <w:r>
        <w:rPr>
          <w:rFonts w:hint="eastAsia" w:ascii="仿宋_GB2312" w:hAnsi="宋体" w:eastAsia="仿宋_GB2312"/>
          <w:sz w:val="32"/>
          <w:szCs w:val="32"/>
        </w:rPr>
        <w:t>六、基本支出：是指为保障机构正常运转、完成日常工作任务所必需的、不能纳入项目绩效管理的开支。</w:t>
      </w:r>
    </w:p>
    <w:p>
      <w:pPr>
        <w:spacing w:line="520" w:lineRule="exact"/>
        <w:ind w:firstLine="640" w:firstLineChars="200"/>
        <w:rPr>
          <w:rFonts w:ascii="仿宋_GB2312" w:eastAsia="仿宋_GB2312"/>
          <w:sz w:val="32"/>
          <w:szCs w:val="32"/>
        </w:rPr>
      </w:pPr>
      <w:r>
        <w:rPr>
          <w:rFonts w:hint="eastAsia" w:ascii="仿宋_GB2312" w:hAnsi="宋体" w:eastAsia="仿宋_GB2312"/>
          <w:sz w:val="32"/>
          <w:szCs w:val="32"/>
        </w:rPr>
        <w:t>七、项目支出：是指在基本支出之外，为完成特定的行政工作任务或事业发展目标所发生的能够纳入项目绩效管理的支出。根据项目管理方式不同，依次选择“专项资金、投资类项目、运转类项目和其他项目”。其中：</w:t>
      </w:r>
    </w:p>
    <w:p>
      <w:pPr>
        <w:spacing w:line="520" w:lineRule="exact"/>
        <w:ind w:firstLine="640" w:firstLineChars="200"/>
        <w:rPr>
          <w:rFonts w:ascii="仿宋_GB2312" w:eastAsia="仿宋_GB2312"/>
          <w:sz w:val="32"/>
          <w:szCs w:val="32"/>
        </w:rPr>
      </w:pPr>
      <w:r>
        <w:rPr>
          <w:rFonts w:hint="eastAsia" w:ascii="仿宋_GB2312" w:hAnsi="宋体" w:eastAsia="仿宋_GB2312"/>
          <w:sz w:val="32"/>
          <w:szCs w:val="32"/>
        </w:rPr>
        <w:t>专项资金，指根据《新乡市市级财政专项资金管理办法》</w:t>
      </w:r>
      <w:r>
        <w:rPr>
          <w:rFonts w:ascii="仿宋_GB2312" w:hAnsi="宋体" w:eastAsia="仿宋_GB2312"/>
          <w:sz w:val="32"/>
          <w:szCs w:val="32"/>
        </w:rPr>
        <w:t>(</w:t>
      </w:r>
      <w:r>
        <w:rPr>
          <w:rFonts w:hint="eastAsia" w:ascii="仿宋_GB2312" w:hAnsi="宋体" w:eastAsia="仿宋_GB2312"/>
          <w:sz w:val="32"/>
          <w:szCs w:val="32"/>
        </w:rPr>
        <w:t>新政文〔</w:t>
      </w:r>
      <w:r>
        <w:rPr>
          <w:rFonts w:ascii="仿宋_GB2312" w:hAnsi="宋体" w:eastAsia="仿宋_GB2312"/>
          <w:sz w:val="32"/>
          <w:szCs w:val="32"/>
        </w:rPr>
        <w:t>2015</w:t>
      </w:r>
      <w:r>
        <w:rPr>
          <w:rFonts w:hint="eastAsia" w:ascii="仿宋_GB2312" w:hAnsi="宋体" w:eastAsia="仿宋_GB2312"/>
          <w:sz w:val="32"/>
          <w:szCs w:val="32"/>
        </w:rPr>
        <w:t>〕</w:t>
      </w:r>
      <w:r>
        <w:rPr>
          <w:rFonts w:ascii="仿宋_GB2312" w:hAnsi="宋体" w:eastAsia="仿宋_GB2312"/>
          <w:sz w:val="32"/>
          <w:szCs w:val="32"/>
        </w:rPr>
        <w:t>65</w:t>
      </w:r>
      <w:r>
        <w:rPr>
          <w:rFonts w:hint="eastAsia" w:ascii="仿宋_GB2312" w:hAnsi="宋体" w:eastAsia="仿宋_GB2312"/>
          <w:sz w:val="32"/>
          <w:szCs w:val="32"/>
        </w:rPr>
        <w:t>号</w:t>
      </w:r>
      <w:r>
        <w:rPr>
          <w:rFonts w:ascii="仿宋_GB2312" w:hAnsi="宋体" w:eastAsia="仿宋_GB2312"/>
          <w:sz w:val="32"/>
          <w:szCs w:val="32"/>
        </w:rPr>
        <w:t>)</w:t>
      </w:r>
      <w:r>
        <w:rPr>
          <w:rFonts w:hint="eastAsia" w:ascii="仿宋_GB2312" w:hAnsi="宋体" w:eastAsia="仿宋_GB2312"/>
          <w:sz w:val="32"/>
          <w:szCs w:val="32"/>
        </w:rPr>
        <w:t>规定，为促进经济社会发展、完成特定工作任务或实现特定事业发展目标</w:t>
      </w:r>
      <w:r>
        <w:rPr>
          <w:rFonts w:ascii="仿宋_GB2312" w:eastAsia="仿宋_GB2312"/>
          <w:sz w:val="32"/>
          <w:szCs w:val="32"/>
        </w:rPr>
        <w:t>,</w:t>
      </w:r>
      <w:r>
        <w:rPr>
          <w:rFonts w:hint="eastAsia" w:ascii="仿宋_GB2312" w:hAnsi="宋体" w:eastAsia="仿宋_GB2312"/>
          <w:sz w:val="32"/>
          <w:szCs w:val="32"/>
        </w:rPr>
        <w:t>经市政府批准</w:t>
      </w:r>
      <w:r>
        <w:rPr>
          <w:rFonts w:ascii="仿宋_GB2312" w:eastAsia="仿宋_GB2312"/>
          <w:sz w:val="32"/>
          <w:szCs w:val="32"/>
        </w:rPr>
        <w:t>,</w:t>
      </w:r>
      <w:r>
        <w:rPr>
          <w:rFonts w:hint="eastAsia" w:ascii="仿宋_GB2312" w:hAnsi="宋体" w:eastAsia="仿宋_GB2312"/>
          <w:sz w:val="32"/>
          <w:szCs w:val="32"/>
        </w:rPr>
        <w:t>由市级财政在一定时期安排</w:t>
      </w:r>
      <w:r>
        <w:rPr>
          <w:rFonts w:ascii="仿宋_GB2312" w:eastAsia="仿宋_GB2312"/>
          <w:sz w:val="32"/>
          <w:szCs w:val="32"/>
        </w:rPr>
        <w:t>,</w:t>
      </w:r>
      <w:r>
        <w:rPr>
          <w:rFonts w:hint="eastAsia" w:ascii="仿宋_GB2312" w:hAnsi="宋体" w:eastAsia="仿宋_GB2312"/>
          <w:sz w:val="32"/>
          <w:szCs w:val="32"/>
        </w:rPr>
        <w:t>具有专门用途的资金，实行目录管理。</w:t>
      </w:r>
    </w:p>
    <w:p>
      <w:pPr>
        <w:spacing w:line="520" w:lineRule="exact"/>
        <w:ind w:firstLine="640" w:firstLineChars="200"/>
        <w:rPr>
          <w:rFonts w:ascii="仿宋_GB2312" w:eastAsia="仿宋_GB2312"/>
          <w:sz w:val="32"/>
          <w:szCs w:val="32"/>
        </w:rPr>
      </w:pPr>
      <w:r>
        <w:rPr>
          <w:rFonts w:hint="eastAsia" w:ascii="仿宋_GB2312" w:hAnsi="宋体" w:eastAsia="仿宋_GB2312"/>
          <w:sz w:val="32"/>
          <w:szCs w:val="32"/>
        </w:rPr>
        <w:t>投资类项目指单个项目投资额度在</w:t>
      </w:r>
      <w:r>
        <w:rPr>
          <w:rFonts w:ascii="仿宋_GB2312" w:hAnsi="宋体" w:eastAsia="仿宋_GB2312"/>
          <w:sz w:val="32"/>
          <w:szCs w:val="32"/>
        </w:rPr>
        <w:t>100</w:t>
      </w:r>
      <w:r>
        <w:rPr>
          <w:rFonts w:hint="eastAsia" w:ascii="仿宋_GB2312" w:hAnsi="宋体" w:eastAsia="仿宋_GB2312"/>
          <w:sz w:val="32"/>
          <w:szCs w:val="32"/>
        </w:rPr>
        <w:t>万元以上，纳入发改委项目储备库或年度投资计划的项目资金和土地储备项目资金。</w:t>
      </w:r>
    </w:p>
    <w:p>
      <w:pPr>
        <w:spacing w:line="520" w:lineRule="exact"/>
        <w:ind w:firstLine="640" w:firstLineChars="200"/>
        <w:rPr>
          <w:rFonts w:ascii="仿宋_GB2312" w:eastAsia="仿宋_GB2312"/>
          <w:sz w:val="32"/>
          <w:szCs w:val="32"/>
        </w:rPr>
      </w:pPr>
      <w:r>
        <w:rPr>
          <w:rFonts w:hint="eastAsia" w:ascii="仿宋_GB2312" w:hAnsi="宋体" w:eastAsia="仿宋_GB2312"/>
          <w:sz w:val="32"/>
          <w:szCs w:val="32"/>
        </w:rPr>
        <w:t>运转类项目指预算单位为保障单位自身正常运转、开展业务工作，在基本支出之外安排的具有专门用途、单项金额较大、纳入绩效管理的项目，包括办公大楼的运行维护费用、金额较大的专项工作经费、大型维修经费等。</w:t>
      </w:r>
    </w:p>
    <w:p>
      <w:pPr>
        <w:spacing w:line="520" w:lineRule="exact"/>
        <w:ind w:firstLine="640" w:firstLineChars="200"/>
        <w:rPr>
          <w:rFonts w:ascii="仿宋_GB2312" w:eastAsia="仿宋_GB2312"/>
          <w:sz w:val="32"/>
          <w:szCs w:val="32"/>
        </w:rPr>
      </w:pPr>
      <w:r>
        <w:rPr>
          <w:rFonts w:hint="eastAsia" w:ascii="仿宋_GB2312" w:hAnsi="宋体" w:eastAsia="仿宋_GB2312"/>
          <w:sz w:val="32"/>
          <w:szCs w:val="32"/>
        </w:rPr>
        <w:t>其他项目指除上述三类项目外的项目支出。</w:t>
      </w:r>
    </w:p>
    <w:p>
      <w:pPr>
        <w:spacing w:line="520" w:lineRule="exact"/>
        <w:ind w:firstLine="640" w:firstLineChars="200"/>
        <w:rPr>
          <w:rFonts w:ascii="仿宋_GB2312" w:eastAsia="仿宋_GB2312"/>
          <w:sz w:val="32"/>
          <w:szCs w:val="32"/>
        </w:rPr>
      </w:pPr>
      <w:r>
        <w:rPr>
          <w:rFonts w:hint="eastAsia" w:ascii="仿宋_GB2312" w:hAnsi="宋体" w:eastAsia="仿宋_GB2312"/>
          <w:sz w:val="32"/>
          <w:szCs w:val="32"/>
        </w:rPr>
        <w:t>八、“三公”经费：是指纳入市级财政预算管理，部门使用一般公共预算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520" w:lineRule="exact"/>
        <w:ind w:firstLine="640" w:firstLineChars="200"/>
        <w:rPr>
          <w:rFonts w:ascii="仿宋_GB2312" w:eastAsia="仿宋_GB2312"/>
          <w:sz w:val="32"/>
          <w:szCs w:val="32"/>
        </w:rPr>
      </w:pPr>
      <w:r>
        <w:rPr>
          <w:rFonts w:hint="eastAsia" w:ascii="仿宋_GB2312" w:hAnsi="宋体" w:eastAsia="仿宋_GB2312"/>
          <w:sz w:val="32"/>
          <w:szCs w:val="32"/>
        </w:rPr>
        <w:t>九、机关运行经费：是指为保障机关运行，从公用经费中安排的用于购买货物和服务的各项资金，包括办公及印刷费、邮电费、差旅费、会议费、福利费、日常维修费及一般设备购置费、办公用房水电费、办公用房取暖费、办公用房物业管理费、公务用车运行维护费以及其他费用。</w:t>
      </w:r>
    </w:p>
    <w:p>
      <w:pPr>
        <w:spacing w:line="520" w:lineRule="exact"/>
        <w:rPr>
          <w:rFonts w:ascii="仿宋_GB2312" w:eastAsia="仿宋_GB2312"/>
          <w:sz w:val="32"/>
          <w:szCs w:val="32"/>
        </w:rPr>
      </w:pPr>
    </w:p>
    <w:p>
      <w:pPr>
        <w:spacing w:line="520" w:lineRule="exact"/>
        <w:ind w:firstLine="480" w:firstLineChars="150"/>
        <w:rPr>
          <w:rFonts w:ascii="仿宋_GB2312" w:eastAsia="仿宋_GB2312"/>
          <w:sz w:val="32"/>
          <w:szCs w:val="32"/>
        </w:rPr>
      </w:pPr>
      <w:r>
        <w:rPr>
          <w:rFonts w:hint="eastAsia" w:ascii="仿宋_GB2312" w:hAnsi="宋体" w:eastAsia="仿宋_GB2312"/>
          <w:sz w:val="32"/>
          <w:szCs w:val="32"/>
        </w:rPr>
        <w:t>附件：新乡市交通运输局</w:t>
      </w:r>
      <w:r>
        <w:rPr>
          <w:rFonts w:ascii="仿宋_GB2312" w:hAnsi="宋体" w:eastAsia="仿宋_GB2312"/>
          <w:sz w:val="32"/>
          <w:szCs w:val="32"/>
        </w:rPr>
        <w:t>2017</w:t>
      </w:r>
      <w:r>
        <w:rPr>
          <w:rFonts w:hint="eastAsia" w:ascii="仿宋_GB2312" w:hAnsi="宋体" w:eastAsia="仿宋_GB2312"/>
          <w:sz w:val="32"/>
          <w:szCs w:val="32"/>
        </w:rPr>
        <w:t>年度部门预算表</w:t>
      </w:r>
    </w:p>
    <w:sectPr>
      <w:footerReference r:id="rId3" w:type="default"/>
      <w:footerReference r:id="rId4" w:type="even"/>
      <w:pgSz w:w="11906" w:h="16838"/>
      <w:pgMar w:top="1701" w:right="1474"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大标宋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7</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5424"/>
    <w:rsid w:val="000402F4"/>
    <w:rsid w:val="00126DE8"/>
    <w:rsid w:val="00136307"/>
    <w:rsid w:val="001E4763"/>
    <w:rsid w:val="00312FFC"/>
    <w:rsid w:val="00326F06"/>
    <w:rsid w:val="003438C8"/>
    <w:rsid w:val="00422708"/>
    <w:rsid w:val="004566F5"/>
    <w:rsid w:val="00465424"/>
    <w:rsid w:val="00512692"/>
    <w:rsid w:val="00527AD3"/>
    <w:rsid w:val="00552D71"/>
    <w:rsid w:val="00633920"/>
    <w:rsid w:val="00657647"/>
    <w:rsid w:val="00665E27"/>
    <w:rsid w:val="006665DA"/>
    <w:rsid w:val="006C23FF"/>
    <w:rsid w:val="00710EE0"/>
    <w:rsid w:val="00764B13"/>
    <w:rsid w:val="007E4797"/>
    <w:rsid w:val="0082361D"/>
    <w:rsid w:val="0087678B"/>
    <w:rsid w:val="008B297A"/>
    <w:rsid w:val="008C18E2"/>
    <w:rsid w:val="008D52E7"/>
    <w:rsid w:val="008E12F0"/>
    <w:rsid w:val="00907E4A"/>
    <w:rsid w:val="009125DD"/>
    <w:rsid w:val="00943F27"/>
    <w:rsid w:val="0098167E"/>
    <w:rsid w:val="00A0472E"/>
    <w:rsid w:val="00A83A2B"/>
    <w:rsid w:val="00AA7BEB"/>
    <w:rsid w:val="00AE58E4"/>
    <w:rsid w:val="00B16ABC"/>
    <w:rsid w:val="00B21D8A"/>
    <w:rsid w:val="00BD638C"/>
    <w:rsid w:val="00CC66CB"/>
    <w:rsid w:val="00D41C53"/>
    <w:rsid w:val="00D4736C"/>
    <w:rsid w:val="00DB5DEC"/>
    <w:rsid w:val="00E5395C"/>
    <w:rsid w:val="00E63C23"/>
    <w:rsid w:val="00E75310"/>
    <w:rsid w:val="00E90881"/>
    <w:rsid w:val="00F22975"/>
    <w:rsid w:val="00FD6107"/>
    <w:rsid w:val="00FE3983"/>
    <w:rsid w:val="478B776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iPriority w:val="99"/>
    <w:pPr>
      <w:tabs>
        <w:tab w:val="center" w:pos="4153"/>
        <w:tab w:val="right" w:pos="8306"/>
      </w:tabs>
      <w:snapToGrid w:val="0"/>
      <w:jc w:val="left"/>
    </w:pPr>
    <w:rPr>
      <w:sz w:val="18"/>
      <w:szCs w:val="18"/>
    </w:rPr>
  </w:style>
  <w:style w:type="paragraph" w:styleId="3">
    <w:name w:val="header"/>
    <w:basedOn w:val="1"/>
    <w:link w:val="7"/>
    <w:semiHidden/>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customStyle="1" w:styleId="7">
    <w:name w:val="页眉 Char"/>
    <w:basedOn w:val="4"/>
    <w:link w:val="3"/>
    <w:semiHidden/>
    <w:locked/>
    <w:uiPriority w:val="99"/>
    <w:rPr>
      <w:rFonts w:cs="Times New Roman"/>
      <w:sz w:val="18"/>
      <w:szCs w:val="18"/>
    </w:rPr>
  </w:style>
  <w:style w:type="character" w:customStyle="1" w:styleId="8">
    <w:name w:val="页脚 Char"/>
    <w:basedOn w:val="4"/>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638</Words>
  <Characters>3641</Characters>
  <Lines>30</Lines>
  <Paragraphs>8</Paragraphs>
  <TotalTime>0</TotalTime>
  <ScaleCrop>false</ScaleCrop>
  <LinksUpToDate>false</LinksUpToDate>
  <CharactersWithSpaces>4271</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2017-04-26T09:58:00Z</dcterms:created>
  <dc:creator>微软用户</dc:creator>
  <cp:lastModifiedBy>lenovo</cp:lastModifiedBy>
  <cp:lastPrinted>2017-06-05T03:53:00Z</cp:lastPrinted>
  <dcterms:modified xsi:type="dcterms:W3CDTF">2017-11-16T09:29:49Z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