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67" w:rsidRPr="00B63CB3" w:rsidRDefault="00752E0A" w:rsidP="00752E0A">
      <w:pPr>
        <w:spacing w:after="200"/>
        <w:ind w:firstLine="640"/>
        <w:jc w:val="left"/>
        <w:rPr>
          <w:rFonts w:ascii="黑体" w:eastAsia="黑体" w:hAnsi="黑体" w:cs="黑体"/>
          <w:sz w:val="28"/>
          <w:szCs w:val="28"/>
        </w:rPr>
      </w:pPr>
      <w:r w:rsidRPr="00B63CB3">
        <w:rPr>
          <w:rFonts w:ascii="黑体" w:eastAsia="黑体" w:hAnsi="黑体" w:cs="黑体"/>
          <w:sz w:val="28"/>
          <w:szCs w:val="28"/>
        </w:rPr>
        <w:t>2016年中国国民党革命委员会新乡市委员会决算说明</w:t>
      </w:r>
    </w:p>
    <w:p w:rsidR="007A2367" w:rsidRPr="00B63CB3" w:rsidRDefault="00752E0A" w:rsidP="00752E0A">
      <w:pPr>
        <w:spacing w:after="200"/>
        <w:ind w:firstLine="640"/>
        <w:jc w:val="left"/>
        <w:rPr>
          <w:rFonts w:ascii="新宋体" w:eastAsia="新宋体" w:hAnsi="新宋体" w:cs="新宋体"/>
          <w:sz w:val="28"/>
          <w:szCs w:val="28"/>
        </w:rPr>
      </w:pPr>
      <w:r w:rsidRPr="00B63CB3">
        <w:rPr>
          <w:rFonts w:ascii="新宋体" w:eastAsia="新宋体" w:hAnsi="新宋体" w:cs="新宋体"/>
          <w:sz w:val="28"/>
          <w:szCs w:val="28"/>
        </w:rPr>
        <w:t>民革部门概况如下：</w:t>
      </w:r>
    </w:p>
    <w:p w:rsidR="007A2367" w:rsidRPr="00B63CB3" w:rsidRDefault="00752E0A" w:rsidP="00752E0A">
      <w:pPr>
        <w:spacing w:after="200"/>
        <w:ind w:firstLine="640"/>
        <w:jc w:val="left"/>
        <w:rPr>
          <w:rFonts w:ascii="新宋体" w:eastAsia="新宋体" w:hAnsi="新宋体" w:cs="新宋体"/>
          <w:sz w:val="28"/>
          <w:szCs w:val="28"/>
        </w:rPr>
      </w:pPr>
      <w:r w:rsidRPr="00B63CB3">
        <w:rPr>
          <w:rFonts w:ascii="新宋体" w:eastAsia="新宋体" w:hAnsi="新宋体" w:cs="新宋体"/>
          <w:sz w:val="28"/>
          <w:szCs w:val="28"/>
        </w:rPr>
        <w:t>民革新乡市委设置2个科室：办公室、组宣科。</w:t>
      </w:r>
    </w:p>
    <w:p w:rsidR="007A2367" w:rsidRPr="00B63CB3" w:rsidRDefault="00752E0A" w:rsidP="00752E0A">
      <w:pPr>
        <w:spacing w:after="200"/>
        <w:ind w:firstLine="640"/>
        <w:jc w:val="left"/>
        <w:rPr>
          <w:rFonts w:ascii="新宋体" w:eastAsia="新宋体" w:hAnsi="新宋体" w:cs="新宋体"/>
          <w:sz w:val="28"/>
          <w:szCs w:val="28"/>
        </w:rPr>
      </w:pPr>
      <w:r w:rsidRPr="00B63CB3">
        <w:rPr>
          <w:rFonts w:ascii="新宋体" w:eastAsia="新宋体" w:hAnsi="新宋体" w:cs="新宋体"/>
          <w:sz w:val="28"/>
          <w:szCs w:val="28"/>
        </w:rPr>
        <w:t xml:space="preserve"> 主要职责：民革新乡市委自立以来，继承和发扬了民革的优良传统，坚决拥护中国共产党的领导，拥护中国共产党领导的多党合作和政治协商制度，积极发挥参政党作用，认真贯彻中共中央两个5号文件精神，积极参政议政，建言献策，充分发挥自身优势，围绕新乡市的中心工作开展活动，为新乡市改革开放和社会主义现代化建设，为统一战线和我国社会主义多党合作事业发展，为坚持和完善中国共产党领导的多党合作和政治协商制度，做出了积极贡献。民革新乡市委经常组织社员开展调查研究，拿出了很多有价值、有分量的调研报告。为新乡市的繁荣稳定做出了突出的贡献，受到了中共新乡市委、市政府及社会各界人士的一致好评。加强思想政治工作，引导非公有制经济人士学习贯彻党的路线方针政策，遵守国家法律法规，培养拥护党的领导、走中国特色社会主义道路的非公有制经济人士队伍；参加政治协商，发挥民主监督作用，积极参政议政；推动经贸交流和协作，促进经济社会发展；参与协调劳动关系，促进社会和谐稳定；反映非公有制企业和非公有制经济人士利益诉求，维护其合法权益。</w:t>
      </w:r>
    </w:p>
    <w:p w:rsidR="007A2367" w:rsidRPr="00B63CB3" w:rsidRDefault="00752E0A" w:rsidP="00752E0A">
      <w:pPr>
        <w:spacing w:after="200"/>
        <w:ind w:firstLine="640"/>
        <w:jc w:val="left"/>
        <w:rPr>
          <w:rFonts w:ascii="新宋体" w:eastAsia="新宋体" w:hAnsi="新宋体" w:cs="新宋体"/>
          <w:sz w:val="28"/>
          <w:szCs w:val="28"/>
        </w:rPr>
      </w:pPr>
      <w:r w:rsidRPr="00B63CB3">
        <w:rPr>
          <w:rFonts w:ascii="新宋体" w:eastAsia="新宋体" w:hAnsi="新宋体" w:cs="新宋体"/>
          <w:sz w:val="28"/>
          <w:szCs w:val="28"/>
        </w:rPr>
        <w:t>行政编制6人，在职人员4人，退休人员4人。</w:t>
      </w:r>
    </w:p>
    <w:p w:rsidR="007A2367" w:rsidRPr="00B63CB3" w:rsidRDefault="00752E0A" w:rsidP="00752E0A">
      <w:pPr>
        <w:spacing w:after="200"/>
        <w:jc w:val="left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lastRenderedPageBreak/>
        <w:t>一 、</w:t>
      </w:r>
      <w:r w:rsidRPr="00B63CB3">
        <w:rPr>
          <w:rFonts w:ascii="新宋体" w:eastAsia="新宋体" w:hAnsi="新宋体" w:cs="新宋体"/>
          <w:b/>
          <w:sz w:val="28"/>
          <w:szCs w:val="28"/>
        </w:rPr>
        <w:t>年度部门预算执行情况：</w:t>
      </w:r>
    </w:p>
    <w:p w:rsidR="007A2367" w:rsidRPr="00B63CB3" w:rsidRDefault="00752E0A" w:rsidP="00752E0A">
      <w:pPr>
        <w:spacing w:after="200"/>
        <w:ind w:firstLine="560"/>
        <w:jc w:val="left"/>
        <w:rPr>
          <w:rFonts w:ascii="宋体" w:eastAsia="宋体" w:hAnsi="宋体" w:cs="宋体"/>
          <w:sz w:val="28"/>
          <w:szCs w:val="28"/>
        </w:rPr>
      </w:pPr>
      <w:r w:rsidRPr="00B63CB3">
        <w:rPr>
          <w:rFonts w:ascii="宋体" w:eastAsia="宋体" w:hAnsi="宋体" w:cs="宋体"/>
          <w:sz w:val="28"/>
          <w:szCs w:val="28"/>
        </w:rPr>
        <w:t>本年度总支出68.51万元，占年初预算75.18万元的91.13%，其中：基本支出67.49万元，占年初预算66.98万元的100.76%；项目支出1.02万元，占年初预算8.2万元的12.44%。</w:t>
      </w:r>
    </w:p>
    <w:p w:rsidR="007A2367" w:rsidRPr="00B63CB3" w:rsidRDefault="00752E0A" w:rsidP="00752E0A">
      <w:pPr>
        <w:spacing w:after="200"/>
        <w:jc w:val="left"/>
        <w:rPr>
          <w:rFonts w:ascii="新宋体" w:eastAsia="新宋体" w:hAnsi="新宋体" w:cs="新宋体"/>
          <w:b/>
          <w:sz w:val="28"/>
          <w:szCs w:val="28"/>
        </w:rPr>
      </w:pPr>
      <w:r w:rsidRPr="00B63CB3">
        <w:rPr>
          <w:rFonts w:ascii="新宋体" w:eastAsia="新宋体" w:hAnsi="新宋体" w:cs="新宋体"/>
          <w:b/>
          <w:sz w:val="28"/>
          <w:szCs w:val="28"/>
        </w:rPr>
        <w:t>二、收入来源说明</w:t>
      </w:r>
    </w:p>
    <w:p w:rsidR="007A2367" w:rsidRPr="00B63CB3" w:rsidRDefault="00752E0A" w:rsidP="00752E0A">
      <w:pPr>
        <w:spacing w:after="200"/>
        <w:ind w:firstLine="640"/>
        <w:jc w:val="left"/>
        <w:rPr>
          <w:rFonts w:ascii="新宋体" w:eastAsia="新宋体" w:hAnsi="新宋体" w:cs="新宋体"/>
          <w:sz w:val="28"/>
          <w:szCs w:val="28"/>
        </w:rPr>
      </w:pPr>
      <w:r w:rsidRPr="00B63CB3">
        <w:rPr>
          <w:rFonts w:ascii="新宋体" w:eastAsia="新宋体" w:hAnsi="新宋体" w:cs="新宋体"/>
          <w:sz w:val="28"/>
          <w:szCs w:val="28"/>
        </w:rPr>
        <w:t>2016年收入总额为68.66万元，为财政拨款收入。比2015年收入83.71万元，减少15.05万元，15年有单位人员抚恤金12.54万元，三公经费公务用车减少2.39万元。</w:t>
      </w:r>
    </w:p>
    <w:p w:rsidR="007A2367" w:rsidRPr="00B63CB3" w:rsidRDefault="00752E0A" w:rsidP="00752E0A">
      <w:pPr>
        <w:spacing w:after="200"/>
        <w:jc w:val="left"/>
        <w:rPr>
          <w:rFonts w:ascii="新宋体" w:eastAsia="新宋体" w:hAnsi="新宋体" w:cs="新宋体"/>
          <w:b/>
          <w:sz w:val="28"/>
          <w:szCs w:val="28"/>
        </w:rPr>
      </w:pPr>
      <w:r w:rsidRPr="00B63CB3">
        <w:rPr>
          <w:rFonts w:ascii="新宋体" w:eastAsia="新宋体" w:hAnsi="新宋体" w:cs="新宋体"/>
          <w:b/>
          <w:sz w:val="28"/>
          <w:szCs w:val="28"/>
        </w:rPr>
        <w:t>三、支出说明</w:t>
      </w:r>
    </w:p>
    <w:p w:rsidR="007A2367" w:rsidRPr="00B63CB3" w:rsidRDefault="00752E0A" w:rsidP="00752E0A">
      <w:pPr>
        <w:spacing w:after="200"/>
        <w:ind w:firstLine="560"/>
        <w:jc w:val="left"/>
        <w:rPr>
          <w:rFonts w:ascii="宋体" w:eastAsia="宋体" w:hAnsi="宋体" w:cs="宋体"/>
          <w:sz w:val="28"/>
          <w:szCs w:val="28"/>
        </w:rPr>
      </w:pPr>
      <w:r w:rsidRPr="00B63CB3">
        <w:rPr>
          <w:rFonts w:ascii="宋体" w:eastAsia="宋体" w:hAnsi="宋体" w:cs="宋体"/>
          <w:sz w:val="28"/>
          <w:szCs w:val="28"/>
        </w:rPr>
        <w:t>本年支出合计68.51万元，其中功能科目：2012801行政运行66.02万元，2012804参政议政1.02万元，2080505机关事业单位基本养老保险缴费支出1.47万元。</w:t>
      </w:r>
    </w:p>
    <w:p w:rsidR="007A2367" w:rsidRPr="00B63CB3" w:rsidRDefault="00752E0A" w:rsidP="00752E0A">
      <w:pPr>
        <w:spacing w:after="200"/>
        <w:ind w:firstLine="560"/>
        <w:jc w:val="left"/>
        <w:rPr>
          <w:rFonts w:ascii="宋体" w:eastAsia="宋体" w:hAnsi="宋体" w:cs="宋体"/>
          <w:sz w:val="28"/>
          <w:szCs w:val="28"/>
        </w:rPr>
      </w:pPr>
      <w:r w:rsidRPr="00B63CB3">
        <w:rPr>
          <w:rFonts w:ascii="宋体" w:eastAsia="宋体" w:hAnsi="宋体" w:cs="宋体"/>
          <w:sz w:val="28"/>
          <w:szCs w:val="28"/>
        </w:rPr>
        <w:t>2015年度支出为82.48万元，比2015年度减少13.97万元，主要为三公和单位退休人员抚恤金。</w:t>
      </w:r>
    </w:p>
    <w:p w:rsidR="007A2367" w:rsidRPr="00B63CB3" w:rsidRDefault="00752E0A" w:rsidP="00752E0A">
      <w:pPr>
        <w:spacing w:after="200"/>
        <w:jc w:val="left"/>
        <w:rPr>
          <w:rFonts w:ascii="新宋体" w:eastAsia="新宋体" w:hAnsi="新宋体" w:cs="新宋体"/>
          <w:b/>
          <w:sz w:val="28"/>
          <w:szCs w:val="28"/>
        </w:rPr>
      </w:pPr>
      <w:r w:rsidRPr="00B63CB3">
        <w:rPr>
          <w:rFonts w:ascii="新宋体" w:eastAsia="新宋体" w:hAnsi="新宋体" w:cs="新宋体"/>
          <w:b/>
          <w:sz w:val="28"/>
          <w:szCs w:val="28"/>
        </w:rPr>
        <w:t>四、“三公”经费预算增减变化原因说明</w:t>
      </w:r>
    </w:p>
    <w:p w:rsidR="00E42386" w:rsidRPr="00B63CB3" w:rsidRDefault="00E42386" w:rsidP="00752E0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B63CB3">
        <w:rPr>
          <w:rFonts w:ascii="宋体" w:eastAsia="宋体" w:hAnsi="宋体" w:cs="宋体" w:hint="eastAsia"/>
          <w:bCs/>
          <w:sz w:val="28"/>
          <w:szCs w:val="28"/>
        </w:rPr>
        <w:t>按照党中央、国务院有关文件及部门预算管理有关规定;</w:t>
      </w:r>
      <w:r w:rsidRPr="00B63CB3">
        <w:rPr>
          <w:rFonts w:ascii="宋体" w:eastAsia="宋体" w:hAnsi="宋体" w:hint="eastAsia"/>
          <w:sz w:val="28"/>
          <w:szCs w:val="28"/>
        </w:rPr>
        <w:t>本年度公共预算财政拨款安排的“三公经费”支出0万元，各分项支出情况如下：</w:t>
      </w:r>
      <w:r w:rsidRPr="00B63CB3">
        <w:rPr>
          <w:rFonts w:ascii="宋体" w:eastAsia="宋体" w:hAnsi="宋体" w:hint="eastAsia"/>
          <w:sz w:val="28"/>
          <w:szCs w:val="28"/>
        </w:rPr>
        <w:br/>
        <w:t xml:space="preserve">    1、因公出国（境）费用0万元，2015年度出国费用2.9万元，1批次2人。</w:t>
      </w:r>
    </w:p>
    <w:p w:rsidR="00E42386" w:rsidRPr="00B63CB3" w:rsidRDefault="00E42386" w:rsidP="00752E0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63CB3">
        <w:rPr>
          <w:rFonts w:ascii="宋体" w:eastAsia="宋体" w:hAnsi="宋体" w:hint="eastAsia"/>
          <w:sz w:val="28"/>
          <w:szCs w:val="28"/>
        </w:rPr>
        <w:lastRenderedPageBreak/>
        <w:t>2、公务用车购置及运行维护费0万元，其中，公务用车购置费0万元，公务用车运行维护费0万元。年末公务用车帐面数0辆(上交机关事务管理局)，编制数为0辆，实有数0辆。</w:t>
      </w:r>
    </w:p>
    <w:p w:rsidR="00E42386" w:rsidRPr="00B63CB3" w:rsidRDefault="00E42386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B63CB3">
        <w:rPr>
          <w:rFonts w:ascii="宋体" w:eastAsia="宋体" w:hAnsi="宋体" w:hint="eastAsia"/>
          <w:sz w:val="28"/>
          <w:szCs w:val="28"/>
        </w:rPr>
        <w:t>3、公务接待费0万元；主要是严格执行《党政机关国内公务接待管理规定》等办法，不断规范公务接待管理，严格接待审批控制，厉行勤俭节约，不断压缩公务接待费支出。</w:t>
      </w:r>
    </w:p>
    <w:p w:rsidR="00FF6180" w:rsidRPr="00B63CB3" w:rsidRDefault="00752E0A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FF6180" w:rsidRPr="00B63CB3">
        <w:rPr>
          <w:rFonts w:ascii="宋体" w:eastAsia="宋体" w:hAnsi="宋体" w:hint="eastAsia"/>
          <w:sz w:val="28"/>
          <w:szCs w:val="28"/>
        </w:rPr>
        <w:t xml:space="preserve"> 机关运行费执行情况说明</w:t>
      </w:r>
    </w:p>
    <w:p w:rsidR="00FF6180" w:rsidRPr="00B63CB3" w:rsidRDefault="00FF6180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B63CB3">
        <w:rPr>
          <w:rFonts w:ascii="宋体" w:eastAsia="宋体" w:hAnsi="宋体" w:hint="eastAsia"/>
          <w:sz w:val="28"/>
          <w:szCs w:val="28"/>
        </w:rPr>
        <w:t xml:space="preserve">     基本支出67.49万元，其中工资福利支出28.44万元；机关事业单位基本养老保险1.47万元；商品和服务支出13.68万元；对个人和家庭补助21.74万元；其他资本性支出2.16万元。</w:t>
      </w:r>
    </w:p>
    <w:p w:rsidR="00FF6180" w:rsidRPr="00B63CB3" w:rsidRDefault="00FF6180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B63CB3">
        <w:rPr>
          <w:rFonts w:ascii="宋体" w:eastAsia="宋体" w:hAnsi="宋体" w:hint="eastAsia"/>
          <w:sz w:val="28"/>
          <w:szCs w:val="28"/>
        </w:rPr>
        <w:t xml:space="preserve">     项目支出1.02万元，为政协主席调研费。</w:t>
      </w:r>
    </w:p>
    <w:p w:rsidR="00FF6180" w:rsidRPr="00B63CB3" w:rsidRDefault="00752E0A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</w:t>
      </w:r>
      <w:r w:rsidR="00FF6180" w:rsidRPr="00B63CB3">
        <w:rPr>
          <w:rFonts w:ascii="宋体" w:eastAsia="宋体" w:hAnsi="宋体" w:hint="eastAsia"/>
          <w:sz w:val="28"/>
          <w:szCs w:val="28"/>
        </w:rPr>
        <w:t>2016年政府采购2.16万元，为办公设备购置费用。</w:t>
      </w:r>
    </w:p>
    <w:p w:rsidR="00FF6180" w:rsidRPr="00B63CB3" w:rsidRDefault="00752E0A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 、</w:t>
      </w:r>
      <w:r w:rsidR="00FF6180" w:rsidRPr="00B63CB3">
        <w:rPr>
          <w:rFonts w:ascii="宋体" w:eastAsia="宋体" w:hAnsi="宋体" w:hint="eastAsia"/>
          <w:sz w:val="28"/>
          <w:szCs w:val="28"/>
        </w:rPr>
        <w:t>2016年度没有发生政府性基金预算财政拨款收入支出。</w:t>
      </w:r>
    </w:p>
    <w:p w:rsidR="00FF6180" w:rsidRPr="00B63CB3" w:rsidRDefault="00752E0A" w:rsidP="00752E0A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</w:t>
      </w:r>
      <w:r w:rsidR="00FF6180" w:rsidRPr="00B63CB3">
        <w:rPr>
          <w:rFonts w:ascii="宋体" w:eastAsia="宋体" w:hAnsi="宋体" w:hint="eastAsia"/>
          <w:sz w:val="28"/>
          <w:szCs w:val="28"/>
        </w:rPr>
        <w:t>专业名词解释</w:t>
      </w:r>
    </w:p>
    <w:p w:rsidR="005C5E2C" w:rsidRPr="00B63CB3" w:rsidRDefault="00FF6180" w:rsidP="00752E0A">
      <w:pPr>
        <w:pStyle w:val="a6"/>
        <w:widowControl/>
        <w:spacing w:before="270" w:beforeAutospacing="0" w:after="0" w:afterAutospacing="0"/>
        <w:ind w:left="720" w:firstLineChars="200" w:firstLine="560"/>
        <w:rPr>
          <w:sz w:val="28"/>
          <w:szCs w:val="28"/>
        </w:rPr>
      </w:pPr>
      <w:r w:rsidRPr="00B63CB3">
        <w:rPr>
          <w:rStyle w:val="a5"/>
          <w:color w:val="auto"/>
          <w:sz w:val="28"/>
          <w:szCs w:val="28"/>
        </w:rPr>
        <w:t>三公经费</w:t>
      </w:r>
      <w:r w:rsidRPr="00B63CB3">
        <w:rPr>
          <w:sz w:val="28"/>
          <w:szCs w:val="28"/>
        </w:rPr>
        <w:t>是指财政拨款支出安排的出国（境）费、车辆购置及运行费、公务接待费这三项</w:t>
      </w:r>
      <w:r w:rsidRPr="00B63CB3">
        <w:rPr>
          <w:rStyle w:val="a5"/>
          <w:color w:val="auto"/>
          <w:sz w:val="28"/>
          <w:szCs w:val="28"/>
        </w:rPr>
        <w:t>经费</w:t>
      </w:r>
      <w:r w:rsidRPr="00B63CB3">
        <w:rPr>
          <w:sz w:val="28"/>
          <w:szCs w:val="28"/>
        </w:rPr>
        <w:t>。</w:t>
      </w:r>
    </w:p>
    <w:p w:rsidR="00FF6180" w:rsidRPr="00B63CB3" w:rsidRDefault="00FF6180" w:rsidP="00752E0A">
      <w:pPr>
        <w:pStyle w:val="a6"/>
        <w:widowControl/>
        <w:spacing w:before="270" w:beforeAutospacing="0" w:after="0" w:afterAutospacing="0"/>
        <w:ind w:left="720" w:firstLineChars="200" w:firstLine="560"/>
        <w:rPr>
          <w:sz w:val="28"/>
          <w:szCs w:val="28"/>
        </w:rPr>
      </w:pPr>
      <w:r w:rsidRPr="00B63CB3">
        <w:rPr>
          <w:sz w:val="28"/>
          <w:szCs w:val="28"/>
        </w:rPr>
        <w:t>政府性基金，是指各级人民政府及其所属部门根据法律、国家行政法规和中共中央、国务院有关文件的规定，为支持某项事业发展，按照国家规定程序批准，向公民、法人和其他组织征收的具有专项用途的资金。包括各种基金、资金、附加和专项收费</w:t>
      </w:r>
    </w:p>
    <w:p w:rsidR="00FF6180" w:rsidRPr="00B63CB3" w:rsidRDefault="00FF6180" w:rsidP="00752E0A">
      <w:pPr>
        <w:pStyle w:val="a6"/>
        <w:widowControl/>
        <w:ind w:leftChars="100" w:left="630" w:hangingChars="150" w:hanging="420"/>
        <w:rPr>
          <w:sz w:val="28"/>
          <w:szCs w:val="28"/>
        </w:rPr>
      </w:pPr>
      <w:r w:rsidRPr="00B63CB3">
        <w:rPr>
          <w:rFonts w:ascii="宋体" w:hAnsi="宋体" w:cs="宋体"/>
          <w:color w:val="333333"/>
          <w:sz w:val="28"/>
          <w:szCs w:val="28"/>
          <w:shd w:val="clear" w:color="auto" w:fill="FFFFFF"/>
        </w:rPr>
        <w:lastRenderedPageBreak/>
        <w:t xml:space="preserve">　</w:t>
      </w:r>
      <w:r w:rsidR="005C5E2C" w:rsidRPr="00B63CB3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 xml:space="preserve">     </w:t>
      </w:r>
      <w:r w:rsidRPr="00B63CB3">
        <w:rPr>
          <w:rFonts w:ascii="宋体" w:hAnsi="宋体" w:cs="宋体"/>
          <w:color w:val="333333"/>
          <w:sz w:val="28"/>
          <w:szCs w:val="28"/>
          <w:shd w:val="clear" w:color="auto" w:fill="FFFFFF"/>
        </w:rPr>
        <w:t>机关运行经费：为保障行政单位(含参照公务员法管理事业单位)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7A2367" w:rsidRPr="00B63CB3" w:rsidRDefault="00752E0A" w:rsidP="00752E0A">
      <w:pPr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公开01表 收入支出决算总表预算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公开02表 收入决算表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公开03表 支出决算总表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公开04表 财政拨款收入支出决算总表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公开05表 一般公共预算财政拨款支出决算表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公开06表 一般公共预算财政拨款基本支出决算表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公开07表 一般公共预算财政拨款“三公”经费支出决算表</w:t>
      </w:r>
    </w:p>
    <w:p w:rsidR="007A2367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>公开08表 政府性基金预算财政拨款收入支出决算表</w:t>
      </w:r>
    </w:p>
    <w:p w:rsidR="00752E0A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752E0A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752E0A" w:rsidRDefault="00752E0A" w:rsidP="00752E0A">
      <w:pPr>
        <w:tabs>
          <w:tab w:val="center" w:pos="4153"/>
        </w:tabs>
        <w:spacing w:after="200"/>
        <w:ind w:firstLineChars="2250" w:firstLine="630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民革新乡市委</w:t>
      </w:r>
    </w:p>
    <w:p w:rsidR="00752E0A" w:rsidRPr="00B63CB3" w:rsidRDefault="00752E0A" w:rsidP="00752E0A">
      <w:pPr>
        <w:tabs>
          <w:tab w:val="center" w:pos="4153"/>
        </w:tabs>
        <w:spacing w:after="200"/>
        <w:ind w:firstLineChars="2450" w:firstLine="68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2016.09.08</w:t>
      </w:r>
    </w:p>
    <w:p w:rsidR="007A2367" w:rsidRPr="00B63CB3" w:rsidRDefault="00752E0A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B63CB3">
        <w:rPr>
          <w:rFonts w:ascii="宋体" w:eastAsia="宋体" w:hAnsi="宋体" w:cs="宋体"/>
          <w:color w:val="000000"/>
          <w:sz w:val="28"/>
          <w:szCs w:val="28"/>
        </w:rPr>
        <w:t xml:space="preserve">   </w:t>
      </w:r>
    </w:p>
    <w:p w:rsidR="007A2367" w:rsidRPr="00B63CB3" w:rsidRDefault="007A2367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7A2367" w:rsidRPr="00B63CB3" w:rsidRDefault="007A2367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28"/>
          <w:szCs w:val="28"/>
        </w:rPr>
      </w:pPr>
    </w:p>
    <w:p w:rsidR="007A2367" w:rsidRDefault="007A2367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30"/>
        </w:rPr>
      </w:pPr>
    </w:p>
    <w:p w:rsidR="007A2367" w:rsidRDefault="007A2367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30"/>
        </w:rPr>
      </w:pPr>
    </w:p>
    <w:p w:rsidR="000A7E82" w:rsidRDefault="000A7E82" w:rsidP="000A7E82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30"/>
        </w:rPr>
      </w:pPr>
      <w:r>
        <w:rPr>
          <w:rFonts w:ascii="宋体" w:eastAsia="宋体" w:hAnsi="宋体" w:cs="宋体"/>
          <w:color w:val="000000"/>
          <w:sz w:val="30"/>
        </w:rPr>
        <w:t xml:space="preserve">                   </w:t>
      </w:r>
    </w:p>
    <w:p w:rsidR="007A2367" w:rsidRDefault="007A2367" w:rsidP="00752E0A">
      <w:pPr>
        <w:tabs>
          <w:tab w:val="center" w:pos="4153"/>
        </w:tabs>
        <w:spacing w:after="200"/>
        <w:jc w:val="left"/>
        <w:rPr>
          <w:rFonts w:ascii="宋体" w:eastAsia="宋体" w:hAnsi="宋体" w:cs="宋体"/>
          <w:color w:val="000000"/>
          <w:sz w:val="30"/>
        </w:rPr>
      </w:pPr>
    </w:p>
    <w:sectPr w:rsidR="007A2367" w:rsidSect="0001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386" w:rsidRDefault="00E42386" w:rsidP="00E42386">
      <w:r>
        <w:separator/>
      </w:r>
    </w:p>
  </w:endnote>
  <w:endnote w:type="continuationSeparator" w:id="0">
    <w:p w:rsidR="00E42386" w:rsidRDefault="00E42386" w:rsidP="00E4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386" w:rsidRDefault="00E42386" w:rsidP="00E42386">
      <w:r>
        <w:separator/>
      </w:r>
    </w:p>
  </w:footnote>
  <w:footnote w:type="continuationSeparator" w:id="0">
    <w:p w:rsidR="00E42386" w:rsidRDefault="00E42386" w:rsidP="00E42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E0E4D"/>
    <w:multiLevelType w:val="multilevel"/>
    <w:tmpl w:val="49CEF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0664EE"/>
    <w:multiLevelType w:val="multilevel"/>
    <w:tmpl w:val="5A0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2367"/>
    <w:rsid w:val="000149B9"/>
    <w:rsid w:val="000A7E82"/>
    <w:rsid w:val="005C5E2C"/>
    <w:rsid w:val="00752E0A"/>
    <w:rsid w:val="007A2367"/>
    <w:rsid w:val="00B63CB3"/>
    <w:rsid w:val="00E42386"/>
    <w:rsid w:val="00FF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2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2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2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2386"/>
    <w:rPr>
      <w:sz w:val="18"/>
      <w:szCs w:val="18"/>
    </w:rPr>
  </w:style>
  <w:style w:type="character" w:styleId="a5">
    <w:name w:val="Emphasis"/>
    <w:basedOn w:val="a0"/>
    <w:qFormat/>
    <w:rsid w:val="00FF6180"/>
    <w:rPr>
      <w:i w:val="0"/>
      <w:color w:val="CC0000"/>
      <w:sz w:val="24"/>
      <w:szCs w:val="24"/>
    </w:rPr>
  </w:style>
  <w:style w:type="paragraph" w:styleId="a6">
    <w:name w:val="Normal (Web)"/>
    <w:basedOn w:val="a"/>
    <w:rsid w:val="00FF618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2017-11-11T02:59:00Z</dcterms:created>
  <dcterms:modified xsi:type="dcterms:W3CDTF">2017-11-11T03:26:00Z</dcterms:modified>
</cp:coreProperties>
</file>