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0F" w:rsidRPr="002F3322" w:rsidRDefault="00EE110F" w:rsidP="007E0F83">
      <w:pPr>
        <w:adjustRightInd w:val="0"/>
        <w:snapToGrid w:val="0"/>
        <w:spacing w:line="360" w:lineRule="auto"/>
        <w:jc w:val="center"/>
        <w:rPr>
          <w:rFonts w:ascii="黑体" w:eastAsia="黑体" w:hAnsi="黑体"/>
          <w:sz w:val="44"/>
          <w:szCs w:val="44"/>
        </w:rPr>
      </w:pPr>
      <w:r w:rsidRPr="002F3322">
        <w:rPr>
          <w:rFonts w:ascii="黑体" w:eastAsia="黑体" w:hAnsi="黑体" w:hint="eastAsia"/>
          <w:sz w:val="44"/>
          <w:szCs w:val="44"/>
        </w:rPr>
        <w:t>201</w:t>
      </w:r>
      <w:r w:rsidR="00EC1E1A" w:rsidRPr="002F3322">
        <w:rPr>
          <w:rFonts w:ascii="黑体" w:eastAsia="黑体" w:hAnsi="黑体" w:hint="eastAsia"/>
          <w:sz w:val="44"/>
          <w:szCs w:val="44"/>
        </w:rPr>
        <w:t>6</w:t>
      </w:r>
      <w:r w:rsidRPr="002F3322">
        <w:rPr>
          <w:rFonts w:ascii="黑体" w:eastAsia="黑体" w:hAnsi="黑体" w:hint="eastAsia"/>
          <w:sz w:val="44"/>
          <w:szCs w:val="44"/>
        </w:rPr>
        <w:t>年度</w:t>
      </w:r>
      <w:r w:rsidR="00134465">
        <w:rPr>
          <w:rFonts w:ascii="黑体" w:eastAsia="黑体" w:hAnsi="黑体" w:hint="eastAsia"/>
          <w:sz w:val="44"/>
          <w:szCs w:val="44"/>
        </w:rPr>
        <w:t>市信访局</w:t>
      </w:r>
      <w:r w:rsidR="00AC2E89" w:rsidRPr="002F3322">
        <w:rPr>
          <w:rFonts w:ascii="黑体" w:eastAsia="黑体" w:hAnsi="黑体" w:hint="eastAsia"/>
          <w:sz w:val="44"/>
          <w:szCs w:val="44"/>
        </w:rPr>
        <w:t>决算</w:t>
      </w:r>
      <w:r w:rsidRPr="002F3322">
        <w:rPr>
          <w:rFonts w:ascii="黑体" w:eastAsia="黑体" w:hAnsi="黑体" w:hint="eastAsia"/>
          <w:sz w:val="44"/>
          <w:szCs w:val="44"/>
        </w:rPr>
        <w:t>情况说明</w:t>
      </w:r>
    </w:p>
    <w:p w:rsidR="00FA2B1B" w:rsidRPr="00FA2B1B" w:rsidRDefault="00EE110F" w:rsidP="00FA2B1B">
      <w:pPr>
        <w:kinsoku w:val="0"/>
        <w:overflowPunct w:val="0"/>
        <w:adjustRightInd w:val="0"/>
        <w:snapToGrid w:val="0"/>
        <w:spacing w:line="360" w:lineRule="auto"/>
        <w:ind w:left="-142" w:right="51" w:firstLineChars="7" w:firstLine="25"/>
        <w:jc w:val="center"/>
        <w:rPr>
          <w:rFonts w:ascii="黑体" w:eastAsia="黑体" w:cs="黑体"/>
          <w:sz w:val="36"/>
          <w:szCs w:val="36"/>
        </w:rPr>
      </w:pPr>
      <w:r w:rsidRPr="002F3322">
        <w:rPr>
          <w:rFonts w:ascii="黑体" w:eastAsia="黑体" w:cs="黑体" w:hint="eastAsia"/>
          <w:sz w:val="36"/>
          <w:szCs w:val="36"/>
        </w:rPr>
        <w:t>目</w:t>
      </w:r>
      <w:r w:rsidRPr="002F3322">
        <w:rPr>
          <w:rFonts w:ascii="黑体" w:eastAsia="黑体" w:cs="黑体"/>
          <w:spacing w:val="2"/>
          <w:sz w:val="36"/>
          <w:szCs w:val="36"/>
        </w:rPr>
        <w:t xml:space="preserve"> </w:t>
      </w:r>
      <w:r w:rsidRPr="002F3322">
        <w:rPr>
          <w:rFonts w:ascii="黑体" w:eastAsia="黑体" w:cs="黑体" w:hint="eastAsia"/>
          <w:sz w:val="36"/>
          <w:szCs w:val="36"/>
        </w:rPr>
        <w:t>录</w:t>
      </w:r>
    </w:p>
    <w:p w:rsidR="00EE110F" w:rsidRPr="00C46EF2" w:rsidRDefault="00EE110F" w:rsidP="00EE110F">
      <w:pPr>
        <w:kinsoku w:val="0"/>
        <w:overflowPunct w:val="0"/>
        <w:adjustRightInd w:val="0"/>
        <w:snapToGrid w:val="0"/>
        <w:spacing w:line="360" w:lineRule="auto"/>
        <w:ind w:right="3569" w:firstLineChars="200" w:firstLine="640"/>
        <w:rPr>
          <w:rFonts w:ascii="黑体" w:eastAsia="黑体" w:cs="黑体"/>
          <w:sz w:val="32"/>
          <w:szCs w:val="32"/>
        </w:rPr>
      </w:pPr>
      <w:r w:rsidRPr="0004188F">
        <w:rPr>
          <w:rFonts w:ascii="黑体" w:eastAsia="黑体" w:cs="黑体" w:hint="eastAsia"/>
          <w:sz w:val="32"/>
          <w:szCs w:val="32"/>
        </w:rPr>
        <w:t>第一部分</w:t>
      </w:r>
      <w:r w:rsidRPr="0004188F">
        <w:rPr>
          <w:rFonts w:ascii="黑体" w:eastAsia="黑体" w:cs="黑体"/>
          <w:sz w:val="32"/>
          <w:szCs w:val="32"/>
        </w:rPr>
        <w:t xml:space="preserve"> </w:t>
      </w:r>
      <w:r w:rsidRPr="00C46EF2">
        <w:rPr>
          <w:rFonts w:ascii="黑体" w:eastAsia="黑体" w:cs="黑体" w:hint="eastAsia"/>
          <w:sz w:val="32"/>
          <w:szCs w:val="32"/>
        </w:rPr>
        <w:t>市</w:t>
      </w:r>
      <w:r w:rsidR="00134465" w:rsidRPr="00C46EF2">
        <w:rPr>
          <w:rFonts w:ascii="黑体" w:eastAsia="黑体" w:cs="黑体" w:hint="eastAsia"/>
          <w:sz w:val="32"/>
          <w:szCs w:val="32"/>
        </w:rPr>
        <w:t>信访局</w:t>
      </w:r>
      <w:r w:rsidRPr="0004188F">
        <w:rPr>
          <w:rFonts w:ascii="黑体" w:eastAsia="黑体" w:cs="黑体" w:hint="eastAsia"/>
          <w:sz w:val="32"/>
          <w:szCs w:val="32"/>
        </w:rPr>
        <w:t>概况</w:t>
      </w:r>
      <w:r w:rsidRPr="00C46EF2">
        <w:rPr>
          <w:rFonts w:ascii="黑体" w:eastAsia="黑体" w:cs="黑体"/>
          <w:sz w:val="32"/>
          <w:szCs w:val="32"/>
        </w:rPr>
        <w:t xml:space="preserve"> </w:t>
      </w:r>
    </w:p>
    <w:p w:rsidR="00EE110F" w:rsidRPr="00134465" w:rsidRDefault="00EE110F" w:rsidP="00134465">
      <w:pPr>
        <w:pStyle w:val="a5"/>
        <w:numPr>
          <w:ilvl w:val="0"/>
          <w:numId w:val="6"/>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134465">
        <w:rPr>
          <w:rFonts w:ascii="仿宋_GB2312" w:eastAsia="仿宋_GB2312" w:cs="仿宋_GB2312" w:hint="eastAsia"/>
          <w:sz w:val="32"/>
          <w:szCs w:val="32"/>
        </w:rPr>
        <w:t>机构设置</w:t>
      </w:r>
    </w:p>
    <w:p w:rsidR="00EE110F" w:rsidRPr="00134465" w:rsidRDefault="00EE110F" w:rsidP="00134465">
      <w:pPr>
        <w:pStyle w:val="a5"/>
        <w:numPr>
          <w:ilvl w:val="0"/>
          <w:numId w:val="6"/>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134465">
        <w:rPr>
          <w:rFonts w:ascii="仿宋_GB2312" w:eastAsia="仿宋_GB2312" w:cs="仿宋_GB2312" w:hint="eastAsia"/>
          <w:sz w:val="32"/>
          <w:szCs w:val="32"/>
        </w:rPr>
        <w:t>主要职能</w:t>
      </w:r>
    </w:p>
    <w:p w:rsidR="00EE110F" w:rsidRPr="00134465" w:rsidRDefault="00EE110F" w:rsidP="00134465">
      <w:pPr>
        <w:pStyle w:val="a5"/>
        <w:numPr>
          <w:ilvl w:val="0"/>
          <w:numId w:val="6"/>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134465">
        <w:rPr>
          <w:rFonts w:ascii="仿宋_GB2312" w:eastAsia="仿宋_GB2312" w:cs="仿宋_GB2312" w:hint="eastAsia"/>
          <w:sz w:val="32"/>
          <w:szCs w:val="32"/>
        </w:rPr>
        <w:t>人员编制情况</w:t>
      </w:r>
    </w:p>
    <w:p w:rsidR="00EE110F" w:rsidRPr="00134465" w:rsidRDefault="002F4C88" w:rsidP="00134465">
      <w:pPr>
        <w:pStyle w:val="a5"/>
        <w:numPr>
          <w:ilvl w:val="0"/>
          <w:numId w:val="6"/>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134465">
        <w:rPr>
          <w:rFonts w:ascii="仿宋_GB2312" w:eastAsia="仿宋_GB2312" w:cs="仿宋_GB2312" w:hint="eastAsia"/>
          <w:sz w:val="32"/>
          <w:szCs w:val="32"/>
        </w:rPr>
        <w:t>决算</w:t>
      </w:r>
      <w:r w:rsidR="00EE110F" w:rsidRPr="00134465">
        <w:rPr>
          <w:rFonts w:ascii="仿宋_GB2312" w:eastAsia="仿宋_GB2312" w:cs="仿宋_GB2312" w:hint="eastAsia"/>
          <w:sz w:val="32"/>
          <w:szCs w:val="32"/>
        </w:rPr>
        <w:t>构成情况</w:t>
      </w:r>
    </w:p>
    <w:p w:rsidR="00DC7B4A" w:rsidRDefault="00EE110F" w:rsidP="00C46EF2">
      <w:pPr>
        <w:kinsoku w:val="0"/>
        <w:overflowPunct w:val="0"/>
        <w:adjustRightInd w:val="0"/>
        <w:snapToGrid w:val="0"/>
        <w:spacing w:line="360" w:lineRule="auto"/>
        <w:ind w:right="3569" w:firstLineChars="200" w:firstLine="64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二</w:t>
      </w:r>
      <w:r w:rsidRPr="0004188F">
        <w:rPr>
          <w:rFonts w:ascii="黑体" w:eastAsia="黑体" w:cs="黑体" w:hint="eastAsia"/>
          <w:sz w:val="32"/>
          <w:szCs w:val="32"/>
        </w:rPr>
        <w:t>部分</w:t>
      </w:r>
      <w:r w:rsidR="002A312F">
        <w:rPr>
          <w:rFonts w:ascii="黑体" w:eastAsia="黑体" w:cs="黑体" w:hint="eastAsia"/>
          <w:sz w:val="32"/>
          <w:szCs w:val="32"/>
        </w:rPr>
        <w:t xml:space="preserve"> 公开说明</w:t>
      </w:r>
    </w:p>
    <w:p w:rsidR="00DC7B4A" w:rsidRPr="00DC7B4A" w:rsidRDefault="00DC7B4A" w:rsidP="00C46EF2">
      <w:pPr>
        <w:pStyle w:val="a5"/>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sidRPr="00DC7B4A">
        <w:rPr>
          <w:rFonts w:ascii="仿宋_GB2312" w:eastAsia="仿宋_GB2312" w:cs="仿宋_GB2312" w:hint="eastAsia"/>
          <w:sz w:val="32"/>
          <w:szCs w:val="32"/>
        </w:rPr>
        <w:t>年度部门预算执行情况说明</w:t>
      </w:r>
    </w:p>
    <w:p w:rsidR="00DC7B4A" w:rsidRDefault="00DC7B4A" w:rsidP="00C46EF2">
      <w:pPr>
        <w:pStyle w:val="a5"/>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Pr>
          <w:rFonts w:ascii="仿宋_GB2312" w:eastAsia="仿宋_GB2312" w:cs="仿宋_GB2312" w:hint="eastAsia"/>
          <w:sz w:val="32"/>
          <w:szCs w:val="32"/>
        </w:rPr>
        <w:t>收入来源说明</w:t>
      </w:r>
    </w:p>
    <w:p w:rsidR="00DC7B4A" w:rsidRPr="00DC7B4A" w:rsidRDefault="00DC7B4A" w:rsidP="00C46EF2">
      <w:pPr>
        <w:pStyle w:val="a5"/>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sidRPr="00DC7B4A">
        <w:rPr>
          <w:rFonts w:ascii="仿宋_GB2312" w:eastAsia="仿宋_GB2312" w:cs="仿宋_GB2312" w:hint="eastAsia"/>
          <w:sz w:val="32"/>
          <w:szCs w:val="32"/>
        </w:rPr>
        <w:t>支出功能分类科目说明</w:t>
      </w:r>
    </w:p>
    <w:p w:rsidR="0078221A" w:rsidRPr="00DC7B4A" w:rsidRDefault="007F2235" w:rsidP="00C46EF2">
      <w:pPr>
        <w:pStyle w:val="a5"/>
        <w:numPr>
          <w:ilvl w:val="0"/>
          <w:numId w:val="8"/>
        </w:numPr>
        <w:kinsoku w:val="0"/>
        <w:overflowPunct w:val="0"/>
        <w:adjustRightInd w:val="0"/>
        <w:snapToGrid w:val="0"/>
        <w:spacing w:line="360" w:lineRule="auto"/>
        <w:ind w:right="26" w:firstLineChars="0"/>
        <w:rPr>
          <w:rFonts w:ascii="仿宋_GB2312" w:eastAsia="仿宋_GB2312" w:cs="仿宋_GB2312"/>
          <w:sz w:val="32"/>
          <w:szCs w:val="32"/>
        </w:rPr>
      </w:pPr>
      <w:r w:rsidRPr="00DC7B4A">
        <w:rPr>
          <w:rFonts w:ascii="仿宋_GB2312" w:eastAsia="仿宋_GB2312" w:cs="仿宋_GB2312" w:hint="eastAsia"/>
          <w:sz w:val="32"/>
          <w:szCs w:val="32"/>
        </w:rPr>
        <w:t>“三公”经费决算情况说明</w:t>
      </w:r>
      <w:r w:rsidR="00EE110F" w:rsidRPr="00DC7B4A">
        <w:rPr>
          <w:rFonts w:ascii="仿宋_GB2312" w:eastAsia="仿宋_GB2312" w:cs="仿宋_GB2312"/>
          <w:sz w:val="32"/>
          <w:szCs w:val="32"/>
        </w:rPr>
        <w:t xml:space="preserve"> </w:t>
      </w:r>
      <w:r w:rsidRPr="00DC7B4A">
        <w:rPr>
          <w:rFonts w:ascii="仿宋_GB2312" w:eastAsia="仿宋_GB2312" w:cs="仿宋_GB2312" w:hint="eastAsia"/>
          <w:sz w:val="32"/>
          <w:szCs w:val="32"/>
        </w:rPr>
        <w:t xml:space="preserve"> </w:t>
      </w:r>
    </w:p>
    <w:p w:rsidR="00EE110F" w:rsidRPr="0004188F" w:rsidRDefault="00EE110F" w:rsidP="00C46EF2">
      <w:pPr>
        <w:kinsoku w:val="0"/>
        <w:overflowPunct w:val="0"/>
        <w:adjustRightInd w:val="0"/>
        <w:snapToGrid w:val="0"/>
        <w:spacing w:line="360" w:lineRule="auto"/>
        <w:ind w:right="3569" w:firstLineChars="200" w:firstLine="64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三</w:t>
      </w:r>
      <w:r w:rsidRPr="0004188F">
        <w:rPr>
          <w:rFonts w:ascii="黑体" w:eastAsia="黑体" w:cs="黑体" w:hint="eastAsia"/>
          <w:sz w:val="32"/>
          <w:szCs w:val="32"/>
        </w:rPr>
        <w:t>部分</w:t>
      </w:r>
      <w:r w:rsidRPr="00C46EF2">
        <w:rPr>
          <w:rFonts w:ascii="黑体" w:eastAsia="黑体" w:cs="黑体"/>
          <w:sz w:val="32"/>
          <w:szCs w:val="32"/>
        </w:rPr>
        <w:t xml:space="preserve"> </w:t>
      </w:r>
      <w:r w:rsidR="002F3322" w:rsidRPr="00C46EF2">
        <w:rPr>
          <w:rFonts w:ascii="黑体" w:eastAsia="黑体" w:cs="黑体" w:hint="eastAsia"/>
          <w:sz w:val="32"/>
          <w:szCs w:val="32"/>
        </w:rPr>
        <w:t xml:space="preserve"> </w:t>
      </w:r>
      <w:r w:rsidRPr="0004188F">
        <w:rPr>
          <w:rFonts w:ascii="黑体" w:eastAsia="黑体" w:cs="黑体" w:hint="eastAsia"/>
          <w:sz w:val="32"/>
          <w:szCs w:val="32"/>
        </w:rPr>
        <w:t>名词解释</w:t>
      </w:r>
    </w:p>
    <w:p w:rsidR="003A456C" w:rsidRDefault="003A456C" w:rsidP="00EB5524">
      <w:pPr>
        <w:spacing w:line="600" w:lineRule="exact"/>
        <w:jc w:val="center"/>
        <w:rPr>
          <w:rFonts w:ascii="方正小标宋简体" w:eastAsia="方正小标宋简体"/>
          <w:sz w:val="32"/>
          <w:szCs w:val="32"/>
        </w:rPr>
      </w:pPr>
    </w:p>
    <w:p w:rsidR="003A456C" w:rsidRDefault="003A456C" w:rsidP="00EB5524">
      <w:pPr>
        <w:spacing w:line="600" w:lineRule="exact"/>
        <w:jc w:val="center"/>
        <w:rPr>
          <w:rFonts w:ascii="方正小标宋简体" w:eastAsia="方正小标宋简体"/>
          <w:sz w:val="32"/>
          <w:szCs w:val="32"/>
        </w:rPr>
      </w:pPr>
    </w:p>
    <w:p w:rsidR="002F3322" w:rsidRDefault="002F3322" w:rsidP="00EB5524">
      <w:pPr>
        <w:spacing w:line="600" w:lineRule="exact"/>
        <w:jc w:val="center"/>
        <w:rPr>
          <w:rFonts w:ascii="方正小标宋简体" w:eastAsia="方正小标宋简体"/>
          <w:sz w:val="32"/>
          <w:szCs w:val="32"/>
        </w:rPr>
      </w:pPr>
    </w:p>
    <w:p w:rsidR="002F3322" w:rsidRDefault="002F3322" w:rsidP="00EB5524">
      <w:pPr>
        <w:spacing w:line="600" w:lineRule="exact"/>
        <w:jc w:val="center"/>
        <w:rPr>
          <w:rFonts w:ascii="方正小标宋简体" w:eastAsia="方正小标宋简体"/>
          <w:sz w:val="32"/>
          <w:szCs w:val="32"/>
        </w:rPr>
      </w:pPr>
    </w:p>
    <w:p w:rsidR="003A456C" w:rsidRDefault="003A456C" w:rsidP="001E1959">
      <w:pPr>
        <w:spacing w:line="600" w:lineRule="exact"/>
        <w:rPr>
          <w:rFonts w:ascii="方正小标宋简体" w:eastAsia="方正小标宋简体"/>
          <w:sz w:val="32"/>
          <w:szCs w:val="32"/>
        </w:rPr>
      </w:pPr>
    </w:p>
    <w:p w:rsidR="00FA2B1B" w:rsidRDefault="00FA2B1B" w:rsidP="001E1959">
      <w:pPr>
        <w:spacing w:line="600" w:lineRule="exact"/>
        <w:rPr>
          <w:rFonts w:ascii="方正小标宋简体" w:eastAsia="方正小标宋简体"/>
          <w:sz w:val="32"/>
          <w:szCs w:val="32"/>
        </w:rPr>
      </w:pPr>
    </w:p>
    <w:p w:rsidR="00FB5D4A" w:rsidRDefault="00EB5524" w:rsidP="00DB0F74">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第一部分</w:t>
      </w:r>
    </w:p>
    <w:p w:rsidR="00DB0F74" w:rsidRPr="00DB0F74" w:rsidRDefault="00BF33B3" w:rsidP="00DB0F7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市信访局</w:t>
      </w:r>
      <w:r w:rsidR="00EB5524" w:rsidRPr="00FB5D4A">
        <w:rPr>
          <w:rFonts w:ascii="方正小标宋简体" w:eastAsia="方正小标宋简体" w:hint="eastAsia"/>
          <w:sz w:val="44"/>
          <w:szCs w:val="44"/>
        </w:rPr>
        <w:t>概况</w:t>
      </w:r>
    </w:p>
    <w:p w:rsidR="00DB0F74" w:rsidRDefault="00DB0F74" w:rsidP="00C46EF2">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hint="eastAsia"/>
          <w:sz w:val="32"/>
          <w:szCs w:val="32"/>
        </w:rPr>
        <w:t xml:space="preserve">                                                                                                                                                                                                                                                                                                                                                                                                                                                                                                                                                                                                                                                                                                                                                                                                                                                                                                                                                                                                                                                                                                                                                                                                                                                                                                                                                                                                                                                                                                                                                                                                                                                                                                                                                 </w:t>
      </w:r>
    </w:p>
    <w:p w:rsidR="00FC2E54" w:rsidRPr="00C46EF2" w:rsidRDefault="00DB0F74" w:rsidP="00C46EF2">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hint="eastAsia"/>
          <w:sz w:val="32"/>
          <w:szCs w:val="32"/>
        </w:rPr>
        <w:lastRenderedPageBreak/>
        <w:t>一、</w:t>
      </w:r>
      <w:r w:rsidR="00FC2E54" w:rsidRPr="00C46EF2">
        <w:rPr>
          <w:rFonts w:ascii="黑体" w:eastAsia="黑体" w:cs="黑体" w:hint="eastAsia"/>
          <w:sz w:val="32"/>
          <w:szCs w:val="32"/>
        </w:rPr>
        <w:t>机构设置</w:t>
      </w:r>
    </w:p>
    <w:p w:rsidR="00FC2E54" w:rsidRPr="00C46EF2" w:rsidRDefault="00BF33B3" w:rsidP="00C46EF2">
      <w:pPr>
        <w:spacing w:after="100" w:afterAutospacing="1"/>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市</w:t>
      </w:r>
      <w:r w:rsidR="008D2E8B" w:rsidRPr="00C46EF2">
        <w:rPr>
          <w:rFonts w:asciiTheme="minorEastAsia" w:eastAsiaTheme="minorEastAsia" w:hAnsiTheme="minorEastAsia" w:hint="eastAsia"/>
          <w:sz w:val="32"/>
          <w:szCs w:val="32"/>
        </w:rPr>
        <w:t>信访局机关内设13个职能科室</w:t>
      </w:r>
      <w:r w:rsidRPr="00C46EF2">
        <w:rPr>
          <w:rFonts w:asciiTheme="minorEastAsia" w:eastAsiaTheme="minorEastAsia" w:hAnsiTheme="minorEastAsia" w:hint="eastAsia"/>
          <w:sz w:val="32"/>
          <w:szCs w:val="32"/>
        </w:rPr>
        <w:t>。</w:t>
      </w:r>
    </w:p>
    <w:p w:rsidR="00FC2E54" w:rsidRPr="00C46EF2" w:rsidRDefault="00FC2E54" w:rsidP="00C46EF2">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二</w:t>
      </w:r>
      <w:r w:rsidR="00FB5D4A" w:rsidRPr="00C46EF2">
        <w:rPr>
          <w:rFonts w:ascii="黑体" w:eastAsia="黑体" w:cs="黑体" w:hint="eastAsia"/>
          <w:sz w:val="32"/>
          <w:szCs w:val="32"/>
        </w:rPr>
        <w:t>、</w:t>
      </w:r>
      <w:r w:rsidRPr="00C46EF2">
        <w:rPr>
          <w:rFonts w:ascii="黑体" w:eastAsia="黑体" w:cs="黑体" w:hint="eastAsia"/>
          <w:sz w:val="32"/>
          <w:szCs w:val="32"/>
        </w:rPr>
        <w:t>主要职责</w:t>
      </w:r>
    </w:p>
    <w:p w:rsidR="008D2E8B" w:rsidRPr="00C46EF2" w:rsidRDefault="008D2E8B" w:rsidP="00C46EF2">
      <w:pPr>
        <w:spacing w:after="100" w:afterAutospacing="1"/>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代表市委、市政府受理人民群众来访、来信、来电、网上的信访案件；承办上级领导机关，本级领导机关及其负责人转办交办的信访事项；负责向各县（市、区）和市直各部门交办有关信访案件，督促检查办理情况，审查处理结果，并实施信访责任追究制；协调处理跨县（市、区），部门和单位之间的群众集体赴京到省来市上访、突发上访事件等重要信访；检查指导各县（市、区）和市直各部门的信访工作，组织交流工作经验，组织信访干部培训，指导全市信访部门办公自动化建设。</w:t>
      </w:r>
    </w:p>
    <w:p w:rsidR="00FC2E54" w:rsidRPr="00C46EF2" w:rsidRDefault="00FB5D4A" w:rsidP="00C46EF2">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三、</w:t>
      </w:r>
      <w:r w:rsidR="00FC2E54" w:rsidRPr="00C46EF2">
        <w:rPr>
          <w:rFonts w:ascii="黑体" w:eastAsia="黑体" w:cs="黑体" w:hint="eastAsia"/>
          <w:sz w:val="32"/>
          <w:szCs w:val="32"/>
        </w:rPr>
        <w:t>人员构成情况</w:t>
      </w:r>
    </w:p>
    <w:p w:rsidR="008D2E8B" w:rsidRPr="00C46EF2" w:rsidRDefault="008D2E8B" w:rsidP="00C46EF2">
      <w:pPr>
        <w:spacing w:after="100" w:afterAutospacing="1"/>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信访局机关共有编制38人，其中：行政编制36人，行政工勤编制2人；在职人员</w:t>
      </w:r>
      <w:r w:rsidR="00617DF0" w:rsidRPr="00C46EF2">
        <w:rPr>
          <w:rFonts w:asciiTheme="minorEastAsia" w:eastAsiaTheme="minorEastAsia" w:hAnsiTheme="minorEastAsia" w:hint="eastAsia"/>
          <w:sz w:val="32"/>
          <w:szCs w:val="32"/>
        </w:rPr>
        <w:t>38</w:t>
      </w:r>
      <w:r w:rsidRPr="00C46EF2">
        <w:rPr>
          <w:rFonts w:asciiTheme="minorEastAsia" w:eastAsiaTheme="minorEastAsia" w:hAnsiTheme="minorEastAsia" w:hint="eastAsia"/>
          <w:sz w:val="32"/>
          <w:szCs w:val="32"/>
        </w:rPr>
        <w:t>人，离退休人员13人。</w:t>
      </w:r>
    </w:p>
    <w:p w:rsidR="008C2ADB" w:rsidRPr="00C46EF2" w:rsidRDefault="008C2ADB" w:rsidP="00C46EF2">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四</w:t>
      </w:r>
      <w:r w:rsidR="00FB5D4A" w:rsidRPr="00C46EF2">
        <w:rPr>
          <w:rFonts w:ascii="黑体" w:eastAsia="黑体" w:cs="黑体" w:hint="eastAsia"/>
          <w:sz w:val="32"/>
          <w:szCs w:val="32"/>
        </w:rPr>
        <w:t>、</w:t>
      </w:r>
      <w:r w:rsidRPr="00C46EF2">
        <w:rPr>
          <w:rFonts w:ascii="黑体" w:eastAsia="黑体" w:cs="黑体" w:hint="eastAsia"/>
          <w:sz w:val="32"/>
          <w:szCs w:val="32"/>
        </w:rPr>
        <w:t xml:space="preserve"> </w:t>
      </w:r>
      <w:r w:rsidR="00AC2E89" w:rsidRPr="00C46EF2">
        <w:rPr>
          <w:rFonts w:ascii="黑体" w:eastAsia="黑体" w:cs="黑体" w:hint="eastAsia"/>
          <w:sz w:val="32"/>
          <w:szCs w:val="32"/>
        </w:rPr>
        <w:t>决算</w:t>
      </w:r>
      <w:r w:rsidRPr="00C46EF2">
        <w:rPr>
          <w:rFonts w:ascii="黑体" w:eastAsia="黑体" w:cs="黑体" w:hint="eastAsia"/>
          <w:sz w:val="32"/>
          <w:szCs w:val="32"/>
        </w:rPr>
        <w:t>构成情况</w:t>
      </w:r>
    </w:p>
    <w:p w:rsidR="00BF33B3" w:rsidRPr="00BF33B3" w:rsidRDefault="00BF33B3" w:rsidP="00DB0F74">
      <w:pPr>
        <w:spacing w:after="100" w:afterAutospacing="1"/>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纳入新乡市信访局2016年度部门决算编制范围的单位只包括新乡市信访局本级。</w:t>
      </w:r>
    </w:p>
    <w:p w:rsidR="00CE2B0F" w:rsidRPr="00FB5D4A" w:rsidRDefault="00CE2B0F"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第二部分</w:t>
      </w:r>
    </w:p>
    <w:p w:rsidR="00FB5D4A" w:rsidRDefault="00FB5D4A" w:rsidP="00FB5D4A">
      <w:pPr>
        <w:spacing w:line="600" w:lineRule="exact"/>
        <w:jc w:val="center"/>
        <w:rPr>
          <w:rFonts w:ascii="方正小标宋简体" w:eastAsia="方正小标宋简体"/>
          <w:sz w:val="44"/>
          <w:szCs w:val="44"/>
        </w:rPr>
      </w:pPr>
    </w:p>
    <w:p w:rsidR="00760C1D" w:rsidRPr="00FB5D4A" w:rsidRDefault="00760C1D"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lastRenderedPageBreak/>
        <w:t>公开说明</w:t>
      </w:r>
    </w:p>
    <w:p w:rsidR="00760C1D" w:rsidRPr="005465CD" w:rsidRDefault="00760C1D" w:rsidP="00CE2B0F">
      <w:pPr>
        <w:spacing w:line="580" w:lineRule="exact"/>
        <w:ind w:firstLineChars="200" w:firstLine="640"/>
        <w:jc w:val="center"/>
        <w:rPr>
          <w:rFonts w:ascii="方正小标宋简体" w:eastAsia="方正小标宋简体"/>
          <w:sz w:val="32"/>
          <w:szCs w:val="32"/>
        </w:rPr>
      </w:pPr>
    </w:p>
    <w:p w:rsidR="00A67803" w:rsidRPr="00C46EF2" w:rsidRDefault="00BD50E9" w:rsidP="00C46EF2">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一、</w:t>
      </w:r>
      <w:r w:rsidR="00A67803" w:rsidRPr="00C46EF2">
        <w:rPr>
          <w:rFonts w:ascii="黑体" w:eastAsia="黑体" w:cs="黑体" w:hint="eastAsia"/>
          <w:sz w:val="32"/>
          <w:szCs w:val="32"/>
        </w:rPr>
        <w:t>年度预算执行情况</w:t>
      </w:r>
    </w:p>
    <w:p w:rsidR="00A67803" w:rsidRPr="00C46EF2" w:rsidRDefault="00A67803" w:rsidP="00DB0F74">
      <w:pPr>
        <w:spacing w:after="100" w:afterAutospacing="1"/>
        <w:ind w:firstLineChars="150" w:firstLine="48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2016年我单位预算执行情况较好</w:t>
      </w:r>
      <w:r w:rsidR="00BD50E9" w:rsidRPr="00C46EF2">
        <w:rPr>
          <w:rFonts w:asciiTheme="minorEastAsia" w:eastAsiaTheme="minorEastAsia" w:hAnsiTheme="minorEastAsia" w:hint="eastAsia"/>
          <w:sz w:val="32"/>
          <w:szCs w:val="32"/>
        </w:rPr>
        <w:t>，能</w:t>
      </w:r>
      <w:r w:rsidR="00C46EF2">
        <w:rPr>
          <w:rFonts w:asciiTheme="minorEastAsia" w:eastAsiaTheme="minorEastAsia" w:hAnsiTheme="minorEastAsia" w:hint="eastAsia"/>
          <w:sz w:val="32"/>
          <w:szCs w:val="32"/>
        </w:rPr>
        <w:t>严守财经纪律，</w:t>
      </w:r>
      <w:r w:rsidR="00BD50E9" w:rsidRPr="00C46EF2">
        <w:rPr>
          <w:rFonts w:asciiTheme="minorEastAsia" w:eastAsiaTheme="minorEastAsia" w:hAnsiTheme="minorEastAsia" w:hint="eastAsia"/>
          <w:sz w:val="32"/>
          <w:szCs w:val="32"/>
        </w:rPr>
        <w:t>严控“三公经费”和一般性支出，科学安排项目支出，严格执行政府采购和资产购置计划，使财政资金发挥了应有的社会效益。</w:t>
      </w:r>
    </w:p>
    <w:p w:rsidR="00A67803" w:rsidRPr="00C46EF2" w:rsidRDefault="00BD50E9" w:rsidP="00C46EF2">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二、</w:t>
      </w:r>
      <w:r w:rsidR="00A67803" w:rsidRPr="00C46EF2">
        <w:rPr>
          <w:rFonts w:ascii="黑体" w:eastAsia="黑体" w:cs="黑体" w:hint="eastAsia"/>
          <w:sz w:val="32"/>
          <w:szCs w:val="32"/>
        </w:rPr>
        <w:t>收入来源</w:t>
      </w:r>
      <w:r w:rsidR="00F90115" w:rsidRPr="00C46EF2">
        <w:rPr>
          <w:rFonts w:ascii="黑体" w:eastAsia="黑体" w:cs="黑体" w:hint="eastAsia"/>
          <w:sz w:val="32"/>
          <w:szCs w:val="32"/>
        </w:rPr>
        <w:t>说明</w:t>
      </w:r>
    </w:p>
    <w:p w:rsidR="002E2E69" w:rsidRPr="00C46EF2" w:rsidRDefault="00967E0A" w:rsidP="00C46EF2">
      <w:pPr>
        <w:spacing w:after="100" w:afterAutospacing="1"/>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单位</w:t>
      </w:r>
      <w:r w:rsidR="00F00094">
        <w:rPr>
          <w:rFonts w:asciiTheme="minorEastAsia" w:eastAsiaTheme="minorEastAsia" w:hAnsiTheme="minorEastAsia" w:hint="eastAsia"/>
          <w:sz w:val="32"/>
          <w:szCs w:val="32"/>
        </w:rPr>
        <w:t>2016年</w:t>
      </w:r>
      <w:r w:rsidRPr="00C46EF2">
        <w:rPr>
          <w:rFonts w:asciiTheme="minorEastAsia" w:eastAsiaTheme="minorEastAsia" w:hAnsiTheme="minorEastAsia" w:hint="eastAsia"/>
          <w:sz w:val="32"/>
          <w:szCs w:val="32"/>
        </w:rPr>
        <w:t>收入</w:t>
      </w:r>
      <w:r w:rsidR="00BD50E9" w:rsidRPr="00C46EF2">
        <w:rPr>
          <w:rFonts w:asciiTheme="minorEastAsia" w:eastAsiaTheme="minorEastAsia" w:hAnsiTheme="minorEastAsia" w:hint="eastAsia"/>
          <w:sz w:val="32"/>
          <w:szCs w:val="32"/>
        </w:rPr>
        <w:t>为财政拨款</w:t>
      </w:r>
      <w:r w:rsidRPr="00C46EF2">
        <w:rPr>
          <w:rFonts w:asciiTheme="minorEastAsia" w:eastAsiaTheme="minorEastAsia" w:hAnsiTheme="minorEastAsia" w:hint="eastAsia"/>
          <w:sz w:val="32"/>
          <w:szCs w:val="32"/>
        </w:rPr>
        <w:t>收入和银行利息收入。</w:t>
      </w:r>
    </w:p>
    <w:p w:rsidR="00BD50E9" w:rsidRPr="00C46EF2" w:rsidRDefault="00BD50E9" w:rsidP="00C46EF2">
      <w:pPr>
        <w:kinsoku w:val="0"/>
        <w:overflowPunct w:val="0"/>
        <w:adjustRightInd w:val="0"/>
        <w:snapToGrid w:val="0"/>
        <w:spacing w:line="360" w:lineRule="auto"/>
        <w:ind w:right="3569" w:firstLineChars="200" w:firstLine="640"/>
        <w:rPr>
          <w:rFonts w:ascii="黑体" w:eastAsia="黑体" w:cs="黑体"/>
          <w:sz w:val="32"/>
          <w:szCs w:val="32"/>
        </w:rPr>
      </w:pPr>
      <w:r w:rsidRPr="00C46EF2">
        <w:rPr>
          <w:rFonts w:ascii="黑体" w:eastAsia="黑体" w:cs="黑体" w:hint="eastAsia"/>
          <w:sz w:val="32"/>
          <w:szCs w:val="32"/>
        </w:rPr>
        <w:t>三、</w:t>
      </w:r>
      <w:r w:rsidR="00F90115" w:rsidRPr="00C46EF2">
        <w:rPr>
          <w:rFonts w:ascii="黑体" w:eastAsia="黑体" w:cs="黑体" w:hint="eastAsia"/>
          <w:sz w:val="32"/>
          <w:szCs w:val="32"/>
        </w:rPr>
        <w:t>支出</w:t>
      </w:r>
      <w:r w:rsidRPr="00C46EF2">
        <w:rPr>
          <w:rFonts w:ascii="黑体" w:eastAsia="黑体" w:cs="黑体" w:hint="eastAsia"/>
          <w:sz w:val="32"/>
          <w:szCs w:val="32"/>
        </w:rPr>
        <w:t>功能分类科目说明</w:t>
      </w:r>
    </w:p>
    <w:p w:rsidR="00F27E95" w:rsidRDefault="00FD5786" w:rsidP="00C46EF2">
      <w:pPr>
        <w:spacing w:after="100" w:afterAutospacing="1"/>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市信访局</w:t>
      </w:r>
      <w:r w:rsidR="00F90115" w:rsidRPr="00C46EF2">
        <w:rPr>
          <w:rFonts w:asciiTheme="minorEastAsia" w:eastAsiaTheme="minorEastAsia" w:hAnsiTheme="minorEastAsia" w:hint="eastAsia"/>
          <w:sz w:val="32"/>
          <w:szCs w:val="32"/>
        </w:rPr>
        <w:t>全年支出</w:t>
      </w:r>
      <w:r w:rsidR="00B24675" w:rsidRPr="00C46EF2">
        <w:rPr>
          <w:rFonts w:asciiTheme="minorEastAsia" w:eastAsiaTheme="minorEastAsia" w:hAnsiTheme="minorEastAsia" w:hint="eastAsia"/>
          <w:sz w:val="32"/>
          <w:szCs w:val="32"/>
        </w:rPr>
        <w:t>744.36</w:t>
      </w:r>
      <w:r w:rsidR="00F90115" w:rsidRPr="00C46EF2">
        <w:rPr>
          <w:rFonts w:asciiTheme="minorEastAsia" w:eastAsiaTheme="minorEastAsia" w:hAnsiTheme="minorEastAsia" w:hint="eastAsia"/>
          <w:sz w:val="32"/>
          <w:szCs w:val="32"/>
        </w:rPr>
        <w:t>万元，</w:t>
      </w:r>
      <w:proofErr w:type="gramStart"/>
      <w:r w:rsidR="002E2E69" w:rsidRPr="00C46EF2">
        <w:rPr>
          <w:rFonts w:asciiTheme="minorEastAsia" w:eastAsiaTheme="minorEastAsia" w:hAnsiTheme="minorEastAsia" w:hint="eastAsia"/>
          <w:sz w:val="32"/>
          <w:szCs w:val="32"/>
        </w:rPr>
        <w:t>分类共</w:t>
      </w:r>
      <w:proofErr w:type="gramEnd"/>
      <w:r w:rsidR="002E2E69" w:rsidRPr="00C46EF2">
        <w:rPr>
          <w:rFonts w:asciiTheme="minorEastAsia" w:eastAsiaTheme="minorEastAsia" w:hAnsiTheme="minorEastAsia" w:hint="eastAsia"/>
          <w:sz w:val="32"/>
          <w:szCs w:val="32"/>
        </w:rPr>
        <w:t>两</w:t>
      </w:r>
      <w:r w:rsidR="00BD50E9" w:rsidRPr="00C46EF2">
        <w:rPr>
          <w:rFonts w:asciiTheme="minorEastAsia" w:eastAsiaTheme="minorEastAsia" w:hAnsiTheme="minorEastAsia" w:hint="eastAsia"/>
          <w:sz w:val="32"/>
          <w:szCs w:val="32"/>
        </w:rPr>
        <w:t>项，分别是：一般公共</w:t>
      </w:r>
      <w:r w:rsidRPr="00C46EF2">
        <w:rPr>
          <w:rFonts w:asciiTheme="minorEastAsia" w:eastAsiaTheme="minorEastAsia" w:hAnsiTheme="minorEastAsia" w:hint="eastAsia"/>
          <w:sz w:val="32"/>
          <w:szCs w:val="32"/>
        </w:rPr>
        <w:t>服务支出722.56</w:t>
      </w:r>
      <w:r w:rsidR="00432BBE" w:rsidRPr="00C46EF2">
        <w:rPr>
          <w:rFonts w:asciiTheme="minorEastAsia" w:eastAsiaTheme="minorEastAsia" w:hAnsiTheme="minorEastAsia" w:hint="eastAsia"/>
          <w:sz w:val="32"/>
          <w:szCs w:val="32"/>
        </w:rPr>
        <w:t>万元</w:t>
      </w:r>
      <w:r w:rsidR="00B24675" w:rsidRPr="00C46EF2">
        <w:rPr>
          <w:rFonts w:asciiTheme="minorEastAsia" w:eastAsiaTheme="minorEastAsia" w:hAnsiTheme="minorEastAsia" w:hint="eastAsia"/>
          <w:sz w:val="32"/>
          <w:szCs w:val="32"/>
        </w:rPr>
        <w:t>，包含</w:t>
      </w:r>
      <w:r w:rsidRPr="00C46EF2">
        <w:rPr>
          <w:rFonts w:asciiTheme="minorEastAsia" w:eastAsiaTheme="minorEastAsia" w:hAnsiTheme="minorEastAsia" w:hint="eastAsia"/>
          <w:sz w:val="32"/>
          <w:szCs w:val="32"/>
        </w:rPr>
        <w:t>基本支出427.48万元和项目支出295.08万元</w:t>
      </w:r>
      <w:r w:rsidR="00F90115" w:rsidRPr="00C46EF2">
        <w:rPr>
          <w:rFonts w:asciiTheme="minorEastAsia" w:eastAsiaTheme="minorEastAsia" w:hAnsiTheme="minorEastAsia" w:hint="eastAsia"/>
          <w:sz w:val="32"/>
          <w:szCs w:val="32"/>
        </w:rPr>
        <w:t>；</w:t>
      </w:r>
      <w:r w:rsidR="002E2E69" w:rsidRPr="00C46EF2">
        <w:rPr>
          <w:rFonts w:asciiTheme="minorEastAsia" w:eastAsiaTheme="minorEastAsia" w:hAnsiTheme="minorEastAsia" w:hint="eastAsia"/>
          <w:sz w:val="32"/>
          <w:szCs w:val="32"/>
        </w:rPr>
        <w:t>社会保障和就业支出21.79万元，包含基本支出</w:t>
      </w:r>
      <w:r w:rsidR="00BD54E5" w:rsidRPr="00C46EF2">
        <w:rPr>
          <w:rFonts w:asciiTheme="minorEastAsia" w:eastAsiaTheme="minorEastAsia" w:hAnsiTheme="minorEastAsia" w:hint="eastAsia"/>
          <w:sz w:val="32"/>
          <w:szCs w:val="32"/>
        </w:rPr>
        <w:t>8.02万元，项目支出13.77万元</w:t>
      </w:r>
      <w:r w:rsidR="002E2E69" w:rsidRPr="00C46EF2">
        <w:rPr>
          <w:rFonts w:asciiTheme="minorEastAsia" w:eastAsiaTheme="minorEastAsia" w:hAnsiTheme="minorEastAsia" w:hint="eastAsia"/>
          <w:sz w:val="32"/>
          <w:szCs w:val="32"/>
        </w:rPr>
        <w:t xml:space="preserve">。 </w:t>
      </w:r>
    </w:p>
    <w:p w:rsidR="00CC67B1" w:rsidRPr="003061A4" w:rsidRDefault="00CC67B1" w:rsidP="00CC67B1">
      <w:pPr>
        <w:ind w:firstLine="573"/>
        <w:rPr>
          <w:rFonts w:ascii="黑体" w:eastAsia="黑体" w:hAnsi="黑体"/>
          <w:sz w:val="30"/>
          <w:szCs w:val="30"/>
        </w:rPr>
      </w:pPr>
      <w:r>
        <w:rPr>
          <w:rFonts w:ascii="黑体" w:eastAsia="黑体" w:hAnsi="黑体" w:hint="eastAsia"/>
          <w:sz w:val="30"/>
          <w:szCs w:val="30"/>
        </w:rPr>
        <w:t>四</w:t>
      </w:r>
      <w:r w:rsidRPr="003061A4">
        <w:rPr>
          <w:rFonts w:ascii="黑体" w:eastAsia="黑体" w:hAnsi="黑体" w:hint="eastAsia"/>
          <w:sz w:val="30"/>
          <w:szCs w:val="30"/>
        </w:rPr>
        <w:t>、政府采购执行情况说明</w:t>
      </w:r>
    </w:p>
    <w:p w:rsidR="00CC67B1" w:rsidRDefault="00CC67B1" w:rsidP="00CC67B1">
      <w:pPr>
        <w:ind w:firstLine="573"/>
        <w:rPr>
          <w:rFonts w:ascii="仿宋" w:eastAsia="仿宋" w:hAnsi="仿宋"/>
          <w:sz w:val="30"/>
          <w:szCs w:val="30"/>
        </w:rPr>
      </w:pPr>
      <w:r>
        <w:rPr>
          <w:rFonts w:ascii="仿宋" w:eastAsia="仿宋" w:hAnsi="仿宋" w:hint="eastAsia"/>
          <w:sz w:val="30"/>
          <w:szCs w:val="30"/>
        </w:rPr>
        <w:t>2016年度政府采购支出87.13万元，其中货物类支出70</w:t>
      </w:r>
    </w:p>
    <w:p w:rsidR="00CC67B1" w:rsidRPr="00BD09B5" w:rsidRDefault="00CC67B1" w:rsidP="00CC67B1">
      <w:pPr>
        <w:ind w:firstLine="573"/>
        <w:rPr>
          <w:rFonts w:ascii="仿宋" w:eastAsia="仿宋" w:hAnsi="仿宋"/>
          <w:sz w:val="30"/>
          <w:szCs w:val="30"/>
        </w:rPr>
      </w:pPr>
      <w:r>
        <w:rPr>
          <w:rFonts w:ascii="仿宋" w:eastAsia="仿宋" w:hAnsi="仿宋" w:hint="eastAsia"/>
          <w:sz w:val="30"/>
          <w:szCs w:val="30"/>
        </w:rPr>
        <w:t>.18万元，工程类支出17万元。</w:t>
      </w:r>
    </w:p>
    <w:p w:rsidR="00192DFB" w:rsidRPr="003061A4" w:rsidRDefault="000C1DEB" w:rsidP="00192DFB">
      <w:pPr>
        <w:ind w:firstLine="573"/>
        <w:rPr>
          <w:rFonts w:ascii="黑体" w:eastAsia="黑体" w:hAnsi="黑体"/>
          <w:sz w:val="30"/>
          <w:szCs w:val="30"/>
        </w:rPr>
      </w:pPr>
      <w:r>
        <w:rPr>
          <w:rFonts w:ascii="黑体" w:eastAsia="黑体" w:hAnsi="黑体" w:hint="eastAsia"/>
          <w:sz w:val="30"/>
          <w:szCs w:val="32"/>
        </w:rPr>
        <w:t>五</w:t>
      </w:r>
      <w:r w:rsidR="00192DFB" w:rsidRPr="003061A4">
        <w:rPr>
          <w:rFonts w:ascii="黑体" w:eastAsia="黑体" w:hAnsi="黑体" w:hint="eastAsia"/>
          <w:sz w:val="30"/>
          <w:szCs w:val="32"/>
        </w:rPr>
        <w:t>、</w:t>
      </w:r>
      <w:r w:rsidR="00192DFB" w:rsidRPr="003061A4">
        <w:rPr>
          <w:rFonts w:ascii="黑体" w:eastAsia="黑体" w:hAnsi="黑体" w:hint="eastAsia"/>
          <w:sz w:val="30"/>
          <w:szCs w:val="30"/>
        </w:rPr>
        <w:t>决算收支增减变化情况的说明</w:t>
      </w:r>
    </w:p>
    <w:p w:rsidR="00192DFB" w:rsidRPr="003061A4" w:rsidRDefault="00192DFB" w:rsidP="00192DFB">
      <w:pPr>
        <w:ind w:firstLine="573"/>
        <w:rPr>
          <w:rFonts w:ascii="仿宋" w:eastAsia="仿宋" w:hAnsi="仿宋"/>
          <w:sz w:val="30"/>
          <w:szCs w:val="30"/>
        </w:rPr>
      </w:pPr>
      <w:r w:rsidRPr="003061A4">
        <w:rPr>
          <w:rFonts w:ascii="仿宋" w:eastAsia="仿宋" w:hAnsi="仿宋" w:hint="eastAsia"/>
          <w:sz w:val="30"/>
          <w:szCs w:val="30"/>
        </w:rPr>
        <w:t>2016年</w:t>
      </w:r>
      <w:r w:rsidRPr="003061A4">
        <w:rPr>
          <w:rFonts w:ascii="仿宋" w:eastAsia="仿宋" w:hAnsi="仿宋" w:hint="eastAsia"/>
          <w:sz w:val="30"/>
          <w:szCs w:val="32"/>
        </w:rPr>
        <w:t>新乡市</w:t>
      </w:r>
      <w:r>
        <w:rPr>
          <w:rFonts w:ascii="仿宋" w:eastAsia="仿宋" w:hAnsi="仿宋" w:hint="eastAsia"/>
          <w:sz w:val="30"/>
          <w:szCs w:val="32"/>
        </w:rPr>
        <w:t>信访局</w:t>
      </w:r>
      <w:r w:rsidRPr="003061A4">
        <w:rPr>
          <w:rFonts w:ascii="仿宋" w:eastAsia="仿宋" w:hAnsi="仿宋" w:hint="eastAsia"/>
          <w:sz w:val="30"/>
          <w:szCs w:val="30"/>
        </w:rPr>
        <w:t>决算总收入</w:t>
      </w:r>
      <w:r>
        <w:rPr>
          <w:rFonts w:ascii="仿宋" w:eastAsia="仿宋" w:hAnsi="仿宋" w:hint="eastAsia"/>
          <w:sz w:val="30"/>
          <w:szCs w:val="30"/>
        </w:rPr>
        <w:t>752.12</w:t>
      </w:r>
      <w:r w:rsidRPr="003061A4">
        <w:rPr>
          <w:rFonts w:ascii="仿宋" w:eastAsia="仿宋" w:hAnsi="仿宋" w:hint="eastAsia"/>
          <w:sz w:val="30"/>
          <w:szCs w:val="30"/>
        </w:rPr>
        <w:t>万元，较上年度下降了1%，支出</w:t>
      </w:r>
      <w:r>
        <w:rPr>
          <w:rFonts w:ascii="仿宋" w:eastAsia="仿宋" w:hAnsi="仿宋" w:hint="eastAsia"/>
          <w:sz w:val="30"/>
          <w:szCs w:val="30"/>
        </w:rPr>
        <w:t>744.36</w:t>
      </w:r>
      <w:r w:rsidRPr="003061A4">
        <w:rPr>
          <w:rFonts w:ascii="仿宋" w:eastAsia="仿宋" w:hAnsi="仿宋" w:hint="eastAsia"/>
          <w:sz w:val="30"/>
          <w:szCs w:val="30"/>
        </w:rPr>
        <w:t>万元，较上年度</w:t>
      </w:r>
      <w:r>
        <w:rPr>
          <w:rFonts w:ascii="仿宋" w:eastAsia="仿宋" w:hAnsi="仿宋" w:hint="eastAsia"/>
          <w:sz w:val="30"/>
          <w:szCs w:val="30"/>
        </w:rPr>
        <w:t>基本持平</w:t>
      </w:r>
      <w:r w:rsidRPr="003061A4">
        <w:rPr>
          <w:rFonts w:ascii="仿宋" w:eastAsia="仿宋" w:hAnsi="仿宋" w:hint="eastAsia"/>
          <w:sz w:val="30"/>
          <w:szCs w:val="30"/>
        </w:rPr>
        <w:t>。</w:t>
      </w:r>
    </w:p>
    <w:p w:rsidR="00192DFB" w:rsidRPr="003061A4" w:rsidRDefault="000C1DEB" w:rsidP="00192DFB">
      <w:pPr>
        <w:ind w:firstLine="573"/>
        <w:rPr>
          <w:rFonts w:ascii="黑体" w:eastAsia="黑体" w:hAnsi="黑体"/>
          <w:sz w:val="30"/>
          <w:szCs w:val="30"/>
        </w:rPr>
      </w:pPr>
      <w:r>
        <w:rPr>
          <w:rFonts w:ascii="黑体" w:eastAsia="黑体" w:hAnsi="黑体" w:hint="eastAsia"/>
          <w:sz w:val="30"/>
          <w:szCs w:val="30"/>
        </w:rPr>
        <w:t>六</w:t>
      </w:r>
      <w:r w:rsidR="00192DFB" w:rsidRPr="003061A4">
        <w:rPr>
          <w:rFonts w:ascii="黑体" w:eastAsia="黑体" w:hAnsi="黑体" w:hint="eastAsia"/>
          <w:sz w:val="30"/>
          <w:szCs w:val="30"/>
        </w:rPr>
        <w:t>、机关运行经费执行情况的说明</w:t>
      </w:r>
    </w:p>
    <w:p w:rsidR="00CC67B1" w:rsidRDefault="00192DFB" w:rsidP="000C1DEB">
      <w:pPr>
        <w:ind w:firstLine="573"/>
        <w:rPr>
          <w:rFonts w:ascii="仿宋" w:eastAsia="仿宋" w:hAnsi="仿宋" w:hint="eastAsia"/>
          <w:sz w:val="30"/>
          <w:szCs w:val="32"/>
        </w:rPr>
      </w:pPr>
      <w:r w:rsidRPr="003061A4">
        <w:rPr>
          <w:rFonts w:ascii="仿宋" w:eastAsia="仿宋" w:hAnsi="仿宋" w:hint="eastAsia"/>
          <w:sz w:val="30"/>
          <w:szCs w:val="30"/>
        </w:rPr>
        <w:lastRenderedPageBreak/>
        <w:t>2016年度</w:t>
      </w:r>
      <w:r w:rsidRPr="003061A4">
        <w:rPr>
          <w:rFonts w:ascii="仿宋" w:eastAsia="仿宋" w:hAnsi="仿宋" w:hint="eastAsia"/>
          <w:sz w:val="30"/>
          <w:szCs w:val="32"/>
        </w:rPr>
        <w:t>新乡市</w:t>
      </w:r>
      <w:r w:rsidR="000C1DEB">
        <w:rPr>
          <w:rFonts w:ascii="仿宋" w:eastAsia="仿宋" w:hAnsi="仿宋" w:hint="eastAsia"/>
          <w:sz w:val="30"/>
          <w:szCs w:val="32"/>
        </w:rPr>
        <w:t>信访局</w:t>
      </w:r>
      <w:r w:rsidRPr="003061A4">
        <w:rPr>
          <w:rFonts w:ascii="仿宋" w:eastAsia="仿宋" w:hAnsi="仿宋" w:hint="eastAsia"/>
          <w:sz w:val="30"/>
          <w:szCs w:val="32"/>
        </w:rPr>
        <w:t>机关运行经费支出</w:t>
      </w:r>
      <w:r w:rsidR="000C1DEB">
        <w:rPr>
          <w:rFonts w:ascii="仿宋" w:eastAsia="仿宋" w:hAnsi="仿宋" w:hint="eastAsia"/>
          <w:sz w:val="30"/>
          <w:szCs w:val="32"/>
        </w:rPr>
        <w:t>193.5</w:t>
      </w:r>
      <w:r w:rsidRPr="003061A4">
        <w:rPr>
          <w:rFonts w:ascii="仿宋" w:eastAsia="仿宋" w:hAnsi="仿宋" w:hint="eastAsia"/>
          <w:sz w:val="30"/>
          <w:szCs w:val="32"/>
        </w:rPr>
        <w:t>万元，主要用于保障</w:t>
      </w:r>
      <w:r w:rsidR="000C1DEB">
        <w:rPr>
          <w:rFonts w:ascii="仿宋" w:eastAsia="仿宋" w:hAnsi="仿宋" w:hint="eastAsia"/>
          <w:sz w:val="30"/>
          <w:szCs w:val="32"/>
        </w:rPr>
        <w:t>信访局驻京、郑州、</w:t>
      </w:r>
      <w:r w:rsidRPr="003061A4">
        <w:rPr>
          <w:rFonts w:ascii="仿宋" w:eastAsia="仿宋" w:hAnsi="仿宋" w:hint="eastAsia"/>
          <w:sz w:val="30"/>
          <w:szCs w:val="32"/>
        </w:rPr>
        <w:t>机关的正常运行，主要包括办公费、印刷费，电话费、水电费、差旅费、福利费、一般公务车辆运行维护费及其他费用</w:t>
      </w:r>
    </w:p>
    <w:p w:rsidR="00C41199" w:rsidRPr="000C1DEB" w:rsidRDefault="00C41199" w:rsidP="000C1DEB">
      <w:pPr>
        <w:ind w:firstLine="573"/>
        <w:rPr>
          <w:rFonts w:ascii="仿宋" w:eastAsia="仿宋" w:hAnsi="仿宋"/>
          <w:sz w:val="30"/>
          <w:szCs w:val="30"/>
        </w:rPr>
      </w:pPr>
      <w:r>
        <w:rPr>
          <w:rFonts w:ascii="仿宋" w:eastAsia="仿宋" w:hAnsi="仿宋" w:hint="eastAsia"/>
          <w:sz w:val="30"/>
          <w:szCs w:val="32"/>
        </w:rPr>
        <w:t>七、政府性基金预算支出情况：无</w:t>
      </w:r>
    </w:p>
    <w:p w:rsidR="00F90115" w:rsidRPr="00C46EF2" w:rsidRDefault="00C41199" w:rsidP="00C46EF2">
      <w:pPr>
        <w:kinsoku w:val="0"/>
        <w:overflowPunct w:val="0"/>
        <w:adjustRightInd w:val="0"/>
        <w:snapToGrid w:val="0"/>
        <w:spacing w:line="360" w:lineRule="auto"/>
        <w:ind w:right="3569" w:firstLineChars="200" w:firstLine="640"/>
        <w:rPr>
          <w:rFonts w:ascii="黑体" w:eastAsia="黑体" w:cs="黑体"/>
          <w:sz w:val="32"/>
          <w:szCs w:val="32"/>
        </w:rPr>
      </w:pPr>
      <w:r>
        <w:rPr>
          <w:rFonts w:ascii="黑体" w:eastAsia="黑体" w:cs="黑体" w:hint="eastAsia"/>
          <w:sz w:val="32"/>
          <w:szCs w:val="32"/>
        </w:rPr>
        <w:t>八</w:t>
      </w:r>
      <w:r w:rsidR="00F90115" w:rsidRPr="00C46EF2">
        <w:rPr>
          <w:rFonts w:ascii="黑体" w:eastAsia="黑体" w:cs="黑体" w:hint="eastAsia"/>
          <w:sz w:val="32"/>
          <w:szCs w:val="32"/>
        </w:rPr>
        <w:t>、“三公”经费决算说明</w:t>
      </w:r>
    </w:p>
    <w:p w:rsidR="007F03F1" w:rsidRPr="00C46EF2" w:rsidRDefault="00BD54E5" w:rsidP="00FA2B1B">
      <w:pPr>
        <w:spacing w:after="100" w:afterAutospacing="1"/>
        <w:ind w:firstLineChars="200" w:firstLine="640"/>
        <w:rPr>
          <w:rFonts w:asciiTheme="minorEastAsia" w:eastAsiaTheme="minorEastAsia" w:hAnsiTheme="minorEastAsia"/>
          <w:color w:val="E36C0A" w:themeColor="accent6" w:themeShade="BF"/>
          <w:sz w:val="32"/>
          <w:szCs w:val="32"/>
        </w:rPr>
      </w:pPr>
      <w:r w:rsidRPr="00C46EF2">
        <w:rPr>
          <w:rFonts w:asciiTheme="minorEastAsia" w:eastAsiaTheme="minorEastAsia" w:hAnsiTheme="minorEastAsia" w:hint="eastAsia"/>
          <w:sz w:val="32"/>
          <w:szCs w:val="32"/>
        </w:rPr>
        <w:t>市信访局</w:t>
      </w:r>
      <w:r w:rsidR="002F4C88" w:rsidRPr="00C46EF2">
        <w:rPr>
          <w:rFonts w:asciiTheme="minorEastAsia" w:eastAsiaTheme="minorEastAsia" w:hAnsiTheme="minorEastAsia" w:hint="eastAsia"/>
          <w:sz w:val="32"/>
          <w:szCs w:val="32"/>
        </w:rPr>
        <w:t>2016年度“三公”经费支出决算为</w:t>
      </w:r>
      <w:r w:rsidRPr="00C46EF2">
        <w:rPr>
          <w:rFonts w:asciiTheme="minorEastAsia" w:eastAsiaTheme="minorEastAsia" w:hAnsiTheme="minorEastAsia" w:hint="eastAsia"/>
          <w:sz w:val="32"/>
          <w:szCs w:val="32"/>
        </w:rPr>
        <w:t>38.09</w:t>
      </w:r>
      <w:r w:rsidR="002F4C88" w:rsidRPr="00C46EF2">
        <w:rPr>
          <w:rFonts w:asciiTheme="minorEastAsia" w:eastAsiaTheme="minorEastAsia" w:hAnsiTheme="minorEastAsia" w:hint="eastAsia"/>
          <w:sz w:val="32"/>
          <w:szCs w:val="32"/>
        </w:rPr>
        <w:t>万元，较2015</w:t>
      </w:r>
      <w:r w:rsidR="007843C3" w:rsidRPr="00C46EF2">
        <w:rPr>
          <w:rFonts w:asciiTheme="minorEastAsia" w:eastAsiaTheme="minorEastAsia" w:hAnsiTheme="minorEastAsia" w:hint="eastAsia"/>
          <w:sz w:val="32"/>
          <w:szCs w:val="32"/>
        </w:rPr>
        <w:t>年度</w:t>
      </w:r>
      <w:r w:rsidR="00FA2B1B">
        <w:rPr>
          <w:rFonts w:asciiTheme="minorEastAsia" w:eastAsiaTheme="minorEastAsia" w:hAnsiTheme="minorEastAsia" w:hint="eastAsia"/>
          <w:sz w:val="32"/>
          <w:szCs w:val="32"/>
        </w:rPr>
        <w:t>“三公”</w:t>
      </w:r>
      <w:r w:rsidR="006A4C3A">
        <w:rPr>
          <w:rFonts w:asciiTheme="minorEastAsia" w:eastAsiaTheme="minorEastAsia" w:hAnsiTheme="minorEastAsia" w:hint="eastAsia"/>
          <w:sz w:val="32"/>
          <w:szCs w:val="32"/>
        </w:rPr>
        <w:t>65万元</w:t>
      </w:r>
      <w:r w:rsidR="00FA2B1B">
        <w:rPr>
          <w:rFonts w:asciiTheme="minorEastAsia" w:eastAsiaTheme="minorEastAsia" w:hAnsiTheme="minorEastAsia" w:hint="eastAsia"/>
          <w:sz w:val="32"/>
          <w:szCs w:val="32"/>
        </w:rPr>
        <w:t>决算降低了</w:t>
      </w:r>
      <w:r w:rsidRPr="00C46EF2">
        <w:rPr>
          <w:rFonts w:asciiTheme="minorEastAsia" w:eastAsiaTheme="minorEastAsia" w:hAnsiTheme="minorEastAsia" w:hint="eastAsia"/>
          <w:sz w:val="32"/>
          <w:szCs w:val="32"/>
        </w:rPr>
        <w:t>41.4%</w:t>
      </w:r>
      <w:r w:rsidR="002F4C88" w:rsidRPr="00C46EF2">
        <w:rPr>
          <w:rFonts w:asciiTheme="minorEastAsia" w:eastAsiaTheme="minorEastAsia" w:hAnsiTheme="minorEastAsia" w:hint="eastAsia"/>
          <w:sz w:val="32"/>
          <w:szCs w:val="32"/>
        </w:rPr>
        <w:t>。</w:t>
      </w:r>
      <w:r w:rsidR="00134465" w:rsidRPr="00C46EF2">
        <w:rPr>
          <w:rFonts w:asciiTheme="minorEastAsia" w:eastAsiaTheme="minorEastAsia" w:hAnsiTheme="minorEastAsia" w:hint="eastAsia"/>
          <w:sz w:val="32"/>
          <w:szCs w:val="32"/>
        </w:rPr>
        <w:t>“三公”经费支出</w:t>
      </w:r>
      <w:r w:rsidR="009E05B5">
        <w:rPr>
          <w:rFonts w:asciiTheme="minorEastAsia" w:eastAsiaTheme="minorEastAsia" w:hAnsiTheme="minorEastAsia" w:hint="eastAsia"/>
          <w:sz w:val="32"/>
          <w:szCs w:val="32"/>
        </w:rPr>
        <w:t>降低原因主要是2016年严格中央（八项）规定，具体</w:t>
      </w:r>
      <w:r w:rsidR="007843C3" w:rsidRPr="00C46EF2">
        <w:rPr>
          <w:rFonts w:asciiTheme="minorEastAsia" w:eastAsiaTheme="minorEastAsia" w:hAnsiTheme="minorEastAsia" w:hint="eastAsia"/>
          <w:sz w:val="32"/>
          <w:szCs w:val="32"/>
        </w:rPr>
        <w:t>情况</w:t>
      </w:r>
      <w:r w:rsidR="002F4C88" w:rsidRPr="00C46EF2">
        <w:rPr>
          <w:rFonts w:asciiTheme="minorEastAsia" w:eastAsiaTheme="minorEastAsia" w:hAnsiTheme="minorEastAsia" w:hint="eastAsia"/>
          <w:sz w:val="32"/>
          <w:szCs w:val="32"/>
        </w:rPr>
        <w:t>如下：  </w:t>
      </w:r>
      <w:r w:rsidR="002F4C88" w:rsidRPr="00C46EF2">
        <w:rPr>
          <w:rFonts w:asciiTheme="minorEastAsia" w:eastAsiaTheme="minorEastAsia" w:hAnsiTheme="minorEastAsia" w:hint="eastAsia"/>
          <w:sz w:val="32"/>
          <w:szCs w:val="32"/>
        </w:rPr>
        <w:br/>
        <w:t xml:space="preserve">　　1</w:t>
      </w:r>
      <w:r w:rsidR="00FB5D4A" w:rsidRPr="00C46EF2">
        <w:rPr>
          <w:rFonts w:asciiTheme="minorEastAsia" w:eastAsiaTheme="minorEastAsia" w:hAnsiTheme="minorEastAsia" w:hint="eastAsia"/>
          <w:sz w:val="32"/>
          <w:szCs w:val="32"/>
        </w:rPr>
        <w:t xml:space="preserve">. </w:t>
      </w:r>
      <w:r w:rsidR="002F4C88" w:rsidRPr="00C46EF2">
        <w:rPr>
          <w:rFonts w:asciiTheme="minorEastAsia" w:eastAsiaTheme="minorEastAsia" w:hAnsiTheme="minorEastAsia" w:hint="eastAsia"/>
          <w:sz w:val="32"/>
          <w:szCs w:val="32"/>
        </w:rPr>
        <w:t>因公出国（境）费指单位工作人员公务出国（境）的住宿费、旅费、伙食补助费、杂费、培训费等的支出。2016</w:t>
      </w:r>
      <w:r w:rsidR="00604D18" w:rsidRPr="00C46EF2">
        <w:rPr>
          <w:rFonts w:asciiTheme="minorEastAsia" w:eastAsiaTheme="minorEastAsia" w:hAnsiTheme="minorEastAsia" w:hint="eastAsia"/>
          <w:sz w:val="32"/>
          <w:szCs w:val="32"/>
        </w:rPr>
        <w:t>年我单位</w:t>
      </w:r>
      <w:r w:rsidR="002F4C88" w:rsidRPr="00C46EF2">
        <w:rPr>
          <w:rFonts w:asciiTheme="minorEastAsia" w:eastAsiaTheme="minorEastAsia" w:hAnsiTheme="minorEastAsia" w:hint="eastAsia"/>
          <w:sz w:val="32"/>
          <w:szCs w:val="32"/>
        </w:rPr>
        <w:t>无因公出国（境）团组，无因公出国（境）费支出。  </w:t>
      </w:r>
      <w:r w:rsidR="002F4C88" w:rsidRPr="00C46EF2">
        <w:rPr>
          <w:rFonts w:asciiTheme="minorEastAsia" w:eastAsiaTheme="minorEastAsia" w:hAnsiTheme="minorEastAsia" w:hint="eastAsia"/>
          <w:sz w:val="32"/>
          <w:szCs w:val="32"/>
        </w:rPr>
        <w:br/>
        <w:t xml:space="preserve">　　2</w:t>
      </w:r>
      <w:r w:rsidR="00FB5D4A" w:rsidRPr="00C46EF2">
        <w:rPr>
          <w:rFonts w:asciiTheme="minorEastAsia" w:eastAsiaTheme="minorEastAsia" w:hAnsiTheme="minorEastAsia" w:hint="eastAsia"/>
          <w:sz w:val="32"/>
          <w:szCs w:val="32"/>
        </w:rPr>
        <w:t xml:space="preserve">. </w:t>
      </w:r>
      <w:r w:rsidR="002F4C88" w:rsidRPr="00C46EF2">
        <w:rPr>
          <w:rFonts w:asciiTheme="minorEastAsia" w:eastAsiaTheme="minorEastAsia" w:hAnsiTheme="minorEastAsia" w:hint="eastAsia"/>
          <w:sz w:val="32"/>
          <w:szCs w:val="32"/>
        </w:rPr>
        <w:t>公务接待费</w:t>
      </w:r>
      <w:r w:rsidR="006051E2" w:rsidRPr="006051E2">
        <w:rPr>
          <w:rFonts w:asciiTheme="minorEastAsia" w:eastAsiaTheme="minorEastAsia" w:hAnsiTheme="minorEastAsia" w:hint="eastAsia"/>
          <w:sz w:val="32"/>
          <w:szCs w:val="32"/>
        </w:rPr>
        <w:t>主要用于</w:t>
      </w:r>
      <w:r w:rsidR="006051E2" w:rsidRPr="00F027B6">
        <w:rPr>
          <w:rFonts w:asciiTheme="minorEastAsia" w:eastAsiaTheme="minorEastAsia" w:hAnsiTheme="minorEastAsia"/>
          <w:sz w:val="32"/>
          <w:szCs w:val="32"/>
        </w:rPr>
        <w:t>接受</w:t>
      </w:r>
      <w:r w:rsidR="006051E2" w:rsidRPr="006051E2">
        <w:rPr>
          <w:rFonts w:asciiTheme="minorEastAsia" w:eastAsiaTheme="minorEastAsia" w:hAnsiTheme="minorEastAsia"/>
          <w:sz w:val="32"/>
          <w:szCs w:val="32"/>
        </w:rPr>
        <w:t>上级相关部门检查指导工作</w:t>
      </w:r>
      <w:r w:rsidR="006051E2" w:rsidRPr="006051E2">
        <w:rPr>
          <w:rFonts w:asciiTheme="minorEastAsia" w:eastAsiaTheme="minorEastAsia" w:hAnsiTheme="minorEastAsia" w:hint="eastAsia"/>
          <w:sz w:val="32"/>
          <w:szCs w:val="32"/>
        </w:rPr>
        <w:t>，其他地市</w:t>
      </w:r>
      <w:r w:rsidR="006051E2" w:rsidRPr="006051E2">
        <w:rPr>
          <w:rFonts w:asciiTheme="minorEastAsia" w:eastAsiaTheme="minorEastAsia" w:hAnsiTheme="minorEastAsia"/>
          <w:sz w:val="32"/>
          <w:szCs w:val="32"/>
        </w:rPr>
        <w:t>信访部门交流学习</w:t>
      </w:r>
      <w:r w:rsidR="006051E2" w:rsidRPr="006051E2">
        <w:rPr>
          <w:rFonts w:asciiTheme="minorEastAsia" w:eastAsiaTheme="minorEastAsia" w:hAnsiTheme="minorEastAsia" w:hint="eastAsia"/>
          <w:sz w:val="32"/>
          <w:szCs w:val="32"/>
        </w:rPr>
        <w:t>以及驻京、驻郑、案件办理等</w:t>
      </w:r>
      <w:r w:rsidR="006051E2" w:rsidRPr="006051E2">
        <w:rPr>
          <w:rFonts w:asciiTheme="minorEastAsia" w:eastAsiaTheme="minorEastAsia" w:hAnsiTheme="minorEastAsia"/>
          <w:sz w:val="32"/>
          <w:szCs w:val="32"/>
        </w:rPr>
        <w:t>的公务接待支出</w:t>
      </w:r>
      <w:r w:rsidR="00AF2951">
        <w:rPr>
          <w:rFonts w:asciiTheme="minorEastAsia" w:eastAsiaTheme="minorEastAsia" w:hAnsiTheme="minorEastAsia" w:hint="eastAsia"/>
          <w:sz w:val="32"/>
          <w:szCs w:val="32"/>
        </w:rPr>
        <w:t>。</w:t>
      </w:r>
      <w:r w:rsidR="006E3FF1">
        <w:rPr>
          <w:rFonts w:asciiTheme="minorEastAsia" w:eastAsiaTheme="minorEastAsia" w:hAnsiTheme="minorEastAsia" w:hint="eastAsia"/>
          <w:sz w:val="32"/>
          <w:szCs w:val="32"/>
        </w:rPr>
        <w:t>共计</w:t>
      </w:r>
      <w:r w:rsidR="00CA047C">
        <w:rPr>
          <w:rFonts w:asciiTheme="minorEastAsia" w:eastAsiaTheme="minorEastAsia" w:hAnsiTheme="minorEastAsia" w:hint="eastAsia"/>
          <w:sz w:val="32"/>
          <w:szCs w:val="32"/>
        </w:rPr>
        <w:t>接待204批，1632人次，总</w:t>
      </w:r>
      <w:r w:rsidR="002F4C88" w:rsidRPr="00C46EF2">
        <w:rPr>
          <w:rFonts w:asciiTheme="minorEastAsia" w:eastAsiaTheme="minorEastAsia" w:hAnsiTheme="minorEastAsia" w:hint="eastAsia"/>
          <w:sz w:val="32"/>
          <w:szCs w:val="32"/>
        </w:rPr>
        <w:t>支出</w:t>
      </w:r>
      <w:r w:rsidR="00134465" w:rsidRPr="00C46EF2">
        <w:rPr>
          <w:rFonts w:asciiTheme="minorEastAsia" w:eastAsiaTheme="minorEastAsia" w:hAnsiTheme="minorEastAsia" w:hint="eastAsia"/>
          <w:sz w:val="32"/>
          <w:szCs w:val="32"/>
        </w:rPr>
        <w:t>12.24</w:t>
      </w:r>
      <w:r w:rsidR="002F4C88" w:rsidRPr="00C46EF2">
        <w:rPr>
          <w:rFonts w:asciiTheme="minorEastAsia" w:eastAsiaTheme="minorEastAsia" w:hAnsiTheme="minorEastAsia" w:hint="eastAsia"/>
          <w:sz w:val="32"/>
          <w:szCs w:val="32"/>
        </w:rPr>
        <w:t>万元。</w:t>
      </w:r>
      <w:r w:rsidR="002F4C88" w:rsidRPr="00C46EF2">
        <w:rPr>
          <w:rFonts w:asciiTheme="minorEastAsia" w:eastAsiaTheme="minorEastAsia" w:hAnsiTheme="minorEastAsia" w:hint="eastAsia"/>
          <w:sz w:val="32"/>
          <w:szCs w:val="32"/>
        </w:rPr>
        <w:br/>
        <w:t xml:space="preserve">　　3</w:t>
      </w:r>
      <w:r w:rsidR="00FB5D4A" w:rsidRPr="00C46EF2">
        <w:rPr>
          <w:rFonts w:asciiTheme="minorEastAsia" w:eastAsiaTheme="minorEastAsia" w:hAnsiTheme="minorEastAsia" w:hint="eastAsia"/>
          <w:sz w:val="32"/>
          <w:szCs w:val="32"/>
        </w:rPr>
        <w:t xml:space="preserve">. </w:t>
      </w:r>
      <w:r w:rsidR="002F4C88" w:rsidRPr="00C46EF2">
        <w:rPr>
          <w:rFonts w:asciiTheme="minorEastAsia" w:eastAsiaTheme="minorEastAsia" w:hAnsiTheme="minorEastAsia" w:hint="eastAsia"/>
          <w:sz w:val="32"/>
          <w:szCs w:val="32"/>
        </w:rPr>
        <w:t>公务用车购置及运行费</w:t>
      </w:r>
      <w:r w:rsidR="00604D18" w:rsidRPr="00C46EF2">
        <w:rPr>
          <w:rFonts w:asciiTheme="minorEastAsia" w:eastAsiaTheme="minorEastAsia" w:hAnsiTheme="minorEastAsia" w:hint="eastAsia"/>
          <w:sz w:val="32"/>
          <w:szCs w:val="32"/>
        </w:rPr>
        <w:t>包括车辆燃料费、维修费、过路过桥费、保险费、公务用车租赁等支出。</w:t>
      </w:r>
      <w:r w:rsidR="002F4C88" w:rsidRPr="00C46EF2">
        <w:rPr>
          <w:rFonts w:asciiTheme="minorEastAsia" w:eastAsiaTheme="minorEastAsia" w:hAnsiTheme="minorEastAsia" w:hint="eastAsia"/>
          <w:sz w:val="32"/>
          <w:szCs w:val="32"/>
        </w:rPr>
        <w:t>201</w:t>
      </w:r>
      <w:r w:rsidR="00CD74F2" w:rsidRPr="00C46EF2">
        <w:rPr>
          <w:rFonts w:asciiTheme="minorEastAsia" w:eastAsiaTheme="minorEastAsia" w:hAnsiTheme="minorEastAsia" w:hint="eastAsia"/>
          <w:sz w:val="32"/>
          <w:szCs w:val="32"/>
        </w:rPr>
        <w:t>6</w:t>
      </w:r>
      <w:r w:rsidR="002F4C88" w:rsidRPr="00C46EF2">
        <w:rPr>
          <w:rFonts w:asciiTheme="minorEastAsia" w:eastAsiaTheme="minorEastAsia" w:hAnsiTheme="minorEastAsia" w:hint="eastAsia"/>
          <w:sz w:val="32"/>
          <w:szCs w:val="32"/>
        </w:rPr>
        <w:t>年</w:t>
      </w:r>
      <w:r w:rsidR="00604D18" w:rsidRPr="00C46EF2">
        <w:rPr>
          <w:rFonts w:asciiTheme="minorEastAsia" w:eastAsiaTheme="minorEastAsia" w:hAnsiTheme="minorEastAsia" w:hint="eastAsia"/>
          <w:sz w:val="32"/>
          <w:szCs w:val="32"/>
        </w:rPr>
        <w:t>我单位未</w:t>
      </w:r>
      <w:r w:rsidR="002F4C88" w:rsidRPr="00C46EF2">
        <w:rPr>
          <w:rFonts w:asciiTheme="minorEastAsia" w:eastAsiaTheme="minorEastAsia" w:hAnsiTheme="minorEastAsia" w:hint="eastAsia"/>
          <w:sz w:val="32"/>
          <w:szCs w:val="32"/>
        </w:rPr>
        <w:t>安排公务用车购置</w:t>
      </w:r>
      <w:r w:rsidR="00604D18" w:rsidRPr="00C46EF2">
        <w:rPr>
          <w:rFonts w:asciiTheme="minorEastAsia" w:eastAsiaTheme="minorEastAsia" w:hAnsiTheme="minorEastAsia" w:hint="eastAsia"/>
          <w:sz w:val="32"/>
          <w:szCs w:val="32"/>
        </w:rPr>
        <w:t>；</w:t>
      </w:r>
      <w:r w:rsidR="002F4C88" w:rsidRPr="00C46EF2">
        <w:rPr>
          <w:rFonts w:asciiTheme="minorEastAsia" w:eastAsiaTheme="minorEastAsia" w:hAnsiTheme="minorEastAsia" w:hint="eastAsia"/>
          <w:sz w:val="32"/>
          <w:szCs w:val="32"/>
        </w:rPr>
        <w:t>公务用车运行维护费</w:t>
      </w:r>
      <w:r w:rsidR="00604D18" w:rsidRPr="00C46EF2">
        <w:rPr>
          <w:rFonts w:asciiTheme="minorEastAsia" w:eastAsiaTheme="minorEastAsia" w:hAnsiTheme="minorEastAsia" w:hint="eastAsia"/>
          <w:sz w:val="32"/>
          <w:szCs w:val="32"/>
        </w:rPr>
        <w:t>用于日常公务、监督检查、基层调研等。</w:t>
      </w:r>
      <w:r w:rsidR="00AF2951">
        <w:rPr>
          <w:rFonts w:asciiTheme="minorEastAsia" w:eastAsiaTheme="minorEastAsia" w:hAnsiTheme="minorEastAsia" w:hint="eastAsia"/>
          <w:sz w:val="32"/>
          <w:szCs w:val="32"/>
        </w:rPr>
        <w:t>共计</w:t>
      </w:r>
      <w:r w:rsidR="00604D18" w:rsidRPr="00C46EF2">
        <w:rPr>
          <w:rFonts w:asciiTheme="minorEastAsia" w:eastAsiaTheme="minorEastAsia" w:hAnsiTheme="minorEastAsia" w:hint="eastAsia"/>
          <w:sz w:val="32"/>
          <w:szCs w:val="32"/>
        </w:rPr>
        <w:t>支出</w:t>
      </w:r>
      <w:r w:rsidR="00134465" w:rsidRPr="00C46EF2">
        <w:rPr>
          <w:rFonts w:asciiTheme="minorEastAsia" w:eastAsiaTheme="minorEastAsia" w:hAnsiTheme="minorEastAsia" w:hint="eastAsia"/>
          <w:sz w:val="32"/>
          <w:szCs w:val="32"/>
        </w:rPr>
        <w:t>25.85</w:t>
      </w:r>
      <w:r w:rsidR="002F4C88" w:rsidRPr="00C46EF2">
        <w:rPr>
          <w:rFonts w:asciiTheme="minorEastAsia" w:eastAsiaTheme="minorEastAsia" w:hAnsiTheme="minorEastAsia" w:hint="eastAsia"/>
          <w:sz w:val="32"/>
          <w:szCs w:val="32"/>
        </w:rPr>
        <w:t>万元</w:t>
      </w:r>
      <w:r w:rsidR="00F027B6">
        <w:rPr>
          <w:rFonts w:asciiTheme="minorEastAsia" w:eastAsiaTheme="minorEastAsia" w:hAnsiTheme="minorEastAsia" w:hint="eastAsia"/>
          <w:sz w:val="32"/>
          <w:szCs w:val="32"/>
        </w:rPr>
        <w:t>。</w:t>
      </w:r>
      <w:r w:rsidR="00F027B6" w:rsidRPr="00C46EF2">
        <w:rPr>
          <w:rFonts w:asciiTheme="minorEastAsia" w:eastAsiaTheme="minorEastAsia" w:hAnsiTheme="minorEastAsia"/>
          <w:color w:val="E36C0A" w:themeColor="accent6" w:themeShade="BF"/>
          <w:sz w:val="32"/>
          <w:szCs w:val="32"/>
        </w:rPr>
        <w:t xml:space="preserve"> </w:t>
      </w:r>
    </w:p>
    <w:p w:rsidR="00AF2951" w:rsidRDefault="00AF2951" w:rsidP="000C1DEB">
      <w:pPr>
        <w:spacing w:line="600" w:lineRule="exact"/>
        <w:rPr>
          <w:rFonts w:ascii="方正小标宋简体" w:eastAsia="方正小标宋简体"/>
          <w:sz w:val="44"/>
          <w:szCs w:val="44"/>
        </w:rPr>
      </w:pPr>
    </w:p>
    <w:p w:rsidR="00FB5D4A" w:rsidRPr="00FB5D4A" w:rsidRDefault="00F006F6" w:rsidP="00DB0F74">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第三部分</w:t>
      </w:r>
    </w:p>
    <w:p w:rsidR="00F006F6" w:rsidRPr="00FB5D4A" w:rsidRDefault="00F006F6"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名词解释</w:t>
      </w:r>
    </w:p>
    <w:p w:rsidR="00604D18" w:rsidRDefault="00604D18" w:rsidP="00604D18">
      <w:pPr>
        <w:rPr>
          <w:rFonts w:ascii="仿宋_GB2312" w:eastAsia="仿宋_GB2312"/>
          <w:sz w:val="32"/>
          <w:szCs w:val="32"/>
        </w:rPr>
      </w:pP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一、财政拨款：是指市级财政当年拨付的纳入一般公共预算和政府性基金预算管理的资金。</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二、一般债务收入：指纳入一般公共预算管理的政府债务收入。</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三、盘活存量资金：指按照国家有关规定重新安排使用的以前年度的存量资金。</w:t>
      </w:r>
    </w:p>
    <w:p w:rsidR="00C24DAB"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四、纳入财政专户管理收费：指按照上级有关规定，教</w:t>
      </w:r>
      <w:r w:rsidR="00604D18" w:rsidRPr="00C46EF2">
        <w:rPr>
          <w:rFonts w:asciiTheme="minorEastAsia" w:eastAsiaTheme="minorEastAsia" w:hAnsiTheme="minorEastAsia" w:hint="eastAsia"/>
          <w:sz w:val="32"/>
          <w:szCs w:val="32"/>
        </w:rPr>
        <w:t>育部门收取的，暂不缴入国库，纳入财政专户管理的</w:t>
      </w:r>
      <w:r w:rsidRPr="00C46EF2">
        <w:rPr>
          <w:rFonts w:asciiTheme="minorEastAsia" w:eastAsiaTheme="minorEastAsia" w:hAnsiTheme="minorEastAsia" w:hint="eastAsia"/>
          <w:sz w:val="32"/>
          <w:szCs w:val="32"/>
        </w:rPr>
        <w:t>收费。</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五、单位其他收入：指未纳入一般公共预算、政府性基金预算、财政专户管理，不缴入国库、财政专户的单位事业收入、经营收入和其他收入。</w:t>
      </w:r>
    </w:p>
    <w:p w:rsidR="00C24DAB"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六、基本支出：是指为保障机构正常运转、完成日常工作任务所必需的、不能纳入项目绩效管理的开支。</w:t>
      </w:r>
    </w:p>
    <w:p w:rsidR="005E6751"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七、项目支出：是指在基本支出之外，为完成特定的行政工作任务或事业发展目标所发生的能够纳入项目绩效管理的支出。根据项目管理方式不同，依次选择“专项资金、</w:t>
      </w:r>
    </w:p>
    <w:p w:rsidR="00C46EF2" w:rsidRDefault="00F006F6" w:rsidP="00C46EF2">
      <w:pPr>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投资类项目、运转类项目和其他项目</w:t>
      </w:r>
      <w:proofErr w:type="gramStart"/>
      <w:r w:rsidRPr="00C46EF2">
        <w:rPr>
          <w:rFonts w:asciiTheme="minorEastAsia" w:eastAsiaTheme="minorEastAsia" w:hAnsiTheme="minorEastAsia" w:hint="eastAsia"/>
          <w:sz w:val="32"/>
          <w:szCs w:val="32"/>
        </w:rPr>
        <w:t>”</w:t>
      </w:r>
      <w:proofErr w:type="gramEnd"/>
      <w:r w:rsidRPr="00C46EF2">
        <w:rPr>
          <w:rFonts w:asciiTheme="minorEastAsia" w:eastAsiaTheme="minorEastAsia" w:hAnsiTheme="minorEastAsia" w:hint="eastAsia"/>
          <w:sz w:val="32"/>
          <w:szCs w:val="32"/>
        </w:rPr>
        <w:t>。其中：</w:t>
      </w:r>
    </w:p>
    <w:p w:rsidR="00F006F6" w:rsidRPr="00C46EF2" w:rsidRDefault="00F006F6" w:rsidP="00C46EF2">
      <w:pPr>
        <w:ind w:firstLineChars="200" w:firstLine="64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专项资金</w:t>
      </w:r>
      <w:r w:rsidR="00DC2713" w:rsidRPr="00C46EF2">
        <w:rPr>
          <w:rFonts w:asciiTheme="minorEastAsia" w:eastAsiaTheme="minorEastAsia" w:hAnsiTheme="minorEastAsia" w:hint="eastAsia"/>
          <w:sz w:val="32"/>
          <w:szCs w:val="32"/>
        </w:rPr>
        <w:t>是</w:t>
      </w:r>
      <w:r w:rsidRPr="00C46EF2">
        <w:rPr>
          <w:rFonts w:asciiTheme="minorEastAsia" w:eastAsiaTheme="minorEastAsia" w:hAnsiTheme="minorEastAsia" w:hint="eastAsia"/>
          <w:sz w:val="32"/>
          <w:szCs w:val="32"/>
        </w:rPr>
        <w:t>指根据《新乡市市级财政专项资金管理办法》</w:t>
      </w:r>
      <w:r w:rsidRPr="00C46EF2">
        <w:rPr>
          <w:rFonts w:asciiTheme="minorEastAsia" w:eastAsiaTheme="minorEastAsia" w:hAnsiTheme="minorEastAsia" w:hint="eastAsia"/>
          <w:sz w:val="32"/>
          <w:szCs w:val="32"/>
        </w:rPr>
        <w:lastRenderedPageBreak/>
        <w:t>(新政文〔2015〕65号)规定，为促进经济社会发展、完成特定工作任务或实现特定事业发展目标,经市政府批准,由市级财政在一定时期安排,具有专门用途的资金，实行目录管理。</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投资类项目指单个项目投资额度在100万元以上，纳入</w:t>
      </w:r>
      <w:proofErr w:type="gramStart"/>
      <w:r w:rsidRPr="00C46EF2">
        <w:rPr>
          <w:rFonts w:asciiTheme="minorEastAsia" w:eastAsiaTheme="minorEastAsia" w:hAnsiTheme="minorEastAsia" w:hint="eastAsia"/>
          <w:sz w:val="32"/>
          <w:szCs w:val="32"/>
        </w:rPr>
        <w:t>发改委项目</w:t>
      </w:r>
      <w:proofErr w:type="gramEnd"/>
      <w:r w:rsidRPr="00C46EF2">
        <w:rPr>
          <w:rFonts w:asciiTheme="minorEastAsia" w:eastAsiaTheme="minorEastAsia" w:hAnsiTheme="minorEastAsia" w:hint="eastAsia"/>
          <w:sz w:val="32"/>
          <w:szCs w:val="32"/>
        </w:rPr>
        <w:t>储备库或年度投资计划的项目资金和土地储备项目资金</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其他项目指除上述三类项目外的项目支出。</w:t>
      </w:r>
    </w:p>
    <w:p w:rsidR="00F006F6" w:rsidRPr="00C46EF2" w:rsidRDefault="00F006F6"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八、“三公”经费：是指纳入市级财政预算管理，部门使用一般公共预算拨款安排的因公出国（境）费、公务用车购置及运行费和公务接待费。其中，因公出国（境）</w:t>
      </w:r>
      <w:proofErr w:type="gramStart"/>
      <w:r w:rsidRPr="00C46EF2">
        <w:rPr>
          <w:rFonts w:asciiTheme="minorEastAsia" w:eastAsiaTheme="minorEastAsia" w:hAnsiTheme="minorEastAsia" w:hint="eastAsia"/>
          <w:sz w:val="32"/>
          <w:szCs w:val="32"/>
        </w:rPr>
        <w:t>费反映</w:t>
      </w:r>
      <w:proofErr w:type="gramEnd"/>
      <w:r w:rsidRPr="00C46EF2">
        <w:rPr>
          <w:rFonts w:asciiTheme="minorEastAsia" w:eastAsiaTheme="minorEastAsia" w:hAnsiTheme="minorEastAsia" w:hint="eastAsia"/>
          <w:sz w:val="32"/>
          <w:szCs w:val="32"/>
        </w:rPr>
        <w:t>单位公务出国（境）的住宿费、旅费、伙食补助费、杂费、培训费等支出；公务用车购置及运行</w:t>
      </w:r>
      <w:proofErr w:type="gramStart"/>
      <w:r w:rsidRPr="00C46EF2">
        <w:rPr>
          <w:rFonts w:asciiTheme="minorEastAsia" w:eastAsiaTheme="minorEastAsia" w:hAnsiTheme="minorEastAsia" w:hint="eastAsia"/>
          <w:sz w:val="32"/>
          <w:szCs w:val="32"/>
        </w:rPr>
        <w:t>费反映</w:t>
      </w:r>
      <w:proofErr w:type="gramEnd"/>
      <w:r w:rsidRPr="00C46EF2">
        <w:rPr>
          <w:rFonts w:asciiTheme="minorEastAsia" w:eastAsiaTheme="minorEastAsia" w:hAnsiTheme="minorEastAsia" w:hint="eastAsia"/>
          <w:sz w:val="32"/>
          <w:szCs w:val="32"/>
        </w:rPr>
        <w:t>单位公务用车购置费及租用费、燃料费、维修费、过路过桥费、保险费、安全奖励费用等支出；公务接待</w:t>
      </w:r>
      <w:proofErr w:type="gramStart"/>
      <w:r w:rsidRPr="00C46EF2">
        <w:rPr>
          <w:rFonts w:asciiTheme="minorEastAsia" w:eastAsiaTheme="minorEastAsia" w:hAnsiTheme="minorEastAsia" w:hint="eastAsia"/>
          <w:sz w:val="32"/>
          <w:szCs w:val="32"/>
        </w:rPr>
        <w:t>费反映</w:t>
      </w:r>
      <w:proofErr w:type="gramEnd"/>
      <w:r w:rsidRPr="00C46EF2">
        <w:rPr>
          <w:rFonts w:asciiTheme="minorEastAsia" w:eastAsiaTheme="minorEastAsia" w:hAnsiTheme="minorEastAsia" w:hint="eastAsia"/>
          <w:sz w:val="32"/>
          <w:szCs w:val="32"/>
        </w:rPr>
        <w:t>单位按规定开支的各类公务接待（含外宾接待）支出。</w:t>
      </w:r>
    </w:p>
    <w:p w:rsidR="002F3322" w:rsidRPr="00C46EF2" w:rsidRDefault="002F3322" w:rsidP="00C46EF2">
      <w:pPr>
        <w:ind w:firstLineChars="250" w:firstLine="800"/>
        <w:rPr>
          <w:rFonts w:asciiTheme="minorEastAsia" w:eastAsiaTheme="minorEastAsia" w:hAnsiTheme="minorEastAsia"/>
          <w:sz w:val="32"/>
          <w:szCs w:val="32"/>
        </w:rPr>
      </w:pPr>
      <w:r w:rsidRPr="00C46EF2">
        <w:rPr>
          <w:rFonts w:asciiTheme="minorEastAsia" w:eastAsiaTheme="minorEastAsia" w:hAnsiTheme="minorEastAsia" w:hint="eastAsia"/>
          <w:sz w:val="32"/>
          <w:szCs w:val="32"/>
        </w:rPr>
        <w:t>九</w:t>
      </w:r>
      <w:r w:rsidR="00F006F6" w:rsidRPr="00C46EF2">
        <w:rPr>
          <w:rFonts w:asciiTheme="minorEastAsia" w:eastAsiaTheme="minorEastAsia" w:hAnsiTheme="minorEastAsia" w:hint="eastAsia"/>
          <w:sz w:val="32"/>
          <w:szCs w:val="32"/>
        </w:rPr>
        <w:t>、机关运行经费：是指为保障机关运行，从公用经费中安排的用于购买货物和服务的各项资金，包括办公及印</w:t>
      </w:r>
      <w:r w:rsidR="00F006F6" w:rsidRPr="00C46EF2">
        <w:rPr>
          <w:rFonts w:asciiTheme="minorEastAsia" w:eastAsiaTheme="minorEastAsia" w:hAnsiTheme="minorEastAsia" w:hint="eastAsia"/>
          <w:sz w:val="32"/>
          <w:szCs w:val="32"/>
        </w:rPr>
        <w:lastRenderedPageBreak/>
        <w:t>刷费、邮电费、差旅费、会议费、福利费、日常维修费及一般设备购置费、办公用房水电费、办公用房取暖费、办公用房物业管理费、公务用车运行维护费以及其他费用。</w:t>
      </w:r>
    </w:p>
    <w:sectPr w:rsidR="002F3322" w:rsidRPr="00C46EF2" w:rsidSect="007C6F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6E1" w:rsidRDefault="00B636E1" w:rsidP="00BC534B">
      <w:r>
        <w:separator/>
      </w:r>
    </w:p>
  </w:endnote>
  <w:endnote w:type="continuationSeparator" w:id="1">
    <w:p w:rsidR="00B636E1" w:rsidRDefault="00B636E1" w:rsidP="00BC5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6E1" w:rsidRDefault="00B636E1" w:rsidP="00BC534B">
      <w:r>
        <w:separator/>
      </w:r>
    </w:p>
  </w:footnote>
  <w:footnote w:type="continuationSeparator" w:id="1">
    <w:p w:rsidR="00B636E1" w:rsidRDefault="00B636E1" w:rsidP="00BC5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4" w:rsidRDefault="00FC2E54" w:rsidP="009D0DD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EBB"/>
    <w:multiLevelType w:val="hybridMultilevel"/>
    <w:tmpl w:val="51D242CC"/>
    <w:lvl w:ilvl="0" w:tplc="055E3D98">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nsid w:val="12F1683A"/>
    <w:multiLevelType w:val="hybridMultilevel"/>
    <w:tmpl w:val="93B86270"/>
    <w:lvl w:ilvl="0" w:tplc="04090013">
      <w:start w:val="1"/>
      <w:numFmt w:val="chineseCountingThousand"/>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15BB543B"/>
    <w:multiLevelType w:val="hybridMultilevel"/>
    <w:tmpl w:val="9F2E4ADA"/>
    <w:lvl w:ilvl="0" w:tplc="64A0A8E4">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
    <w:nsid w:val="3705754B"/>
    <w:multiLevelType w:val="hybridMultilevel"/>
    <w:tmpl w:val="A4E22074"/>
    <w:lvl w:ilvl="0" w:tplc="2312B80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9786CD7"/>
    <w:multiLevelType w:val="hybridMultilevel"/>
    <w:tmpl w:val="BF2216F0"/>
    <w:lvl w:ilvl="0" w:tplc="FE386F42">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5">
    <w:nsid w:val="6A807F69"/>
    <w:multiLevelType w:val="hybridMultilevel"/>
    <w:tmpl w:val="5900DDFE"/>
    <w:lvl w:ilvl="0" w:tplc="04090013">
      <w:start w:val="1"/>
      <w:numFmt w:val="chineseCountingThousand"/>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795164D9"/>
    <w:multiLevelType w:val="hybridMultilevel"/>
    <w:tmpl w:val="462A3CCC"/>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BD44BEE"/>
    <w:multiLevelType w:val="hybridMultilevel"/>
    <w:tmpl w:val="C1E64F34"/>
    <w:lvl w:ilvl="0" w:tplc="5E6CBD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2"/>
  </w:num>
  <w:num w:numId="3">
    <w:abstractNumId w:val="0"/>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89B"/>
    <w:rsid w:val="0000690F"/>
    <w:rsid w:val="000107F1"/>
    <w:rsid w:val="00020327"/>
    <w:rsid w:val="000262B0"/>
    <w:rsid w:val="000276B0"/>
    <w:rsid w:val="00030E65"/>
    <w:rsid w:val="000461BF"/>
    <w:rsid w:val="00054632"/>
    <w:rsid w:val="000557DE"/>
    <w:rsid w:val="00065DAE"/>
    <w:rsid w:val="00076910"/>
    <w:rsid w:val="000A11ED"/>
    <w:rsid w:val="000B142A"/>
    <w:rsid w:val="000C08AE"/>
    <w:rsid w:val="000C1DEB"/>
    <w:rsid w:val="000C2107"/>
    <w:rsid w:val="000C3BF1"/>
    <w:rsid w:val="000D0AE4"/>
    <w:rsid w:val="000F5EDE"/>
    <w:rsid w:val="000F647C"/>
    <w:rsid w:val="00114466"/>
    <w:rsid w:val="00134465"/>
    <w:rsid w:val="0016393C"/>
    <w:rsid w:val="00182B55"/>
    <w:rsid w:val="001859DD"/>
    <w:rsid w:val="00192DFB"/>
    <w:rsid w:val="001A4C31"/>
    <w:rsid w:val="001A7488"/>
    <w:rsid w:val="001B164A"/>
    <w:rsid w:val="001C7146"/>
    <w:rsid w:val="001C7B6E"/>
    <w:rsid w:val="001E1959"/>
    <w:rsid w:val="0026367E"/>
    <w:rsid w:val="0026389B"/>
    <w:rsid w:val="0026664A"/>
    <w:rsid w:val="00291BE9"/>
    <w:rsid w:val="002941C3"/>
    <w:rsid w:val="002A312F"/>
    <w:rsid w:val="002A3ACB"/>
    <w:rsid w:val="002D31DC"/>
    <w:rsid w:val="002E2E69"/>
    <w:rsid w:val="002E36CF"/>
    <w:rsid w:val="002F2470"/>
    <w:rsid w:val="002F3322"/>
    <w:rsid w:val="002F4C88"/>
    <w:rsid w:val="002F523C"/>
    <w:rsid w:val="00313962"/>
    <w:rsid w:val="0031739E"/>
    <w:rsid w:val="00321EA3"/>
    <w:rsid w:val="00361D54"/>
    <w:rsid w:val="0038509C"/>
    <w:rsid w:val="0038547F"/>
    <w:rsid w:val="00397CFE"/>
    <w:rsid w:val="003A456C"/>
    <w:rsid w:val="003B5D93"/>
    <w:rsid w:val="003C1C66"/>
    <w:rsid w:val="003E5500"/>
    <w:rsid w:val="00400BCE"/>
    <w:rsid w:val="004012D3"/>
    <w:rsid w:val="00403338"/>
    <w:rsid w:val="00407373"/>
    <w:rsid w:val="00412763"/>
    <w:rsid w:val="00413F43"/>
    <w:rsid w:val="00414A50"/>
    <w:rsid w:val="00425CD4"/>
    <w:rsid w:val="00432BBE"/>
    <w:rsid w:val="00434AD8"/>
    <w:rsid w:val="00460318"/>
    <w:rsid w:val="00475138"/>
    <w:rsid w:val="00480C28"/>
    <w:rsid w:val="00495CEE"/>
    <w:rsid w:val="004A0D2A"/>
    <w:rsid w:val="004A2E5F"/>
    <w:rsid w:val="004A755A"/>
    <w:rsid w:val="004A7608"/>
    <w:rsid w:val="004A785A"/>
    <w:rsid w:val="004B6FD4"/>
    <w:rsid w:val="004D321C"/>
    <w:rsid w:val="004E5F6B"/>
    <w:rsid w:val="004F174A"/>
    <w:rsid w:val="00504506"/>
    <w:rsid w:val="005046FC"/>
    <w:rsid w:val="005078B5"/>
    <w:rsid w:val="00542310"/>
    <w:rsid w:val="005465CD"/>
    <w:rsid w:val="00574C2D"/>
    <w:rsid w:val="00580777"/>
    <w:rsid w:val="00583DB5"/>
    <w:rsid w:val="005A6DB4"/>
    <w:rsid w:val="005A70B1"/>
    <w:rsid w:val="005B498B"/>
    <w:rsid w:val="005D5D00"/>
    <w:rsid w:val="005E6751"/>
    <w:rsid w:val="005F5A32"/>
    <w:rsid w:val="005F5BB5"/>
    <w:rsid w:val="00604D18"/>
    <w:rsid w:val="006051E2"/>
    <w:rsid w:val="00617DF0"/>
    <w:rsid w:val="00654631"/>
    <w:rsid w:val="00657092"/>
    <w:rsid w:val="006627AC"/>
    <w:rsid w:val="00672086"/>
    <w:rsid w:val="0067691A"/>
    <w:rsid w:val="0068529E"/>
    <w:rsid w:val="006A4494"/>
    <w:rsid w:val="006A4C3A"/>
    <w:rsid w:val="006A4D11"/>
    <w:rsid w:val="006C28F8"/>
    <w:rsid w:val="006C4FE9"/>
    <w:rsid w:val="006D79D2"/>
    <w:rsid w:val="006E1F67"/>
    <w:rsid w:val="006E3FF1"/>
    <w:rsid w:val="00702458"/>
    <w:rsid w:val="00706BDD"/>
    <w:rsid w:val="00707090"/>
    <w:rsid w:val="00727231"/>
    <w:rsid w:val="00760C1D"/>
    <w:rsid w:val="0078221A"/>
    <w:rsid w:val="007843C3"/>
    <w:rsid w:val="00795178"/>
    <w:rsid w:val="007A0038"/>
    <w:rsid w:val="007A3541"/>
    <w:rsid w:val="007B2114"/>
    <w:rsid w:val="007C6FAE"/>
    <w:rsid w:val="007D1BDF"/>
    <w:rsid w:val="007E0F83"/>
    <w:rsid w:val="007E1FBA"/>
    <w:rsid w:val="007E306A"/>
    <w:rsid w:val="007E3E50"/>
    <w:rsid w:val="007F03F1"/>
    <w:rsid w:val="007F2235"/>
    <w:rsid w:val="007F271A"/>
    <w:rsid w:val="00812CC9"/>
    <w:rsid w:val="00812E80"/>
    <w:rsid w:val="00814713"/>
    <w:rsid w:val="0083100E"/>
    <w:rsid w:val="008350C9"/>
    <w:rsid w:val="008374F5"/>
    <w:rsid w:val="008431F9"/>
    <w:rsid w:val="0085462E"/>
    <w:rsid w:val="0086261C"/>
    <w:rsid w:val="00897F18"/>
    <w:rsid w:val="008A32F3"/>
    <w:rsid w:val="008C2ADB"/>
    <w:rsid w:val="008C5C57"/>
    <w:rsid w:val="008D1F2D"/>
    <w:rsid w:val="008D2E8B"/>
    <w:rsid w:val="008E57B2"/>
    <w:rsid w:val="008E729D"/>
    <w:rsid w:val="008F7C91"/>
    <w:rsid w:val="00914358"/>
    <w:rsid w:val="009239AE"/>
    <w:rsid w:val="00930003"/>
    <w:rsid w:val="009349BA"/>
    <w:rsid w:val="00945C47"/>
    <w:rsid w:val="0096319F"/>
    <w:rsid w:val="00967E0A"/>
    <w:rsid w:val="00972429"/>
    <w:rsid w:val="00977A45"/>
    <w:rsid w:val="00980926"/>
    <w:rsid w:val="0098240B"/>
    <w:rsid w:val="009846D2"/>
    <w:rsid w:val="00985AC9"/>
    <w:rsid w:val="00986232"/>
    <w:rsid w:val="00986412"/>
    <w:rsid w:val="0099288C"/>
    <w:rsid w:val="009B4483"/>
    <w:rsid w:val="009B4F79"/>
    <w:rsid w:val="009C38EF"/>
    <w:rsid w:val="009D0DDD"/>
    <w:rsid w:val="009D44F6"/>
    <w:rsid w:val="009E02B6"/>
    <w:rsid w:val="009E05B5"/>
    <w:rsid w:val="009E4A1C"/>
    <w:rsid w:val="009E5A76"/>
    <w:rsid w:val="009F03C3"/>
    <w:rsid w:val="009F26D5"/>
    <w:rsid w:val="00A40DFA"/>
    <w:rsid w:val="00A466C2"/>
    <w:rsid w:val="00A47280"/>
    <w:rsid w:val="00A6727A"/>
    <w:rsid w:val="00A67803"/>
    <w:rsid w:val="00A70411"/>
    <w:rsid w:val="00A75D21"/>
    <w:rsid w:val="00AA2B78"/>
    <w:rsid w:val="00AA3E66"/>
    <w:rsid w:val="00AB17CC"/>
    <w:rsid w:val="00AB2D3E"/>
    <w:rsid w:val="00AC2E89"/>
    <w:rsid w:val="00AD5FE4"/>
    <w:rsid w:val="00AE16AC"/>
    <w:rsid w:val="00AE2E7A"/>
    <w:rsid w:val="00AF2951"/>
    <w:rsid w:val="00B03D42"/>
    <w:rsid w:val="00B1717D"/>
    <w:rsid w:val="00B24675"/>
    <w:rsid w:val="00B57456"/>
    <w:rsid w:val="00B62FF6"/>
    <w:rsid w:val="00B636E1"/>
    <w:rsid w:val="00B82F3A"/>
    <w:rsid w:val="00BA34D5"/>
    <w:rsid w:val="00BB446C"/>
    <w:rsid w:val="00BB7F2E"/>
    <w:rsid w:val="00BC534B"/>
    <w:rsid w:val="00BD50E9"/>
    <w:rsid w:val="00BD54E5"/>
    <w:rsid w:val="00BF33B3"/>
    <w:rsid w:val="00C04C88"/>
    <w:rsid w:val="00C10FE1"/>
    <w:rsid w:val="00C24DAB"/>
    <w:rsid w:val="00C276D5"/>
    <w:rsid w:val="00C31D0B"/>
    <w:rsid w:val="00C41199"/>
    <w:rsid w:val="00C46EF2"/>
    <w:rsid w:val="00C64631"/>
    <w:rsid w:val="00C949D7"/>
    <w:rsid w:val="00C96866"/>
    <w:rsid w:val="00CA047C"/>
    <w:rsid w:val="00CA08D2"/>
    <w:rsid w:val="00CA3835"/>
    <w:rsid w:val="00CA3F51"/>
    <w:rsid w:val="00CB5BC8"/>
    <w:rsid w:val="00CC11A7"/>
    <w:rsid w:val="00CC67B1"/>
    <w:rsid w:val="00CD0431"/>
    <w:rsid w:val="00CD2DDB"/>
    <w:rsid w:val="00CD74F2"/>
    <w:rsid w:val="00CE2B0F"/>
    <w:rsid w:val="00CE7BF1"/>
    <w:rsid w:val="00CF10F9"/>
    <w:rsid w:val="00D07A1F"/>
    <w:rsid w:val="00D10D7C"/>
    <w:rsid w:val="00D32916"/>
    <w:rsid w:val="00D4300B"/>
    <w:rsid w:val="00D96C94"/>
    <w:rsid w:val="00DB0F74"/>
    <w:rsid w:val="00DB58A4"/>
    <w:rsid w:val="00DC1616"/>
    <w:rsid w:val="00DC2713"/>
    <w:rsid w:val="00DC7B4A"/>
    <w:rsid w:val="00DD1F02"/>
    <w:rsid w:val="00DD2C27"/>
    <w:rsid w:val="00DD301E"/>
    <w:rsid w:val="00DE05BD"/>
    <w:rsid w:val="00DF0EEA"/>
    <w:rsid w:val="00E2411F"/>
    <w:rsid w:val="00E445B3"/>
    <w:rsid w:val="00E53F56"/>
    <w:rsid w:val="00E710CE"/>
    <w:rsid w:val="00E75B9E"/>
    <w:rsid w:val="00E75E09"/>
    <w:rsid w:val="00E95661"/>
    <w:rsid w:val="00EA4C68"/>
    <w:rsid w:val="00EB5524"/>
    <w:rsid w:val="00EB6303"/>
    <w:rsid w:val="00EB7F3B"/>
    <w:rsid w:val="00EC1E1A"/>
    <w:rsid w:val="00ED4AE5"/>
    <w:rsid w:val="00EE110F"/>
    <w:rsid w:val="00F00094"/>
    <w:rsid w:val="00F006F6"/>
    <w:rsid w:val="00F01BCB"/>
    <w:rsid w:val="00F027B6"/>
    <w:rsid w:val="00F15432"/>
    <w:rsid w:val="00F26580"/>
    <w:rsid w:val="00F269D9"/>
    <w:rsid w:val="00F27E95"/>
    <w:rsid w:val="00F42EA2"/>
    <w:rsid w:val="00F472E5"/>
    <w:rsid w:val="00F53CC4"/>
    <w:rsid w:val="00F5742A"/>
    <w:rsid w:val="00F62CED"/>
    <w:rsid w:val="00F77202"/>
    <w:rsid w:val="00F838C7"/>
    <w:rsid w:val="00F90115"/>
    <w:rsid w:val="00FA2B1B"/>
    <w:rsid w:val="00FA41ED"/>
    <w:rsid w:val="00FB5D4A"/>
    <w:rsid w:val="00FC0BB8"/>
    <w:rsid w:val="00FC2E54"/>
    <w:rsid w:val="00FD5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uiPriority w:val="99"/>
    <w:rsid w:val="0026389B"/>
    <w:pPr>
      <w:tabs>
        <w:tab w:val="num" w:pos="360"/>
      </w:tabs>
    </w:pPr>
    <w:rPr>
      <w:sz w:val="24"/>
    </w:rPr>
  </w:style>
  <w:style w:type="paragraph" w:styleId="a3">
    <w:name w:val="header"/>
    <w:basedOn w:val="a"/>
    <w:link w:val="Char0"/>
    <w:uiPriority w:val="99"/>
    <w:rsid w:val="00BC53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locked/>
    <w:rsid w:val="00BC534B"/>
    <w:rPr>
      <w:rFonts w:cs="Times New Roman"/>
      <w:kern w:val="2"/>
      <w:sz w:val="18"/>
      <w:szCs w:val="18"/>
    </w:rPr>
  </w:style>
  <w:style w:type="paragraph" w:styleId="a4">
    <w:name w:val="footer"/>
    <w:basedOn w:val="a"/>
    <w:link w:val="Char1"/>
    <w:uiPriority w:val="99"/>
    <w:rsid w:val="00BC534B"/>
    <w:pPr>
      <w:tabs>
        <w:tab w:val="center" w:pos="4153"/>
        <w:tab w:val="right" w:pos="8306"/>
      </w:tabs>
      <w:snapToGrid w:val="0"/>
      <w:jc w:val="left"/>
    </w:pPr>
    <w:rPr>
      <w:sz w:val="18"/>
      <w:szCs w:val="18"/>
    </w:rPr>
  </w:style>
  <w:style w:type="character" w:customStyle="1" w:styleId="Char1">
    <w:name w:val="页脚 Char"/>
    <w:basedOn w:val="a0"/>
    <w:link w:val="a4"/>
    <w:uiPriority w:val="99"/>
    <w:locked/>
    <w:rsid w:val="00BC534B"/>
    <w:rPr>
      <w:rFonts w:cs="Times New Roman"/>
      <w:kern w:val="2"/>
      <w:sz w:val="18"/>
      <w:szCs w:val="18"/>
    </w:rPr>
  </w:style>
  <w:style w:type="paragraph" w:styleId="a5">
    <w:name w:val="List Paragraph"/>
    <w:basedOn w:val="a"/>
    <w:uiPriority w:val="34"/>
    <w:qFormat/>
    <w:rsid w:val="00EB5524"/>
    <w:pPr>
      <w:ind w:firstLineChars="200" w:firstLine="420"/>
    </w:pPr>
  </w:style>
  <w:style w:type="character" w:customStyle="1" w:styleId="apple-converted-space">
    <w:name w:val="apple-converted-space"/>
    <w:basedOn w:val="a0"/>
    <w:rsid w:val="002F4C88"/>
  </w:style>
</w:styles>
</file>

<file path=word/webSettings.xml><?xml version="1.0" encoding="utf-8"?>
<w:webSettings xmlns:r="http://schemas.openxmlformats.org/officeDocument/2006/relationships" xmlns:w="http://schemas.openxmlformats.org/wordprocessingml/2006/main">
  <w:divs>
    <w:div w:id="1160776299">
      <w:marLeft w:val="0"/>
      <w:marRight w:val="0"/>
      <w:marTop w:val="0"/>
      <w:marBottom w:val="0"/>
      <w:divBdr>
        <w:top w:val="none" w:sz="0" w:space="0" w:color="auto"/>
        <w:left w:val="none" w:sz="0" w:space="0" w:color="auto"/>
        <w:bottom w:val="none" w:sz="0" w:space="0" w:color="auto"/>
        <w:right w:val="none" w:sz="0" w:space="0" w:color="auto"/>
      </w:divBdr>
    </w:div>
    <w:div w:id="1160776300">
      <w:marLeft w:val="0"/>
      <w:marRight w:val="0"/>
      <w:marTop w:val="0"/>
      <w:marBottom w:val="0"/>
      <w:divBdr>
        <w:top w:val="none" w:sz="0" w:space="0" w:color="auto"/>
        <w:left w:val="none" w:sz="0" w:space="0" w:color="auto"/>
        <w:bottom w:val="none" w:sz="0" w:space="0" w:color="auto"/>
        <w:right w:val="none" w:sz="0" w:space="0" w:color="auto"/>
      </w:divBdr>
    </w:div>
    <w:div w:id="1160776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7</Pages>
  <Words>2194</Words>
  <Characters>1886</Characters>
  <Application>Microsoft Office Word</Application>
  <DocSecurity>0</DocSecurity>
  <Lines>15</Lines>
  <Paragraphs>8</Paragraphs>
  <ScaleCrop>false</ScaleCrop>
  <Company>China</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2014年XXX部门预算公开格式</dc:title>
  <dc:creator>张宝立</dc:creator>
  <cp:lastModifiedBy>王芳</cp:lastModifiedBy>
  <cp:revision>46</cp:revision>
  <cp:lastPrinted>2017-09-18T00:47:00Z</cp:lastPrinted>
  <dcterms:created xsi:type="dcterms:W3CDTF">2017-09-06T09:33:00Z</dcterms:created>
  <dcterms:modified xsi:type="dcterms:W3CDTF">2017-11-11T03:25:00Z</dcterms:modified>
</cp:coreProperties>
</file>