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sz w:val="44"/>
          <w:szCs w:val="44"/>
          <w:lang w:eastAsia="zh-CN"/>
        </w:rPr>
      </w:pPr>
    </w:p>
    <w:p>
      <w:pPr>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新乡市机构编制委员会办公室</w:t>
      </w:r>
    </w:p>
    <w:p>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201</w:t>
      </w:r>
      <w:r>
        <w:rPr>
          <w:rFonts w:hint="eastAsia" w:ascii="方正小标宋简体" w:hAnsi="宋体" w:eastAsia="方正小标宋简体"/>
          <w:sz w:val="44"/>
          <w:szCs w:val="44"/>
          <w:lang w:val="en-US" w:eastAsia="zh-CN"/>
        </w:rPr>
        <w:t>6</w:t>
      </w:r>
      <w:r>
        <w:rPr>
          <w:rFonts w:hint="eastAsia" w:ascii="方正小标宋简体" w:hAnsi="宋体" w:eastAsia="方正小标宋简体"/>
          <w:sz w:val="44"/>
          <w:szCs w:val="44"/>
        </w:rPr>
        <w:t>年部门</w:t>
      </w:r>
      <w:r>
        <w:rPr>
          <w:rFonts w:hint="eastAsia" w:ascii="方正小标宋简体" w:hAnsi="宋体" w:eastAsia="方正小标宋简体"/>
          <w:sz w:val="44"/>
          <w:szCs w:val="44"/>
          <w:lang w:eastAsia="zh-CN"/>
        </w:rPr>
        <w:t>决算公开</w:t>
      </w:r>
      <w:r>
        <w:rPr>
          <w:rFonts w:hint="eastAsia" w:ascii="方正小标宋简体" w:hAnsi="宋体" w:eastAsia="方正小标宋简体"/>
          <w:sz w:val="44"/>
          <w:szCs w:val="44"/>
        </w:rPr>
        <w:t>说明</w:t>
      </w:r>
    </w:p>
    <w:p>
      <w:pPr>
        <w:spacing w:line="600" w:lineRule="exact"/>
        <w:ind w:firstLine="640" w:firstLineChars="200"/>
        <w:rPr>
          <w:rFonts w:hint="eastAsia" w:ascii="黑体" w:eastAsia="黑体"/>
          <w:sz w:val="32"/>
          <w:szCs w:val="32"/>
        </w:rPr>
      </w:pPr>
    </w:p>
    <w:p>
      <w:pPr>
        <w:spacing w:line="600" w:lineRule="exact"/>
        <w:ind w:firstLine="640" w:firstLineChars="200"/>
        <w:rPr>
          <w:rFonts w:hint="eastAsia" w:ascii="黑体" w:eastAsia="黑体"/>
          <w:sz w:val="32"/>
          <w:szCs w:val="32"/>
        </w:rPr>
      </w:pPr>
      <w:r>
        <w:rPr>
          <w:rFonts w:hint="eastAsia" w:ascii="黑体" w:eastAsia="黑体"/>
          <w:sz w:val="32"/>
          <w:szCs w:val="32"/>
        </w:rPr>
        <w:t>一、部门基本情况</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（一）部门机构设置、职能</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新乡市机构编制委员会办公室，为新乡市机构编制委员会的常设办事机构，是市委、市政府负责全市行政管理体制改革、机构改革和机构编制管理的工作部门，列市委机构序列。</w:t>
      </w:r>
      <w:r>
        <w:rPr>
          <w:rFonts w:hint="eastAsia" w:ascii="仿宋_GB2312" w:eastAsia="仿宋_GB2312"/>
          <w:b w:val="0"/>
          <w:bCs/>
          <w:sz w:val="32"/>
          <w:szCs w:val="32"/>
        </w:rPr>
        <w:t>主要职责是</w:t>
      </w:r>
      <w:r>
        <w:rPr>
          <w:rFonts w:hint="eastAsia" w:ascii="仿宋_GB2312" w:eastAsia="仿宋_GB2312"/>
          <w:b/>
          <w:sz w:val="32"/>
          <w:szCs w:val="32"/>
        </w:rPr>
        <w:t>：</w:t>
      </w:r>
      <w:r>
        <w:rPr>
          <w:rFonts w:hint="eastAsia" w:ascii="仿宋_GB2312" w:eastAsia="仿宋_GB2312"/>
          <w:sz w:val="32"/>
          <w:szCs w:val="32"/>
          <w:lang w:eastAsia="zh-CN"/>
        </w:rPr>
        <w:t>围绕创新体制机制、服务科学发展，充分发挥综合性管理机构的作用，按照改革、管理、法制化协调推进的工作格局，切实履行推进行政管理体制改革和机构改革的职能，强化机构编制管理。通过科学配置职能、合理设置机构、完善运行机制、创新管理方式，提高行政效能，不断优化机构编制资源配置，为促进我市经济社会科学发展提供体制机制保障。</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（二）人员构成情况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新乡市编办</w:t>
      </w:r>
      <w:r>
        <w:rPr>
          <w:rFonts w:hint="eastAsia" w:ascii="仿宋_GB2312" w:eastAsia="仿宋_GB2312"/>
          <w:sz w:val="32"/>
          <w:szCs w:val="32"/>
        </w:rPr>
        <w:t>机关及归口预算管理单位共有编制</w:t>
      </w:r>
      <w:r>
        <w:rPr>
          <w:rFonts w:hint="eastAsia" w:ascii="仿宋_GB2312" w:eastAsia="仿宋_GB2312"/>
          <w:sz w:val="32"/>
          <w:szCs w:val="32"/>
          <w:lang w:val="en-US" w:eastAsia="zh-CN"/>
        </w:rPr>
        <w:t>4</w:t>
      </w:r>
      <w:r>
        <w:rPr>
          <w:rFonts w:hint="eastAsia" w:ascii="仿宋_GB2312"/>
          <w:sz w:val="32"/>
          <w:szCs w:val="32"/>
          <w:lang w:val="en-US" w:eastAsia="zh-CN"/>
        </w:rPr>
        <w:t>5</w:t>
      </w:r>
      <w:r>
        <w:rPr>
          <w:rFonts w:hint="eastAsia" w:ascii="仿宋_GB2312" w:eastAsia="仿宋_GB2312"/>
          <w:sz w:val="32"/>
          <w:szCs w:val="32"/>
          <w:lang w:val="en-US" w:eastAsia="zh-CN"/>
        </w:rPr>
        <w:t>名</w:t>
      </w:r>
      <w:r>
        <w:rPr>
          <w:rFonts w:hint="eastAsia" w:ascii="仿宋_GB2312" w:eastAsia="仿宋_GB2312"/>
          <w:sz w:val="32"/>
          <w:szCs w:val="32"/>
        </w:rPr>
        <w:t>，其中：行政编制</w:t>
      </w:r>
      <w:r>
        <w:rPr>
          <w:rFonts w:hint="eastAsia" w:ascii="仿宋_GB2312" w:eastAsia="仿宋_GB2312"/>
          <w:sz w:val="32"/>
          <w:szCs w:val="32"/>
          <w:lang w:val="en-US" w:eastAsia="zh-CN"/>
        </w:rPr>
        <w:t>2</w:t>
      </w:r>
      <w:r>
        <w:rPr>
          <w:rFonts w:hint="eastAsia" w:ascii="仿宋_GB2312"/>
          <w:sz w:val="32"/>
          <w:szCs w:val="32"/>
          <w:lang w:val="en-US" w:eastAsia="zh-CN"/>
        </w:rPr>
        <w:t>6</w:t>
      </w:r>
      <w:r>
        <w:rPr>
          <w:rFonts w:hint="eastAsia" w:ascii="仿宋_GB2312" w:eastAsia="仿宋_GB2312"/>
          <w:sz w:val="32"/>
          <w:szCs w:val="32"/>
          <w:lang w:val="en-US" w:eastAsia="zh-CN"/>
        </w:rPr>
        <w:t>名</w:t>
      </w:r>
      <w:r>
        <w:rPr>
          <w:rFonts w:hint="eastAsia" w:ascii="仿宋_GB2312" w:eastAsia="仿宋_GB2312"/>
          <w:sz w:val="32"/>
          <w:szCs w:val="32"/>
        </w:rPr>
        <w:t>，事业编制</w:t>
      </w:r>
      <w:r>
        <w:rPr>
          <w:rFonts w:hint="eastAsia" w:ascii="仿宋_GB2312"/>
          <w:sz w:val="32"/>
          <w:szCs w:val="32"/>
          <w:lang w:val="en-US" w:eastAsia="zh-CN"/>
        </w:rPr>
        <w:t>16</w:t>
      </w:r>
      <w:r>
        <w:rPr>
          <w:rFonts w:hint="eastAsia" w:ascii="仿宋_GB2312" w:eastAsia="仿宋_GB2312"/>
          <w:sz w:val="32"/>
          <w:szCs w:val="32"/>
          <w:lang w:val="en-US" w:eastAsia="zh-CN"/>
        </w:rPr>
        <w:t>名，</w:t>
      </w:r>
      <w:r>
        <w:rPr>
          <w:rFonts w:hint="eastAsia" w:ascii="仿宋_GB2312"/>
          <w:sz w:val="32"/>
          <w:szCs w:val="32"/>
          <w:lang w:val="en-US" w:eastAsia="zh-CN"/>
        </w:rPr>
        <w:t>行政工勤</w:t>
      </w:r>
      <w:r>
        <w:rPr>
          <w:rFonts w:hint="eastAsia" w:ascii="仿宋_GB2312" w:eastAsia="仿宋_GB2312"/>
          <w:sz w:val="32"/>
          <w:szCs w:val="32"/>
          <w:lang w:val="en-US" w:eastAsia="zh-CN"/>
        </w:rPr>
        <w:t>编制3名</w:t>
      </w:r>
      <w:r>
        <w:rPr>
          <w:rFonts w:hint="eastAsia" w:ascii="仿宋_GB2312" w:eastAsia="仿宋_GB2312"/>
          <w:sz w:val="32"/>
          <w:szCs w:val="32"/>
        </w:rPr>
        <w:t>；在职人员</w:t>
      </w:r>
      <w:r>
        <w:rPr>
          <w:rFonts w:hint="eastAsia" w:ascii="仿宋_GB2312"/>
          <w:sz w:val="32"/>
          <w:szCs w:val="32"/>
          <w:lang w:val="en-US" w:eastAsia="zh-CN"/>
        </w:rPr>
        <w:t>36</w:t>
      </w:r>
      <w:r>
        <w:rPr>
          <w:rFonts w:hint="eastAsia" w:ascii="仿宋_GB2312" w:eastAsia="仿宋_GB2312"/>
          <w:sz w:val="32"/>
          <w:szCs w:val="32"/>
        </w:rPr>
        <w:t>人，退休人员</w:t>
      </w:r>
      <w:r>
        <w:rPr>
          <w:rFonts w:hint="eastAsia" w:ascii="仿宋_GB2312"/>
          <w:sz w:val="32"/>
          <w:szCs w:val="32"/>
          <w:lang w:val="en-US" w:eastAsia="zh-CN"/>
        </w:rPr>
        <w:t>3</w:t>
      </w:r>
      <w:r>
        <w:rPr>
          <w:rFonts w:hint="eastAsia" w:ascii="仿宋_GB2312" w:eastAsia="仿宋_GB2312"/>
          <w:sz w:val="32"/>
          <w:szCs w:val="32"/>
        </w:rPr>
        <w:t>人。</w:t>
      </w:r>
    </w:p>
    <w:p>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（三）预算年度主要工作任务</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深入学习贯彻重要会议精神，统筹谋划“十三五”时期机构编制工作；进一步深化行政审批制度改革，积极为大众创业、万众创新营造良好环境；围绕市委市政府部署的重大改革举措，深化重点领域关键环节改革；深化事业单位分类改革，推动公益服务能力水平整体提升；进一步严控机构编制，盘活用好机构编制资源；落实落细两个责任，从严从实抓好机关党的建设；严管理强服务促提高，为完成好全年工作任务提供有力保障。</w:t>
      </w:r>
    </w:p>
    <w:p>
      <w:pPr>
        <w:keepNext w:val="0"/>
        <w:keepLines w:val="0"/>
        <w:pageBreakBefore w:val="0"/>
        <w:widowControl w:val="0"/>
        <w:wordWrap/>
        <w:topLinePunct w:val="0"/>
        <w:bidi w:val="0"/>
        <w:spacing w:line="600" w:lineRule="exact"/>
        <w:ind w:left="0" w:leftChars="0" w:right="0" w:rightChars="0" w:firstLine="640" w:firstLineChars="200"/>
        <w:jc w:val="both"/>
        <w:textAlignment w:val="auto"/>
        <w:outlineLvl w:val="9"/>
        <w:rPr>
          <w:rFonts w:hint="eastAsia" w:ascii="黑体" w:eastAsia="黑体"/>
          <w:sz w:val="32"/>
          <w:szCs w:val="32"/>
        </w:rPr>
      </w:pPr>
      <w:r>
        <w:rPr>
          <w:rFonts w:hint="eastAsia" w:ascii="黑体" w:eastAsia="黑体"/>
          <w:sz w:val="32"/>
          <w:szCs w:val="32"/>
        </w:rPr>
        <w:t>二、201</w:t>
      </w:r>
      <w:r>
        <w:rPr>
          <w:rFonts w:hint="eastAsia" w:ascii="黑体" w:eastAsia="黑体"/>
          <w:sz w:val="32"/>
          <w:szCs w:val="32"/>
          <w:lang w:val="en-US" w:eastAsia="zh-CN"/>
        </w:rPr>
        <w:t>6</w:t>
      </w:r>
      <w:r>
        <w:rPr>
          <w:rFonts w:hint="eastAsia" w:ascii="黑体" w:eastAsia="黑体"/>
          <w:sz w:val="32"/>
          <w:szCs w:val="32"/>
        </w:rPr>
        <w:t>年度预算执行情况</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仿宋_GB2312" w:hAnsi="宋体" w:cs="仿宋_GB2312"/>
          <w:sz w:val="32"/>
          <w:szCs w:val="32"/>
        </w:rPr>
      </w:pPr>
      <w:r>
        <w:rPr>
          <w:rFonts w:hint="eastAsia" w:ascii="仿宋_GB2312"/>
          <w:sz w:val="32"/>
          <w:szCs w:val="32"/>
          <w:lang w:val="en-US" w:eastAsia="zh-CN"/>
        </w:rPr>
        <w:t>2016年</w:t>
      </w:r>
      <w:r>
        <w:rPr>
          <w:rFonts w:hint="eastAsia" w:ascii="仿宋_GB2312"/>
          <w:sz w:val="32"/>
          <w:szCs w:val="32"/>
          <w:lang w:eastAsia="zh-CN"/>
        </w:rPr>
        <w:t>收支总决算</w:t>
      </w:r>
      <w:r>
        <w:rPr>
          <w:rFonts w:hint="eastAsia" w:ascii="仿宋_GB2312"/>
          <w:sz w:val="32"/>
          <w:szCs w:val="32"/>
          <w:lang w:val="en-US" w:eastAsia="zh-CN"/>
        </w:rPr>
        <w:t>441.03万元，其中：财政拨款收入400.83万元，年初结转和结余40.19万元；决算支出438.48万元，年末结转和结余2.54万元。机关运行费预算收入20.62万元，</w:t>
      </w:r>
      <w:r>
        <w:rPr>
          <w:rFonts w:hint="eastAsia" w:ascii="仿宋_GB2312" w:hAnsi="宋体" w:cs="仿宋_GB2312"/>
          <w:sz w:val="32"/>
          <w:szCs w:val="32"/>
        </w:rPr>
        <w:t>主要包含从公用经费中支出的</w:t>
      </w:r>
      <w:r>
        <w:rPr>
          <w:rFonts w:hint="eastAsia" w:ascii="仿宋_GB2312" w:cs="仿宋_GB2312"/>
          <w:sz w:val="32"/>
          <w:szCs w:val="32"/>
        </w:rPr>
        <w:t>主要保障机构正常运转及正常履职需要</w:t>
      </w:r>
      <w:r>
        <w:rPr>
          <w:rFonts w:hint="eastAsia" w:ascii="仿宋_GB2312" w:hAnsi="宋体" w:cs="仿宋_GB2312"/>
          <w:sz w:val="32"/>
          <w:szCs w:val="32"/>
        </w:rPr>
        <w:t>的费用支出。</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bookmarkStart w:id="0" w:name="_GoBack"/>
      <w:bookmarkEnd w:id="0"/>
      <w:r>
        <w:rPr>
          <w:rFonts w:hint="eastAsia" w:ascii="仿宋_GB2312" w:hAnsi="宋体" w:cs="仿宋_GB2312"/>
          <w:sz w:val="32"/>
          <w:szCs w:val="32"/>
          <w:lang w:eastAsia="zh-CN"/>
        </w:rPr>
        <w:t>政府采购决算支出</w:t>
      </w:r>
      <w:r>
        <w:rPr>
          <w:rFonts w:hint="eastAsia" w:ascii="仿宋_GB2312" w:hAnsi="宋体" w:cs="仿宋_GB2312"/>
          <w:sz w:val="32"/>
          <w:szCs w:val="32"/>
          <w:lang w:val="en-US" w:eastAsia="zh-CN"/>
        </w:rPr>
        <w:t>21.81万元，均为办公设备等货物类支出。</w:t>
      </w:r>
    </w:p>
    <w:p>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eastAsia="zh-CN"/>
        </w:rPr>
        <w:t>三</w:t>
      </w:r>
      <w:r>
        <w:rPr>
          <w:rFonts w:hint="eastAsia" w:ascii="黑体" w:eastAsia="黑体"/>
          <w:sz w:val="32"/>
          <w:szCs w:val="32"/>
        </w:rPr>
        <w:t>、201</w:t>
      </w:r>
      <w:r>
        <w:rPr>
          <w:rFonts w:hint="eastAsia" w:ascii="黑体" w:eastAsia="黑体"/>
          <w:sz w:val="32"/>
          <w:szCs w:val="32"/>
          <w:lang w:val="en-US" w:eastAsia="zh-CN"/>
        </w:rPr>
        <w:t>6</w:t>
      </w:r>
      <w:r>
        <w:rPr>
          <w:rFonts w:hint="eastAsia" w:ascii="黑体" w:eastAsia="黑体"/>
          <w:sz w:val="32"/>
          <w:szCs w:val="32"/>
        </w:rPr>
        <w:t>年度收入决算说明</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201</w:t>
      </w:r>
      <w:r>
        <w:rPr>
          <w:rFonts w:hint="eastAsia" w:ascii="仿宋_GB2312"/>
          <w:sz w:val="32"/>
          <w:szCs w:val="32"/>
          <w:lang w:val="en-US" w:eastAsia="zh-CN"/>
        </w:rPr>
        <w:t>6</w:t>
      </w:r>
      <w:r>
        <w:rPr>
          <w:rFonts w:hint="eastAsia" w:ascii="仿宋_GB2312" w:eastAsia="仿宋_GB2312"/>
          <w:sz w:val="32"/>
          <w:szCs w:val="32"/>
          <w:lang w:eastAsia="zh-CN"/>
        </w:rPr>
        <w:t>年</w:t>
      </w:r>
      <w:r>
        <w:rPr>
          <w:rFonts w:hint="eastAsia" w:ascii="仿宋_GB2312"/>
          <w:sz w:val="32"/>
          <w:szCs w:val="32"/>
          <w:lang w:eastAsia="zh-CN"/>
        </w:rPr>
        <w:t>度公共预算</w:t>
      </w:r>
      <w:r>
        <w:rPr>
          <w:rFonts w:hint="eastAsia" w:ascii="仿宋_GB2312" w:eastAsia="仿宋_GB2312"/>
          <w:sz w:val="32"/>
          <w:szCs w:val="32"/>
          <w:lang w:eastAsia="zh-CN"/>
        </w:rPr>
        <w:t>收入</w:t>
      </w:r>
      <w:r>
        <w:rPr>
          <w:rFonts w:hint="eastAsia" w:ascii="仿宋_GB2312"/>
          <w:sz w:val="32"/>
          <w:szCs w:val="32"/>
          <w:lang w:val="en-US" w:eastAsia="zh-CN"/>
        </w:rPr>
        <w:t>400.83</w:t>
      </w:r>
      <w:r>
        <w:rPr>
          <w:rFonts w:hint="eastAsia" w:ascii="仿宋_GB2312" w:eastAsia="仿宋_GB2312"/>
          <w:sz w:val="32"/>
          <w:szCs w:val="32"/>
          <w:lang w:eastAsia="zh-CN"/>
        </w:rPr>
        <w:t>万元，</w:t>
      </w:r>
      <w:r>
        <w:rPr>
          <w:rFonts w:hint="eastAsia" w:ascii="仿宋_GB2312"/>
          <w:sz w:val="32"/>
          <w:szCs w:val="32"/>
          <w:lang w:eastAsia="zh-CN"/>
        </w:rPr>
        <w:t>均为</w:t>
      </w:r>
      <w:r>
        <w:rPr>
          <w:rFonts w:hint="eastAsia" w:ascii="仿宋_GB2312" w:eastAsia="仿宋_GB2312"/>
          <w:sz w:val="32"/>
          <w:szCs w:val="32"/>
          <w:lang w:eastAsia="zh-CN"/>
        </w:rPr>
        <w:t>财政拨款收入</w:t>
      </w:r>
      <w:r>
        <w:rPr>
          <w:rFonts w:hint="eastAsia" w:ascii="仿宋_GB2312"/>
          <w:sz w:val="32"/>
          <w:szCs w:val="32"/>
          <w:lang w:eastAsia="zh-CN"/>
        </w:rPr>
        <w:t>，</w:t>
      </w:r>
      <w:r>
        <w:rPr>
          <w:rFonts w:hint="eastAsia" w:ascii="仿宋_GB2312" w:eastAsia="仿宋_GB2312"/>
          <w:sz w:val="32"/>
          <w:szCs w:val="32"/>
          <w:lang w:eastAsia="zh-CN"/>
        </w:rPr>
        <w:t>同比</w:t>
      </w:r>
      <w:r>
        <w:rPr>
          <w:rFonts w:hint="eastAsia" w:ascii="仿宋_GB2312"/>
          <w:sz w:val="32"/>
          <w:szCs w:val="32"/>
          <w:lang w:eastAsia="zh-CN"/>
        </w:rPr>
        <w:t>上年</w:t>
      </w:r>
      <w:r>
        <w:rPr>
          <w:rFonts w:hint="eastAsia" w:ascii="仿宋_GB2312" w:eastAsia="仿宋_GB2312"/>
          <w:sz w:val="32"/>
          <w:szCs w:val="32"/>
          <w:lang w:eastAsia="zh-CN"/>
        </w:rPr>
        <w:t>增长</w:t>
      </w:r>
      <w:r>
        <w:rPr>
          <w:rFonts w:hint="eastAsia" w:ascii="仿宋_GB2312"/>
          <w:sz w:val="32"/>
          <w:szCs w:val="32"/>
          <w:lang w:val="en-US" w:eastAsia="zh-CN"/>
        </w:rPr>
        <w:t>3.8</w:t>
      </w:r>
      <w:r>
        <w:rPr>
          <w:rFonts w:hint="eastAsia" w:ascii="仿宋_GB2312" w:eastAsia="仿宋_GB2312"/>
          <w:sz w:val="32"/>
          <w:szCs w:val="32"/>
          <w:lang w:val="en-US"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增长变化的主要原因为</w:t>
      </w:r>
      <w:r>
        <w:rPr>
          <w:rFonts w:hint="eastAsia" w:ascii="仿宋_GB2312"/>
          <w:sz w:val="32"/>
          <w:szCs w:val="32"/>
          <w:lang w:val="en-US" w:eastAsia="zh-CN"/>
        </w:rPr>
        <w:t>原由市直</w:t>
      </w:r>
      <w:r>
        <w:rPr>
          <w:rFonts w:hint="eastAsia" w:ascii="仿宋_GB2312" w:eastAsia="仿宋_GB2312"/>
          <w:sz w:val="32"/>
          <w:szCs w:val="32"/>
          <w:lang w:val="en-US" w:eastAsia="zh-CN"/>
        </w:rPr>
        <w:t>各单位</w:t>
      </w:r>
      <w:r>
        <w:rPr>
          <w:rFonts w:hint="eastAsia" w:ascii="仿宋_GB2312"/>
          <w:sz w:val="32"/>
          <w:szCs w:val="32"/>
          <w:lang w:val="en-US" w:eastAsia="zh-CN"/>
        </w:rPr>
        <w:t>自行支付的</w:t>
      </w:r>
      <w:r>
        <w:rPr>
          <w:rFonts w:hint="eastAsia" w:ascii="仿宋_GB2312" w:eastAsia="仿宋_GB2312"/>
          <w:sz w:val="32"/>
          <w:szCs w:val="32"/>
          <w:lang w:val="en-US" w:eastAsia="zh-CN"/>
        </w:rPr>
        <w:t>市直单位中文域名注册费变为由市编办</w:t>
      </w:r>
      <w:r>
        <w:rPr>
          <w:rFonts w:hint="eastAsia" w:ascii="仿宋_GB2312"/>
          <w:sz w:val="32"/>
          <w:szCs w:val="32"/>
          <w:lang w:val="en-US" w:eastAsia="zh-CN"/>
        </w:rPr>
        <w:t>统一支付，列入年度预算。</w:t>
      </w:r>
    </w:p>
    <w:p>
      <w:pPr>
        <w:spacing w:line="560" w:lineRule="exact"/>
        <w:ind w:firstLine="640" w:firstLineChars="200"/>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、201</w:t>
      </w:r>
      <w:r>
        <w:rPr>
          <w:rFonts w:hint="eastAsia" w:ascii="黑体" w:eastAsia="黑体"/>
          <w:sz w:val="32"/>
          <w:szCs w:val="32"/>
          <w:lang w:val="en-US" w:eastAsia="zh-CN"/>
        </w:rPr>
        <w:t>6</w:t>
      </w:r>
      <w:r>
        <w:rPr>
          <w:rFonts w:hint="eastAsia" w:ascii="黑体" w:eastAsia="黑体"/>
          <w:sz w:val="32"/>
          <w:szCs w:val="32"/>
        </w:rPr>
        <w:t>年度支出决算说明</w:t>
      </w:r>
    </w:p>
    <w:p>
      <w:pPr>
        <w:spacing w:line="600" w:lineRule="exact"/>
        <w:ind w:firstLine="640" w:firstLineChars="200"/>
        <w:rPr>
          <w:rFonts w:hint="eastAsia" w:ascii="仿宋_GB2312"/>
          <w:sz w:val="32"/>
          <w:szCs w:val="32"/>
          <w:lang w:val="en-US" w:eastAsia="zh-CN"/>
        </w:rPr>
      </w:pPr>
      <w:r>
        <w:rPr>
          <w:rFonts w:hint="eastAsia" w:ascii="仿宋_GB2312" w:eastAsia="仿宋_GB2312"/>
          <w:sz w:val="32"/>
          <w:szCs w:val="32"/>
          <w:lang w:eastAsia="zh-CN"/>
        </w:rPr>
        <w:t>201</w:t>
      </w:r>
      <w:r>
        <w:rPr>
          <w:rFonts w:hint="eastAsia" w:ascii="仿宋_GB2312"/>
          <w:sz w:val="32"/>
          <w:szCs w:val="32"/>
          <w:lang w:val="en-US" w:eastAsia="zh-CN"/>
        </w:rPr>
        <w:t>6</w:t>
      </w:r>
      <w:r>
        <w:rPr>
          <w:rFonts w:hint="eastAsia" w:ascii="仿宋_GB2312" w:eastAsia="仿宋_GB2312"/>
          <w:sz w:val="32"/>
          <w:szCs w:val="32"/>
          <w:lang w:eastAsia="zh-CN"/>
        </w:rPr>
        <w:t>年</w:t>
      </w:r>
      <w:r>
        <w:rPr>
          <w:rFonts w:hint="eastAsia" w:ascii="仿宋_GB2312"/>
          <w:sz w:val="32"/>
          <w:szCs w:val="32"/>
          <w:lang w:eastAsia="zh-CN"/>
        </w:rPr>
        <w:t>度公共预算</w:t>
      </w:r>
      <w:r>
        <w:rPr>
          <w:rFonts w:hint="eastAsia" w:ascii="仿宋_GB2312" w:eastAsia="仿宋_GB2312"/>
          <w:sz w:val="32"/>
          <w:szCs w:val="32"/>
          <w:lang w:eastAsia="zh-CN"/>
        </w:rPr>
        <w:t>支出</w:t>
      </w:r>
      <w:r>
        <w:rPr>
          <w:rFonts w:hint="eastAsia" w:ascii="仿宋_GB2312"/>
          <w:sz w:val="32"/>
          <w:szCs w:val="32"/>
          <w:lang w:eastAsia="zh-CN"/>
        </w:rPr>
        <w:t>既包括本年度取得的财政拨款发生的支出，也包括使用上年度财政拨款结转和结余资金发生的支出，共计</w:t>
      </w:r>
      <w:r>
        <w:rPr>
          <w:rFonts w:hint="eastAsia" w:ascii="仿宋_GB2312"/>
          <w:sz w:val="32"/>
          <w:szCs w:val="32"/>
          <w:lang w:val="en-US" w:eastAsia="zh-CN"/>
        </w:rPr>
        <w:t>438.48</w:t>
      </w:r>
      <w:r>
        <w:rPr>
          <w:rFonts w:hint="eastAsia" w:ascii="仿宋_GB2312" w:eastAsia="仿宋_GB2312"/>
          <w:sz w:val="32"/>
          <w:szCs w:val="32"/>
          <w:lang w:eastAsia="zh-CN"/>
        </w:rPr>
        <w:t>万元</w:t>
      </w:r>
      <w:r>
        <w:rPr>
          <w:rFonts w:hint="eastAsia" w:ascii="仿宋_GB2312"/>
          <w:sz w:val="32"/>
          <w:szCs w:val="32"/>
          <w:lang w:eastAsia="zh-CN"/>
        </w:rPr>
        <w:t>。</w:t>
      </w:r>
      <w:r>
        <w:rPr>
          <w:rFonts w:hint="eastAsia" w:ascii="仿宋_GB2312" w:eastAsia="仿宋_GB2312"/>
          <w:sz w:val="32"/>
          <w:szCs w:val="32"/>
          <w:lang w:eastAsia="zh-CN"/>
        </w:rPr>
        <w:t>其中：基本支出</w:t>
      </w:r>
      <w:r>
        <w:rPr>
          <w:rFonts w:hint="eastAsia" w:ascii="仿宋_GB2312"/>
          <w:sz w:val="32"/>
          <w:szCs w:val="32"/>
          <w:lang w:val="en-US" w:eastAsia="zh-CN"/>
        </w:rPr>
        <w:t>326.08</w:t>
      </w:r>
      <w:r>
        <w:rPr>
          <w:rFonts w:hint="eastAsia" w:ascii="仿宋_GB2312" w:eastAsia="仿宋_GB2312"/>
          <w:sz w:val="32"/>
          <w:szCs w:val="32"/>
          <w:lang w:eastAsia="zh-CN"/>
        </w:rPr>
        <w:t>万元</w:t>
      </w:r>
      <w:r>
        <w:rPr>
          <w:rFonts w:hint="eastAsia" w:ascii="仿宋_GB2312"/>
          <w:sz w:val="32"/>
          <w:szCs w:val="32"/>
          <w:lang w:eastAsia="zh-CN"/>
        </w:rPr>
        <w:t>，占公共预算</w:t>
      </w:r>
      <w:r>
        <w:rPr>
          <w:rFonts w:hint="eastAsia" w:ascii="仿宋_GB2312" w:eastAsia="仿宋_GB2312"/>
          <w:sz w:val="32"/>
          <w:szCs w:val="32"/>
          <w:lang w:eastAsia="zh-CN"/>
        </w:rPr>
        <w:t>支出</w:t>
      </w:r>
      <w:r>
        <w:rPr>
          <w:rFonts w:hint="eastAsia" w:ascii="仿宋_GB2312"/>
          <w:sz w:val="32"/>
          <w:szCs w:val="32"/>
          <w:lang w:val="en-US" w:eastAsia="zh-CN"/>
        </w:rPr>
        <w:t>74.37%，项目支出112.40万元，占比为25.63%</w:t>
      </w:r>
      <w:r>
        <w:rPr>
          <w:rFonts w:hint="eastAsia" w:ascii="仿宋_GB2312"/>
          <w:sz w:val="32"/>
          <w:szCs w:val="32"/>
          <w:lang w:eastAsia="zh-CN"/>
        </w:rPr>
        <w:t>。具体情况如下：一般公共服务支出</w:t>
      </w:r>
      <w:r>
        <w:rPr>
          <w:rFonts w:hint="eastAsia" w:ascii="仿宋_GB2312"/>
          <w:sz w:val="32"/>
          <w:szCs w:val="32"/>
          <w:lang w:val="en-US" w:eastAsia="zh-CN"/>
        </w:rPr>
        <w:t>416.79万元，占公共预算支出95.05%，主要用于保障机构正常运行，开展行政体制改革和机构编制管理所发生的基本支出和项目支出；教育支出12.70万元，占比为2.90%，主要用于开展教育培训，提高人才素质，为机构编制工作提供人才保障支出；社会保障和就业支出8.99万元，占比2.05%，主要用于机关事业单位基本养老保险缴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sz w:val="32"/>
          <w:szCs w:val="32"/>
          <w:lang w:val="en-US" w:eastAsia="zh-CN"/>
        </w:rPr>
        <w:t>支出同比上年增长19.37%，增长的主要原因为年度工作任务的增加以及机关事业单位基本养老保险缴费支出。</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黑体" w:eastAsia="黑体"/>
          <w:sz w:val="32"/>
          <w:szCs w:val="32"/>
          <w:lang w:eastAsia="zh-CN"/>
        </w:rPr>
        <w:t>五、“三公”经费决算说明</w:t>
      </w:r>
    </w:p>
    <w:p>
      <w:pPr>
        <w:spacing w:line="600" w:lineRule="exact"/>
        <w:rPr>
          <w:rFonts w:hint="eastAsia" w:ascii="仿宋_GB2312" w:eastAsia="仿宋_GB2312"/>
          <w:sz w:val="32"/>
          <w:szCs w:val="32"/>
          <w:lang w:eastAsia="zh-CN"/>
        </w:rPr>
      </w:pPr>
      <w:r>
        <w:rPr>
          <w:rFonts w:hint="eastAsia" w:ascii="仿宋_GB2312"/>
          <w:sz w:val="32"/>
          <w:szCs w:val="32"/>
          <w:lang w:val="en-US" w:eastAsia="zh-CN"/>
        </w:rPr>
        <w:t xml:space="preserve">    </w:t>
      </w:r>
      <w:r>
        <w:rPr>
          <w:rFonts w:hint="eastAsia" w:ascii="仿宋_GB2312" w:eastAsia="仿宋_GB2312"/>
          <w:sz w:val="32"/>
          <w:szCs w:val="32"/>
          <w:lang w:eastAsia="zh-CN"/>
        </w:rPr>
        <w:t>本年度</w:t>
      </w:r>
      <w:r>
        <w:rPr>
          <w:rFonts w:hint="eastAsia" w:ascii="仿宋_GB2312"/>
          <w:sz w:val="32"/>
          <w:szCs w:val="32"/>
          <w:lang w:eastAsia="zh-CN"/>
        </w:rPr>
        <w:t>一般公共预算财政拨款</w:t>
      </w:r>
      <w:r>
        <w:rPr>
          <w:rFonts w:hint="eastAsia" w:ascii="仿宋_GB2312" w:eastAsia="仿宋_GB2312"/>
          <w:sz w:val="32"/>
          <w:szCs w:val="32"/>
          <w:lang w:eastAsia="zh-CN"/>
        </w:rPr>
        <w:t>“三公”经费</w:t>
      </w:r>
      <w:r>
        <w:rPr>
          <w:rFonts w:hint="eastAsia" w:ascii="仿宋_GB2312"/>
          <w:sz w:val="32"/>
          <w:szCs w:val="32"/>
          <w:lang w:eastAsia="zh-CN"/>
        </w:rPr>
        <w:t>预算数为</w:t>
      </w:r>
      <w:r>
        <w:rPr>
          <w:rFonts w:hint="eastAsia" w:ascii="仿宋_GB2312"/>
          <w:sz w:val="32"/>
          <w:szCs w:val="32"/>
          <w:lang w:val="en-US" w:eastAsia="zh-CN"/>
        </w:rPr>
        <w:t>19.05万元</w:t>
      </w:r>
      <w:r>
        <w:rPr>
          <w:rFonts w:hint="eastAsia" w:ascii="仿宋_GB2312" w:eastAsia="仿宋_GB2312"/>
          <w:sz w:val="32"/>
          <w:szCs w:val="32"/>
          <w:lang w:eastAsia="zh-CN"/>
        </w:rPr>
        <w:t>，</w:t>
      </w:r>
      <w:r>
        <w:rPr>
          <w:rFonts w:hint="eastAsia" w:ascii="仿宋_GB2312"/>
          <w:sz w:val="32"/>
          <w:szCs w:val="32"/>
          <w:lang w:eastAsia="zh-CN"/>
        </w:rPr>
        <w:t>其中公务用车购置及运行费</w:t>
      </w:r>
      <w:r>
        <w:rPr>
          <w:rFonts w:hint="eastAsia" w:ascii="仿宋_GB2312"/>
          <w:sz w:val="32"/>
          <w:szCs w:val="32"/>
          <w:lang w:val="en-US" w:eastAsia="zh-CN"/>
        </w:rPr>
        <w:t>17.67万元，公务接待费1.38万元；支出决算数为4.88万元，其中</w:t>
      </w:r>
      <w:r>
        <w:rPr>
          <w:rFonts w:hint="eastAsia" w:ascii="仿宋_GB2312"/>
          <w:sz w:val="32"/>
          <w:szCs w:val="32"/>
          <w:lang w:eastAsia="zh-CN"/>
        </w:rPr>
        <w:t>公务用车购置及运行费</w:t>
      </w:r>
      <w:r>
        <w:rPr>
          <w:rFonts w:hint="eastAsia" w:ascii="仿宋_GB2312"/>
          <w:sz w:val="32"/>
          <w:szCs w:val="32"/>
          <w:lang w:val="en-US" w:eastAsia="zh-CN"/>
        </w:rPr>
        <w:t>4.81万元，公务接待费0.06万元。</w:t>
      </w:r>
      <w:r>
        <w:rPr>
          <w:rFonts w:hint="eastAsia" w:ascii="仿宋_GB2312"/>
          <w:sz w:val="32"/>
          <w:szCs w:val="32"/>
          <w:lang w:eastAsia="zh-CN"/>
        </w:rPr>
        <w:t>具体</w:t>
      </w:r>
      <w:r>
        <w:rPr>
          <w:rFonts w:hint="eastAsia" w:ascii="仿宋_GB2312" w:eastAsia="仿宋_GB2312"/>
          <w:sz w:val="32"/>
          <w:szCs w:val="32"/>
          <w:lang w:eastAsia="zh-CN"/>
        </w:rPr>
        <w:t>情况如下：</w:t>
      </w:r>
      <w:r>
        <w:rPr>
          <w:rFonts w:hint="eastAsia" w:ascii="仿宋_GB2312" w:eastAsia="仿宋_GB2312"/>
          <w:sz w:val="32"/>
          <w:szCs w:val="32"/>
          <w:lang w:eastAsia="zh-CN"/>
        </w:rPr>
        <w:br w:type="textWrapping"/>
      </w:r>
      <w:r>
        <w:rPr>
          <w:rFonts w:hint="eastAsia" w:ascii="仿宋_GB2312" w:eastAsia="仿宋_GB2312"/>
          <w:sz w:val="32"/>
          <w:szCs w:val="32"/>
          <w:lang w:eastAsia="zh-CN"/>
        </w:rPr>
        <w:t xml:space="preserve">    1、</w:t>
      </w:r>
      <w:r>
        <w:rPr>
          <w:rFonts w:hint="eastAsia" w:ascii="仿宋_GB2312" w:eastAsia="仿宋_GB2312" w:hAnsiTheme="minorHAnsi" w:cstheme="minorBidi"/>
          <w:kern w:val="2"/>
          <w:sz w:val="32"/>
          <w:szCs w:val="32"/>
          <w:lang w:val="en-US" w:eastAsia="zh-CN" w:bidi="ar-SA"/>
        </w:rPr>
        <w:t>因公出国（境）费</w:t>
      </w:r>
      <w:r>
        <w:rPr>
          <w:rFonts w:hint="eastAsia" w:ascii="仿宋_GB2312" w:cstheme="minorBidi"/>
          <w:kern w:val="2"/>
          <w:sz w:val="32"/>
          <w:szCs w:val="32"/>
          <w:lang w:val="en-US" w:eastAsia="zh-CN" w:bidi="ar-SA"/>
        </w:rPr>
        <w:t>为0万元。</w:t>
      </w:r>
    </w:p>
    <w:p>
      <w:pPr>
        <w:numPr>
          <w:ilvl w:val="0"/>
          <w:numId w:val="0"/>
        </w:numPr>
        <w:spacing w:line="600" w:lineRule="exact"/>
        <w:rPr>
          <w:rFonts w:hint="eastAsia" w:ascii="仿宋_GB2312" w:eastAsia="仿宋_GB2312"/>
          <w:sz w:val="32"/>
          <w:szCs w:val="32"/>
          <w:highlight w:val="yellow"/>
          <w:lang w:eastAsia="zh-CN"/>
        </w:rPr>
      </w:pPr>
      <w:r>
        <w:rPr>
          <w:rFonts w:hint="eastAsia" w:ascii="仿宋_GB2312"/>
          <w:sz w:val="32"/>
          <w:szCs w:val="32"/>
          <w:lang w:val="en-US" w:eastAsia="zh-CN"/>
        </w:rPr>
        <w:t xml:space="preserve">    2、</w:t>
      </w:r>
      <w:r>
        <w:rPr>
          <w:rFonts w:hint="eastAsia" w:ascii="仿宋_GB2312" w:eastAsia="仿宋_GB2312"/>
          <w:sz w:val="32"/>
          <w:szCs w:val="32"/>
          <w:lang w:eastAsia="zh-CN"/>
        </w:rPr>
        <w:t>公务用车购置及运行维护费</w:t>
      </w:r>
      <w:r>
        <w:rPr>
          <w:rFonts w:hint="eastAsia" w:ascii="仿宋_GB2312"/>
          <w:sz w:val="32"/>
          <w:szCs w:val="32"/>
          <w:lang w:val="en-US" w:eastAsia="zh-CN"/>
        </w:rPr>
        <w:t>4.81</w:t>
      </w:r>
      <w:r>
        <w:rPr>
          <w:rFonts w:hint="eastAsia" w:ascii="仿宋_GB2312" w:eastAsia="仿宋_GB2312"/>
          <w:sz w:val="32"/>
          <w:szCs w:val="32"/>
          <w:lang w:eastAsia="zh-CN"/>
        </w:rPr>
        <w:t>万元，其中，公务用车购置费0万元，公务用车运行维护费</w:t>
      </w:r>
      <w:r>
        <w:rPr>
          <w:rFonts w:hint="eastAsia" w:ascii="仿宋_GB2312"/>
          <w:sz w:val="32"/>
          <w:szCs w:val="32"/>
          <w:lang w:val="en-US" w:eastAsia="zh-CN"/>
        </w:rPr>
        <w:t>4.81</w:t>
      </w:r>
      <w:r>
        <w:rPr>
          <w:rFonts w:hint="eastAsia" w:ascii="仿宋_GB2312" w:eastAsia="仿宋_GB2312"/>
          <w:sz w:val="32"/>
          <w:szCs w:val="32"/>
          <w:lang w:eastAsia="zh-CN"/>
        </w:rPr>
        <w:t>万元。年末公务用车</w:t>
      </w:r>
      <w:r>
        <w:rPr>
          <w:rFonts w:hint="eastAsia" w:ascii="仿宋_GB2312"/>
          <w:sz w:val="32"/>
          <w:szCs w:val="32"/>
          <w:lang w:eastAsia="zh-CN"/>
        </w:rPr>
        <w:t>保有量为</w:t>
      </w:r>
      <w:r>
        <w:rPr>
          <w:rFonts w:hint="eastAsia" w:ascii="仿宋_GB2312"/>
          <w:sz w:val="32"/>
          <w:szCs w:val="32"/>
          <w:lang w:val="en-US" w:eastAsia="zh-CN"/>
        </w:rPr>
        <w:t>1辆，</w:t>
      </w:r>
      <w:r>
        <w:rPr>
          <w:rFonts w:hint="eastAsia" w:ascii="仿宋_GB2312"/>
          <w:sz w:val="32"/>
          <w:szCs w:val="32"/>
          <w:highlight w:val="none"/>
          <w:lang w:val="en-US" w:eastAsia="zh-CN"/>
        </w:rPr>
        <w:t>主要用于保障特定公务出行需要。</w:t>
      </w:r>
    </w:p>
    <w:p>
      <w:pPr>
        <w:numPr>
          <w:ilvl w:val="0"/>
          <w:numId w:val="0"/>
        </w:numPr>
        <w:spacing w:line="60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3、公务接待费</w:t>
      </w:r>
      <w:r>
        <w:rPr>
          <w:rFonts w:hint="eastAsia" w:ascii="仿宋_GB2312"/>
          <w:sz w:val="32"/>
          <w:szCs w:val="32"/>
          <w:lang w:val="en-US" w:eastAsia="zh-CN"/>
        </w:rPr>
        <w:t>0.06</w:t>
      </w:r>
      <w:r>
        <w:rPr>
          <w:rFonts w:hint="eastAsia" w:ascii="仿宋_GB2312" w:eastAsia="仿宋_GB2312"/>
          <w:sz w:val="32"/>
          <w:szCs w:val="32"/>
          <w:lang w:eastAsia="zh-CN"/>
        </w:rPr>
        <w:t>万元，用于</w:t>
      </w:r>
      <w:r>
        <w:rPr>
          <w:rFonts w:hint="eastAsia" w:ascii="仿宋_GB2312"/>
          <w:sz w:val="32"/>
          <w:szCs w:val="32"/>
          <w:lang w:eastAsia="zh-CN"/>
        </w:rPr>
        <w:t>外地市</w:t>
      </w:r>
      <w:r>
        <w:rPr>
          <w:rFonts w:hint="eastAsia" w:ascii="仿宋_GB2312" w:eastAsia="仿宋_GB2312"/>
          <w:sz w:val="32"/>
          <w:szCs w:val="32"/>
          <w:lang w:eastAsia="zh-CN"/>
        </w:rPr>
        <w:t>交流、调研</w:t>
      </w:r>
      <w:r>
        <w:rPr>
          <w:rFonts w:hint="eastAsia" w:ascii="仿宋_GB2312"/>
          <w:sz w:val="32"/>
          <w:szCs w:val="32"/>
          <w:lang w:eastAsia="zh-CN"/>
        </w:rPr>
        <w:t>的</w:t>
      </w:r>
      <w:r>
        <w:rPr>
          <w:rFonts w:hint="eastAsia" w:ascii="仿宋_GB2312" w:eastAsia="仿宋_GB2312"/>
          <w:sz w:val="32"/>
          <w:szCs w:val="32"/>
          <w:lang w:eastAsia="zh-CN"/>
        </w:rPr>
        <w:t>接待。</w:t>
      </w:r>
      <w:r>
        <w:rPr>
          <w:rFonts w:hint="eastAsia" w:ascii="仿宋_GB2312"/>
          <w:sz w:val="32"/>
          <w:szCs w:val="32"/>
          <w:lang w:eastAsia="zh-CN"/>
        </w:rPr>
        <w:t>共接待两批，共计</w:t>
      </w:r>
      <w:r>
        <w:rPr>
          <w:rFonts w:hint="eastAsia" w:ascii="仿宋_GB2312"/>
          <w:sz w:val="32"/>
          <w:szCs w:val="32"/>
          <w:lang w:val="en-US" w:eastAsia="zh-CN"/>
        </w:rPr>
        <w:t>19人。</w:t>
      </w:r>
    </w:p>
    <w:p>
      <w:pPr>
        <w:numPr>
          <w:ilvl w:val="0"/>
          <w:numId w:val="0"/>
        </w:numPr>
        <w:spacing w:line="600" w:lineRule="exact"/>
        <w:ind w:firstLine="640"/>
        <w:rPr>
          <w:rFonts w:hint="eastAsia" w:ascii="仿宋_GB2312"/>
          <w:sz w:val="32"/>
          <w:szCs w:val="32"/>
          <w:lang w:eastAsia="zh-CN"/>
        </w:rPr>
      </w:pPr>
      <w:r>
        <w:rPr>
          <w:rFonts w:hint="eastAsia" w:ascii="仿宋_GB2312"/>
          <w:sz w:val="32"/>
          <w:szCs w:val="32"/>
          <w:lang w:eastAsia="zh-CN"/>
        </w:rPr>
        <w:t>从</w:t>
      </w:r>
      <w:r>
        <w:rPr>
          <w:rFonts w:hint="eastAsia" w:ascii="仿宋_GB2312"/>
          <w:sz w:val="32"/>
          <w:szCs w:val="32"/>
          <w:lang w:val="en-US" w:eastAsia="zh-CN"/>
        </w:rPr>
        <w:t>2016年度“三公”经费财政拨款预算、决算情况对比来看，编办“三公”经费减少变化的原因主要是因为</w:t>
      </w:r>
      <w:r>
        <w:rPr>
          <w:rFonts w:hint="eastAsia" w:ascii="仿宋_GB2312"/>
          <w:sz w:val="32"/>
          <w:szCs w:val="32"/>
          <w:lang w:eastAsia="zh-CN"/>
        </w:rPr>
        <w:t>认真贯彻落实党中央、国务院厉行节约的精神和关于改进作风、密切联系群众的八项规定，切实采取措施严格控制和压缩“三公”经费相关支出，没有产生因公出国（境）费和公务用车购置费，公务用车运行费、公务接待费实际支出数低于预算数。</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黑体" w:hAnsi="华文仿宋" w:eastAsia="黑体" w:cs="Arial"/>
          <w:color w:val="000000"/>
          <w:kern w:val="0"/>
          <w:sz w:val="32"/>
          <w:szCs w:val="32"/>
          <w:shd w:val="clear" w:color="auto" w:fill="FFFFFF"/>
        </w:rPr>
      </w:pPr>
      <w:r>
        <w:rPr>
          <w:rFonts w:hint="eastAsia" w:ascii="黑体" w:hAnsi="华文仿宋" w:eastAsia="黑体" w:cs="Arial"/>
          <w:color w:val="000000"/>
          <w:kern w:val="0"/>
          <w:sz w:val="32"/>
          <w:szCs w:val="32"/>
          <w:shd w:val="clear" w:color="auto" w:fill="FFFFFF"/>
          <w:lang w:eastAsia="zh-CN"/>
        </w:rPr>
        <w:t>六</w:t>
      </w:r>
      <w:r>
        <w:rPr>
          <w:rFonts w:hint="eastAsia" w:ascii="黑体" w:hAnsi="华文仿宋" w:eastAsia="黑体" w:cs="Arial"/>
          <w:color w:val="000000"/>
          <w:kern w:val="0"/>
          <w:sz w:val="32"/>
          <w:szCs w:val="32"/>
          <w:shd w:val="clear" w:color="auto" w:fill="FFFFFF"/>
        </w:rPr>
        <w:t>、名词解释</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（一）财政拨款：是指市级财政当年拨付的纳入一般公共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预算和政府性基金预算管理的资金。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（二）单位其他收入：指未纳入一般公共预算、政府性基金预算、财政专户管理，不缴入国库、财政专户的单位事业收入、经营收入和其他收入。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（三）基本支出：是指为保障机构正常运转、完成日常工作任务所必需的、不能纳入项目绩效管理的开支。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xml:space="preserve">（四）项目支出：是指在基本支出之外，为完成特定的行政工作任务或事业发展目标所发生的能够纳入项目绩效管理的支出。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五）“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六）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numPr>
          <w:ilvl w:val="0"/>
          <w:numId w:val="0"/>
        </w:numPr>
        <w:spacing w:line="600" w:lineRule="exact"/>
        <w:ind w:firstLine="640"/>
        <w:rPr>
          <w:rFonts w:hint="eastAsia" w:ascii="仿宋_GB2312"/>
          <w:sz w:val="32"/>
          <w:szCs w:val="32"/>
          <w:lang w:eastAsia="zh-CN"/>
        </w:rPr>
      </w:pPr>
    </w:p>
    <w:p>
      <w:pPr>
        <w:numPr>
          <w:ilvl w:val="0"/>
          <w:numId w:val="0"/>
        </w:numPr>
        <w:spacing w:line="600" w:lineRule="exact"/>
        <w:ind w:firstLine="640"/>
        <w:rPr>
          <w:rFonts w:hint="eastAsia" w:ascii="仿宋_GB2312"/>
          <w:sz w:val="32"/>
          <w:szCs w:val="32"/>
          <w:lang w:eastAsia="zh-CN"/>
        </w:rPr>
      </w:pPr>
    </w:p>
    <w:p>
      <w:pPr>
        <w:numPr>
          <w:ilvl w:val="0"/>
          <w:numId w:val="0"/>
        </w:numPr>
        <w:spacing w:line="600" w:lineRule="exact"/>
        <w:ind w:firstLine="640"/>
        <w:rPr>
          <w:rFonts w:hint="eastAsia" w:ascii="仿宋_GB2312"/>
          <w:sz w:val="32"/>
          <w:szCs w:val="32"/>
          <w:lang w:eastAsia="zh-CN"/>
        </w:rPr>
      </w:pPr>
      <w:r>
        <w:rPr>
          <w:rFonts w:hint="eastAsia" w:ascii="仿宋_GB2312"/>
          <w:sz w:val="32"/>
          <w:szCs w:val="32"/>
          <w:lang w:eastAsia="zh-CN"/>
        </w:rPr>
        <w:t>附件：</w:t>
      </w:r>
      <w:r>
        <w:rPr>
          <w:rFonts w:hint="eastAsia" w:ascii="仿宋_GB2312"/>
          <w:sz w:val="32"/>
          <w:szCs w:val="32"/>
          <w:lang w:val="en-US" w:eastAsia="zh-CN"/>
        </w:rPr>
        <w:t>2016年度市级部门决算公开表</w:t>
      </w:r>
    </w:p>
    <w:p>
      <w:pPr>
        <w:spacing w:line="600" w:lineRule="exact"/>
        <w:ind w:firstLine="640" w:firstLineChars="200"/>
        <w:rPr>
          <w:rFonts w:hint="eastAsia" w:ascii="仿宋_GB2312" w:eastAsia="仿宋_GB2312"/>
          <w:sz w:val="32"/>
          <w:szCs w:val="32"/>
          <w:lang w:eastAsia="zh-CN"/>
        </w:rPr>
      </w:pPr>
    </w:p>
    <w:p>
      <w:pPr>
        <w:spacing w:line="600" w:lineRule="exact"/>
        <w:rPr>
          <w:rFonts w:hint="eastAsia" w:ascii="仿宋_GB2312" w:eastAsia="仿宋_GB2312"/>
          <w:sz w:val="32"/>
          <w:szCs w:val="32"/>
          <w:lang w:eastAsia="zh-CN"/>
        </w:rPr>
      </w:pPr>
    </w:p>
    <w:p>
      <w:pPr>
        <w:wordWrap w:val="0"/>
        <w:adjustRightInd w:val="0"/>
        <w:snapToGrid w:val="0"/>
        <w:spacing w:line="360" w:lineRule="auto"/>
        <w:ind w:firstLine="640" w:firstLineChars="200"/>
        <w:jc w:val="right"/>
        <w:rPr>
          <w:rFonts w:hint="eastAsia" w:ascii="黑体" w:eastAsia="黑体"/>
          <w:sz w:val="32"/>
          <w:szCs w:val="32"/>
        </w:rPr>
      </w:pPr>
      <w:r>
        <w:rPr>
          <w:rFonts w:hint="eastAsia" w:ascii="仿宋_GB2312" w:eastAsia="仿宋_GB2312"/>
          <w:sz w:val="32"/>
          <w:szCs w:val="32"/>
          <w:lang w:val="en-US" w:eastAsia="zh-CN"/>
        </w:rPr>
        <w:t>201</w:t>
      </w:r>
      <w:r>
        <w:rPr>
          <w:rFonts w:hint="eastAsia" w:ascii="仿宋_GB2312"/>
          <w:sz w:val="32"/>
          <w:szCs w:val="32"/>
          <w:lang w:val="en-US" w:eastAsia="zh-CN"/>
        </w:rPr>
        <w:t>7</w:t>
      </w:r>
      <w:r>
        <w:rPr>
          <w:rFonts w:hint="eastAsia" w:ascii="仿宋_GB2312" w:eastAsia="仿宋_GB2312"/>
          <w:sz w:val="32"/>
          <w:szCs w:val="32"/>
          <w:lang w:val="en-US" w:eastAsia="zh-CN"/>
        </w:rPr>
        <w:t>年9月</w:t>
      </w:r>
      <w:r>
        <w:rPr>
          <w:rFonts w:hint="eastAsia" w:ascii="仿宋_GB2312"/>
          <w:sz w:val="32"/>
          <w:szCs w:val="32"/>
          <w:lang w:val="en-US" w:eastAsia="zh-CN"/>
        </w:rPr>
        <w:t>13</w:t>
      </w:r>
      <w:r>
        <w:rPr>
          <w:rFonts w:hint="eastAsia" w:ascii="仿宋_GB2312" w:eastAsia="仿宋_GB2312"/>
          <w:sz w:val="32"/>
          <w:szCs w:val="32"/>
          <w:lang w:val="en-US" w:eastAsia="zh-CN"/>
        </w:rPr>
        <w:t>日</w:t>
      </w:r>
      <w:r>
        <w:rPr>
          <w:rFonts w:hint="eastAsia" w:ascii="仿宋_GB2312"/>
          <w:sz w:val="32"/>
          <w:szCs w:val="32"/>
          <w:lang w:val="en-US" w:eastAsia="zh-CN"/>
        </w:rPr>
        <w:t xml:space="preserve">    </w:t>
      </w:r>
    </w:p>
    <w:p/>
    <w:sectPr>
      <w:headerReference r:id="rId3" w:type="default"/>
      <w:footerReference r:id="rId4" w:type="default"/>
      <w:footerReference r:id="rId5" w:type="even"/>
      <w:pgSz w:w="11906" w:h="16838"/>
      <w:pgMar w:top="1440" w:right="1588" w:bottom="1440"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仿宋">
    <w:altName w:val="微软雅黑"/>
    <w:panose1 w:val="02010609060101010101"/>
    <w:charset w:val="86"/>
    <w:family w:val="modern"/>
    <w:pitch w:val="default"/>
    <w:sig w:usb0="00000000" w:usb1="00000000" w:usb2="00000016" w:usb3="00000000" w:csb0="00040001" w:csb1="00000000"/>
  </w:font>
  <w:font w:name="FangSong_GB2312+FPEF">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Dotu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40363"/>
    <w:rsid w:val="01BA6CDB"/>
    <w:rsid w:val="0232447E"/>
    <w:rsid w:val="05CD0B83"/>
    <w:rsid w:val="0624210C"/>
    <w:rsid w:val="06655342"/>
    <w:rsid w:val="069B01AF"/>
    <w:rsid w:val="07386B01"/>
    <w:rsid w:val="08FE1EB4"/>
    <w:rsid w:val="0B5F0992"/>
    <w:rsid w:val="0BF64E54"/>
    <w:rsid w:val="0D0B43E8"/>
    <w:rsid w:val="0D5B160B"/>
    <w:rsid w:val="0F570389"/>
    <w:rsid w:val="10A85456"/>
    <w:rsid w:val="10E24A82"/>
    <w:rsid w:val="13B949A5"/>
    <w:rsid w:val="13F74775"/>
    <w:rsid w:val="14950E90"/>
    <w:rsid w:val="14C16A66"/>
    <w:rsid w:val="160B772C"/>
    <w:rsid w:val="164E1B54"/>
    <w:rsid w:val="17FD37D9"/>
    <w:rsid w:val="1A7A0E18"/>
    <w:rsid w:val="1FC63A43"/>
    <w:rsid w:val="22304FC7"/>
    <w:rsid w:val="23CD29D4"/>
    <w:rsid w:val="25912D04"/>
    <w:rsid w:val="28A40363"/>
    <w:rsid w:val="29A51C4E"/>
    <w:rsid w:val="2C161517"/>
    <w:rsid w:val="2CDC5D8C"/>
    <w:rsid w:val="2CE078CB"/>
    <w:rsid w:val="306A10B7"/>
    <w:rsid w:val="33872800"/>
    <w:rsid w:val="38167497"/>
    <w:rsid w:val="3F3B02AD"/>
    <w:rsid w:val="3F3F2569"/>
    <w:rsid w:val="403D7C8C"/>
    <w:rsid w:val="40837447"/>
    <w:rsid w:val="4A0F14C4"/>
    <w:rsid w:val="4A850003"/>
    <w:rsid w:val="505D1FA0"/>
    <w:rsid w:val="52102BDE"/>
    <w:rsid w:val="57450C23"/>
    <w:rsid w:val="5750197F"/>
    <w:rsid w:val="5A0056F0"/>
    <w:rsid w:val="5A0232B2"/>
    <w:rsid w:val="5A9571E6"/>
    <w:rsid w:val="5EAB3E51"/>
    <w:rsid w:val="66E37BA7"/>
    <w:rsid w:val="6DF6775D"/>
    <w:rsid w:val="6F835BCF"/>
    <w:rsid w:val="706564AB"/>
    <w:rsid w:val="721D7A5B"/>
    <w:rsid w:val="727216FD"/>
    <w:rsid w:val="73FA7419"/>
    <w:rsid w:val="75A46C50"/>
    <w:rsid w:val="781A7870"/>
    <w:rsid w:val="782A2735"/>
    <w:rsid w:val="7FC91587"/>
    <w:rsid w:val="7FE33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0"/>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2016-09-29T10:16:00Z</dcterms:created>
  <dc:creator>Administrator</dc:creator>
  <cp:lastModifiedBy>风轻云淡</cp:lastModifiedBy>
  <dcterms:modified xsi:type="dcterms:W3CDTF">2017-11-11T04:13:29Z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