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FB" w:rsidRPr="00A82393" w:rsidRDefault="00F038FB" w:rsidP="00A82393">
      <w:pPr>
        <w:jc w:val="center"/>
        <w:rPr>
          <w:rFonts w:ascii="方正小标宋简体" w:eastAsia="方正小标宋简体"/>
          <w:sz w:val="44"/>
          <w:szCs w:val="44"/>
        </w:rPr>
      </w:pPr>
      <w:r w:rsidRPr="00A82393">
        <w:rPr>
          <w:rFonts w:ascii="方正小标宋简体" w:eastAsia="方正小标宋简体" w:hint="eastAsia"/>
          <w:sz w:val="44"/>
          <w:szCs w:val="44"/>
        </w:rPr>
        <w:t>新乡市体育局2016年度部门决算</w:t>
      </w:r>
      <w:r w:rsidR="006F7123">
        <w:rPr>
          <w:rFonts w:ascii="方正小标宋简体" w:eastAsia="方正小标宋简体" w:hint="eastAsia"/>
          <w:sz w:val="44"/>
          <w:szCs w:val="44"/>
        </w:rPr>
        <w:t>公开说明</w:t>
      </w:r>
    </w:p>
    <w:p w:rsidR="00F038FB" w:rsidRPr="00A82393" w:rsidRDefault="00F038FB" w:rsidP="00A82393">
      <w:pPr>
        <w:ind w:firstLineChars="200" w:firstLine="640"/>
        <w:rPr>
          <w:rFonts w:ascii="仿宋_GB2312"/>
          <w:sz w:val="32"/>
          <w:szCs w:val="32"/>
        </w:rPr>
      </w:pPr>
    </w:p>
    <w:p w:rsidR="00F038FB" w:rsidRPr="00A82393" w:rsidRDefault="00F038FB" w:rsidP="00A82393">
      <w:pPr>
        <w:ind w:firstLineChars="200" w:firstLine="640"/>
        <w:rPr>
          <w:rFonts w:ascii="黑体" w:eastAsia="黑体" w:hAnsi="黑体"/>
          <w:sz w:val="32"/>
          <w:szCs w:val="32"/>
        </w:rPr>
      </w:pPr>
      <w:r w:rsidRPr="00A82393">
        <w:rPr>
          <w:rFonts w:ascii="黑体" w:eastAsia="黑体" w:hAnsi="黑体" w:hint="eastAsia"/>
          <w:sz w:val="32"/>
          <w:szCs w:val="32"/>
        </w:rPr>
        <w:t>一、新乡市体育局概况</w:t>
      </w:r>
    </w:p>
    <w:p w:rsidR="00F038FB" w:rsidRPr="002D5204" w:rsidRDefault="00F038FB" w:rsidP="002D5204">
      <w:pPr>
        <w:ind w:firstLineChars="200" w:firstLine="643"/>
        <w:rPr>
          <w:rFonts w:ascii="仿宋_GB2312"/>
          <w:b/>
          <w:sz w:val="32"/>
          <w:szCs w:val="32"/>
        </w:rPr>
      </w:pPr>
      <w:r w:rsidRPr="002D5204">
        <w:rPr>
          <w:rFonts w:ascii="仿宋_GB2312" w:hint="eastAsia"/>
          <w:b/>
          <w:sz w:val="32"/>
          <w:szCs w:val="32"/>
        </w:rPr>
        <w:t>（一）主要职能</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根据《中共新乡市委 新乡市人民政府关于市政府职能转变和机构改革的实施意见》（新发〔2014〕16号）,设立新乡市体育局,为市政府工作部门，主要职责是：</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1、贯彻落实国家、省体育工作方针政策，拟定全市体育工作政策并监督实施。</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2、制定并组织实施全市体育事业发展规划，推进全市体育公共服务和体育体制改革，促进多元化体育服务体系建设。</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3、推行全民健身计划，指导开展群众性体育活动，实施国家体育锻炼标准，开展国民体质监测；指导公共体育设施建设，负责对公共体育设施的监督管理。</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4、统筹规划全市竞技体育发展和体育运动项目设置与重点布局，负责市运动队伍建设和体育后备人才培养，协调运动员的社会保障工作，组织开展体育运动中的反兴奋剂工作。</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5、组织举办全市综合性运动会，统筹规划全市青少年体育发展，指导和推进青少年体育工作。</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6、管理全市体育外事工作，开展全市体育系统涉外及</w:t>
      </w:r>
      <w:r w:rsidRPr="00A82393">
        <w:rPr>
          <w:rFonts w:ascii="仿宋_GB2312" w:hint="eastAsia"/>
          <w:sz w:val="32"/>
          <w:szCs w:val="32"/>
        </w:rPr>
        <w:lastRenderedPageBreak/>
        <w:t>涉港澳台地区的体育合作与交流，组织参加和承办国家、省级体育竞赛。</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7、组织体育领域重大科技研究公关和成果推广，发展体育教育，负责所属单位的管理工作。</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8、知道全市体育宣传工作。</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9、拟定体育产业政策，规范全市体育产业发展，加强全市体育经营活动的管理和监督，促进体育市场发展，协调服务体育彩票发行工作等。</w:t>
      </w:r>
      <w:r w:rsidRPr="00A82393">
        <w:rPr>
          <w:rFonts w:hint="eastAsia"/>
          <w:sz w:val="32"/>
          <w:szCs w:val="32"/>
        </w:rPr>
        <w:t> </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10、承办市政府交办的其他事项。</w:t>
      </w:r>
    </w:p>
    <w:p w:rsidR="00F038FB" w:rsidRPr="002D5204" w:rsidRDefault="00F038FB" w:rsidP="002D5204">
      <w:pPr>
        <w:ind w:firstLineChars="200" w:firstLine="643"/>
        <w:rPr>
          <w:rFonts w:ascii="仿宋_GB2312"/>
          <w:b/>
          <w:sz w:val="32"/>
          <w:szCs w:val="32"/>
        </w:rPr>
      </w:pPr>
      <w:r w:rsidRPr="002D5204">
        <w:rPr>
          <w:rFonts w:ascii="仿宋_GB2312" w:hint="eastAsia"/>
          <w:b/>
          <w:sz w:val="32"/>
          <w:szCs w:val="32"/>
        </w:rPr>
        <w:t>（二）机构设置及人员构成情况</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新乡市体育局机关内设6个科室：办公室（政策法规科技科）、竞技体育科、青少年体育科、群众体育科、体育经济管理科和人事教育科，4个直属单位：市体育中心、市全民健身训练中心、市中心业余体校和市重点体育运动学校。</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新乡市体育局编制人数共计145人，其中，行政编制20人，事业编制125人。2016年年末实有人数134人，其中行政人员19人，事业人员115人，离退休人员51人。</w:t>
      </w:r>
    </w:p>
    <w:p w:rsidR="00F038FB" w:rsidRPr="00A82393" w:rsidRDefault="00F038FB" w:rsidP="00A82393">
      <w:pPr>
        <w:ind w:firstLineChars="200" w:firstLine="640"/>
        <w:rPr>
          <w:rFonts w:ascii="黑体" w:eastAsia="黑体" w:hAnsi="黑体"/>
          <w:sz w:val="32"/>
          <w:szCs w:val="32"/>
        </w:rPr>
      </w:pPr>
      <w:r w:rsidRPr="00A82393">
        <w:rPr>
          <w:rFonts w:ascii="黑体" w:eastAsia="黑体" w:hAnsi="黑体" w:hint="eastAsia"/>
          <w:sz w:val="32"/>
          <w:szCs w:val="32"/>
        </w:rPr>
        <w:t>二、新乡市体育局2016年度部门决算说明</w:t>
      </w:r>
    </w:p>
    <w:p w:rsidR="00F038FB" w:rsidRPr="002D5204" w:rsidRDefault="00F038FB" w:rsidP="002D5204">
      <w:pPr>
        <w:ind w:firstLineChars="200" w:firstLine="643"/>
        <w:rPr>
          <w:rFonts w:ascii="仿宋_GB2312"/>
          <w:b/>
          <w:sz w:val="32"/>
          <w:szCs w:val="32"/>
        </w:rPr>
      </w:pPr>
      <w:r w:rsidRPr="002D5204">
        <w:rPr>
          <w:rFonts w:ascii="仿宋_GB2312" w:hint="eastAsia"/>
          <w:b/>
          <w:sz w:val="32"/>
          <w:szCs w:val="32"/>
        </w:rPr>
        <w:t>（一）年度部门预算执行情况说明</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2016年新乡市体育</w:t>
      </w:r>
      <w:proofErr w:type="gramStart"/>
      <w:r w:rsidRPr="00A82393">
        <w:rPr>
          <w:rFonts w:ascii="仿宋_GB2312" w:hint="eastAsia"/>
          <w:sz w:val="32"/>
          <w:szCs w:val="32"/>
        </w:rPr>
        <w:t>局收入</w:t>
      </w:r>
      <w:proofErr w:type="gramEnd"/>
      <w:r w:rsidRPr="00A82393">
        <w:rPr>
          <w:rFonts w:ascii="仿宋_GB2312" w:hint="eastAsia"/>
          <w:sz w:val="32"/>
          <w:szCs w:val="32"/>
        </w:rPr>
        <w:t>总计5285.23万元，其中，年初结转和结余2027.5万元，本年收入3257.73万元；支出总计5285.23万元，其中，本年支出3315.53万元，年末结</w:t>
      </w:r>
      <w:r w:rsidRPr="00A82393">
        <w:rPr>
          <w:rFonts w:ascii="仿宋_GB2312" w:hint="eastAsia"/>
          <w:sz w:val="32"/>
          <w:szCs w:val="32"/>
        </w:rPr>
        <w:lastRenderedPageBreak/>
        <w:t>转和结余1969.7万元。</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2016年一般公共预算财政拨款年初结转和结余528.24万元，本年收入1496.33万元，本年支出1489.56万元，年末结转和结余535.01万元。</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2016年政府性基金预算财政拨款年初结转和结余1484.45万元，本年收入1752.53万元，本年支出1821.81万元，年末结转和结余1415.17万元。</w:t>
      </w:r>
    </w:p>
    <w:p w:rsidR="00F038FB" w:rsidRPr="002D5204" w:rsidRDefault="00F038FB" w:rsidP="002D5204">
      <w:pPr>
        <w:ind w:firstLineChars="200" w:firstLine="643"/>
        <w:rPr>
          <w:rFonts w:ascii="仿宋_GB2312"/>
          <w:b/>
          <w:sz w:val="32"/>
          <w:szCs w:val="32"/>
        </w:rPr>
      </w:pPr>
      <w:r w:rsidRPr="002D5204">
        <w:rPr>
          <w:rFonts w:ascii="仿宋_GB2312" w:hint="eastAsia"/>
          <w:b/>
          <w:sz w:val="32"/>
          <w:szCs w:val="32"/>
        </w:rPr>
        <w:t>（二）年度收入来源情况说明</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2016年体育</w:t>
      </w:r>
      <w:proofErr w:type="gramStart"/>
      <w:r w:rsidRPr="00A82393">
        <w:rPr>
          <w:rFonts w:ascii="仿宋_GB2312" w:hint="eastAsia"/>
          <w:sz w:val="32"/>
          <w:szCs w:val="32"/>
        </w:rPr>
        <w:t>局收入</w:t>
      </w:r>
      <w:proofErr w:type="gramEnd"/>
      <w:r w:rsidRPr="00A82393">
        <w:rPr>
          <w:rFonts w:ascii="仿宋_GB2312" w:hint="eastAsia"/>
          <w:sz w:val="32"/>
          <w:szCs w:val="32"/>
        </w:rPr>
        <w:t>3257.73万元，其中，财政拨款收入3248.86万元，占全年总收入的99.73%，主要由一般公共服务、文化体育与传媒、社会保障和就业及彩票公益金四部分收入组成；其他收入8.87万元。</w:t>
      </w:r>
    </w:p>
    <w:p w:rsidR="00F038FB" w:rsidRPr="002D5204" w:rsidRDefault="00F038FB" w:rsidP="002D5204">
      <w:pPr>
        <w:ind w:firstLineChars="200" w:firstLine="643"/>
        <w:rPr>
          <w:rFonts w:ascii="仿宋_GB2312"/>
          <w:b/>
          <w:sz w:val="32"/>
          <w:szCs w:val="32"/>
        </w:rPr>
      </w:pPr>
      <w:r w:rsidRPr="002D5204">
        <w:rPr>
          <w:rFonts w:ascii="仿宋_GB2312" w:hint="eastAsia"/>
          <w:b/>
          <w:sz w:val="32"/>
          <w:szCs w:val="32"/>
        </w:rPr>
        <w:t>（三）年度支出构成情况说明</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本年支出3315.53万元，由以下项目构成：</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1、一般公共服务支出21.78万元，主要为招商引资支出和群众团体事务支出；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2、文化体育与传媒支出1422.85万元，主要用于行政运行、体育训练、体育竞赛和体育场馆支出；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3、社会保障和就业支出48.13万元，主要为机关事业单位基本养老保险缴费支出和死亡抚恤支出；</w:t>
      </w:r>
    </w:p>
    <w:p w:rsidR="00F038FB" w:rsidRDefault="00F038FB" w:rsidP="00A82393">
      <w:pPr>
        <w:ind w:firstLineChars="200" w:firstLine="640"/>
        <w:rPr>
          <w:rFonts w:ascii="仿宋_GB2312" w:hint="eastAsia"/>
          <w:sz w:val="32"/>
          <w:szCs w:val="32"/>
        </w:rPr>
      </w:pPr>
      <w:r w:rsidRPr="00A82393">
        <w:rPr>
          <w:rFonts w:ascii="仿宋_GB2312" w:hint="eastAsia"/>
          <w:sz w:val="32"/>
          <w:szCs w:val="32"/>
        </w:rPr>
        <w:t>4、其他支出1822.78万元，主要用于体育事业的彩票公益金支出。</w:t>
      </w:r>
    </w:p>
    <w:p w:rsidR="001A1A90" w:rsidRPr="002D5204" w:rsidRDefault="001A1A90" w:rsidP="002D5204">
      <w:pPr>
        <w:ind w:firstLineChars="200" w:firstLine="643"/>
        <w:rPr>
          <w:rFonts w:ascii="仿宋_GB2312"/>
          <w:b/>
          <w:sz w:val="32"/>
          <w:szCs w:val="32"/>
        </w:rPr>
      </w:pPr>
      <w:r w:rsidRPr="002D5204">
        <w:rPr>
          <w:rFonts w:ascii="仿宋_GB2312" w:hint="eastAsia"/>
          <w:b/>
          <w:sz w:val="32"/>
          <w:szCs w:val="32"/>
        </w:rPr>
        <w:lastRenderedPageBreak/>
        <w:t>（四）决算收支增减变化情况说明</w:t>
      </w:r>
    </w:p>
    <w:p w:rsidR="001A1A90" w:rsidRDefault="00A878CC" w:rsidP="00A878CC">
      <w:pPr>
        <w:ind w:firstLineChars="200" w:firstLine="640"/>
        <w:rPr>
          <w:rFonts w:ascii="仿宋_GB2312" w:hint="eastAsia"/>
          <w:sz w:val="32"/>
          <w:szCs w:val="32"/>
        </w:rPr>
      </w:pPr>
      <w:r>
        <w:rPr>
          <w:rFonts w:ascii="仿宋_GB2312" w:hint="eastAsia"/>
          <w:sz w:val="32"/>
          <w:szCs w:val="32"/>
        </w:rPr>
        <w:t>本年收入共</w:t>
      </w:r>
      <w:r w:rsidR="00D276A2" w:rsidRPr="00A82393">
        <w:rPr>
          <w:rFonts w:ascii="仿宋_GB2312" w:hint="eastAsia"/>
          <w:sz w:val="32"/>
          <w:szCs w:val="32"/>
        </w:rPr>
        <w:t>计</w:t>
      </w:r>
      <w:r>
        <w:rPr>
          <w:rFonts w:ascii="仿宋_GB2312" w:hint="eastAsia"/>
          <w:sz w:val="32"/>
          <w:szCs w:val="32"/>
        </w:rPr>
        <w:t>3257.73</w:t>
      </w:r>
      <w:r w:rsidR="00D276A2" w:rsidRPr="00A82393">
        <w:rPr>
          <w:rFonts w:ascii="仿宋_GB2312" w:hint="eastAsia"/>
          <w:sz w:val="32"/>
          <w:szCs w:val="32"/>
        </w:rPr>
        <w:t>万元</w:t>
      </w:r>
      <w:r w:rsidR="00D276A2">
        <w:rPr>
          <w:rFonts w:ascii="仿宋_GB2312" w:hint="eastAsia"/>
          <w:sz w:val="32"/>
          <w:szCs w:val="32"/>
        </w:rPr>
        <w:t>，比上年减少</w:t>
      </w:r>
      <w:r>
        <w:rPr>
          <w:rFonts w:ascii="仿宋_GB2312" w:hint="eastAsia"/>
          <w:sz w:val="32"/>
          <w:szCs w:val="32"/>
        </w:rPr>
        <w:t>1410.34</w:t>
      </w:r>
      <w:r w:rsidR="00D276A2">
        <w:rPr>
          <w:rFonts w:ascii="仿宋_GB2312" w:hint="eastAsia"/>
          <w:sz w:val="32"/>
          <w:szCs w:val="32"/>
        </w:rPr>
        <w:t>万元，减少</w:t>
      </w:r>
      <w:r>
        <w:rPr>
          <w:rFonts w:ascii="仿宋_GB2312" w:hint="eastAsia"/>
          <w:sz w:val="32"/>
          <w:szCs w:val="32"/>
        </w:rPr>
        <w:t>30.21</w:t>
      </w:r>
      <w:r w:rsidR="00D276A2">
        <w:rPr>
          <w:rFonts w:ascii="仿宋_GB2312" w:hint="eastAsia"/>
          <w:sz w:val="32"/>
          <w:szCs w:val="32"/>
        </w:rPr>
        <w:t>%，主要原因：</w:t>
      </w:r>
      <w:r w:rsidR="00B75863">
        <w:rPr>
          <w:rFonts w:ascii="仿宋_GB2312" w:hint="eastAsia"/>
          <w:sz w:val="32"/>
          <w:szCs w:val="32"/>
        </w:rPr>
        <w:t>政府性基金拨款</w:t>
      </w:r>
      <w:r>
        <w:rPr>
          <w:rFonts w:ascii="仿宋_GB2312" w:hint="eastAsia"/>
          <w:sz w:val="32"/>
          <w:szCs w:val="32"/>
        </w:rPr>
        <w:t>减少。</w:t>
      </w:r>
    </w:p>
    <w:p w:rsidR="00A878CC" w:rsidRPr="00A878CC" w:rsidRDefault="00A878CC" w:rsidP="00A878CC">
      <w:pPr>
        <w:rPr>
          <w:rFonts w:ascii="仿宋_GB2312" w:hint="eastAsia"/>
          <w:sz w:val="32"/>
          <w:szCs w:val="32"/>
        </w:rPr>
      </w:pPr>
      <w:r>
        <w:rPr>
          <w:rFonts w:ascii="仿宋_GB2312" w:hint="eastAsia"/>
          <w:sz w:val="32"/>
          <w:szCs w:val="32"/>
        </w:rPr>
        <w:t xml:space="preserve">    本年支出共计3315.53万元，比上年增加147.26万元，增长4.65%，主要原因：</w:t>
      </w:r>
      <w:r w:rsidR="00B75863">
        <w:rPr>
          <w:rFonts w:ascii="仿宋_GB2312" w:hint="eastAsia"/>
          <w:sz w:val="32"/>
          <w:szCs w:val="32"/>
        </w:rPr>
        <w:t>新乡市举办第十一届运动会，新乡市全民健身训练中心项目开工，支出相应增加。</w:t>
      </w:r>
    </w:p>
    <w:p w:rsidR="001A1A90" w:rsidRPr="002D5204" w:rsidRDefault="001A1A90" w:rsidP="002D5204">
      <w:pPr>
        <w:ind w:firstLineChars="200" w:firstLine="643"/>
        <w:rPr>
          <w:rFonts w:ascii="仿宋_GB2312" w:hint="eastAsia"/>
          <w:b/>
          <w:sz w:val="32"/>
          <w:szCs w:val="32"/>
        </w:rPr>
      </w:pPr>
      <w:r w:rsidRPr="002D5204">
        <w:rPr>
          <w:rFonts w:ascii="仿宋_GB2312" w:hint="eastAsia"/>
          <w:b/>
          <w:sz w:val="32"/>
          <w:szCs w:val="32"/>
        </w:rPr>
        <w:t>（五）机关运行经费执行情况说明</w:t>
      </w:r>
    </w:p>
    <w:p w:rsidR="001A1A90" w:rsidRPr="00CE7AC6" w:rsidRDefault="00CE7AC6" w:rsidP="00B75863">
      <w:pPr>
        <w:ind w:firstLineChars="200" w:firstLine="640"/>
        <w:rPr>
          <w:rFonts w:ascii="仿宋_GB2312" w:hint="eastAsia"/>
          <w:sz w:val="32"/>
          <w:szCs w:val="32"/>
        </w:rPr>
      </w:pPr>
      <w:r>
        <w:rPr>
          <w:rFonts w:ascii="仿宋_GB2312" w:hint="eastAsia"/>
          <w:sz w:val="32"/>
          <w:szCs w:val="32"/>
        </w:rPr>
        <w:t>新乡市体育局</w:t>
      </w:r>
      <w:r w:rsidR="001A1A90">
        <w:rPr>
          <w:rFonts w:ascii="仿宋_GB2312" w:hint="eastAsia"/>
          <w:sz w:val="32"/>
          <w:szCs w:val="32"/>
        </w:rPr>
        <w:t>运行经费</w:t>
      </w:r>
      <w:r w:rsidR="00B75863">
        <w:rPr>
          <w:rFonts w:ascii="仿宋_GB2312" w:hint="eastAsia"/>
          <w:sz w:val="32"/>
          <w:szCs w:val="32"/>
        </w:rPr>
        <w:t>（不含人员经费）33.35</w:t>
      </w:r>
      <w:r>
        <w:rPr>
          <w:rFonts w:ascii="仿宋_GB2312" w:hint="eastAsia"/>
          <w:sz w:val="32"/>
          <w:szCs w:val="32"/>
        </w:rPr>
        <w:t>万元，比2015年增加</w:t>
      </w:r>
      <w:r w:rsidR="00B75863">
        <w:rPr>
          <w:rFonts w:ascii="仿宋_GB2312" w:hint="eastAsia"/>
          <w:sz w:val="32"/>
          <w:szCs w:val="32"/>
        </w:rPr>
        <w:t>18.94</w:t>
      </w:r>
      <w:r w:rsidR="00D276A2">
        <w:rPr>
          <w:rFonts w:ascii="仿宋_GB2312" w:hint="eastAsia"/>
          <w:sz w:val="32"/>
          <w:szCs w:val="32"/>
        </w:rPr>
        <w:t>万元。主要原因是：</w:t>
      </w:r>
      <w:r w:rsidR="00DB7B93">
        <w:rPr>
          <w:rFonts w:ascii="仿宋_GB2312" w:hint="eastAsia"/>
          <w:sz w:val="32"/>
          <w:szCs w:val="32"/>
        </w:rPr>
        <w:t>2016年</w:t>
      </w:r>
      <w:r w:rsidR="00D276A2">
        <w:rPr>
          <w:rFonts w:ascii="仿宋_GB2312" w:hint="eastAsia"/>
          <w:sz w:val="32"/>
          <w:szCs w:val="32"/>
        </w:rPr>
        <w:t>增加</w:t>
      </w:r>
      <w:r w:rsidR="00DB7B93">
        <w:rPr>
          <w:rFonts w:ascii="仿宋_GB2312" w:hint="eastAsia"/>
          <w:sz w:val="32"/>
          <w:szCs w:val="32"/>
        </w:rPr>
        <w:t>因公出</w:t>
      </w:r>
      <w:proofErr w:type="gramStart"/>
      <w:r w:rsidR="00DB7B93">
        <w:rPr>
          <w:rFonts w:ascii="仿宋_GB2312" w:hint="eastAsia"/>
          <w:sz w:val="32"/>
          <w:szCs w:val="32"/>
        </w:rPr>
        <w:t>国经费</w:t>
      </w:r>
      <w:proofErr w:type="gramEnd"/>
      <w:r w:rsidR="00DB7B93">
        <w:rPr>
          <w:rFonts w:ascii="仿宋_GB2312" w:hint="eastAsia"/>
          <w:sz w:val="32"/>
          <w:szCs w:val="32"/>
        </w:rPr>
        <w:t>10万元，</w:t>
      </w:r>
      <w:r w:rsidR="00D276A2">
        <w:rPr>
          <w:rFonts w:ascii="仿宋_GB2312" w:hint="eastAsia"/>
          <w:sz w:val="32"/>
          <w:szCs w:val="32"/>
        </w:rPr>
        <w:t>增加</w:t>
      </w:r>
      <w:r w:rsidR="00DB7B93">
        <w:rPr>
          <w:rFonts w:ascii="仿宋_GB2312" w:hint="eastAsia"/>
          <w:sz w:val="32"/>
          <w:szCs w:val="32"/>
        </w:rPr>
        <w:t>其他交通费用（</w:t>
      </w:r>
      <w:r w:rsidR="00D276A2">
        <w:rPr>
          <w:rFonts w:ascii="仿宋_GB2312" w:hint="eastAsia"/>
          <w:sz w:val="32"/>
          <w:szCs w:val="32"/>
        </w:rPr>
        <w:t>公车改革</w:t>
      </w:r>
      <w:proofErr w:type="gramStart"/>
      <w:r w:rsidR="00D276A2">
        <w:rPr>
          <w:rFonts w:ascii="仿宋_GB2312" w:hint="eastAsia"/>
          <w:sz w:val="32"/>
          <w:szCs w:val="32"/>
        </w:rPr>
        <w:t>后单位</w:t>
      </w:r>
      <w:proofErr w:type="gramEnd"/>
      <w:r w:rsidR="00D276A2">
        <w:rPr>
          <w:rFonts w:ascii="仿宋_GB2312" w:hint="eastAsia"/>
          <w:sz w:val="32"/>
          <w:szCs w:val="32"/>
        </w:rPr>
        <w:t>发放</w:t>
      </w:r>
      <w:r w:rsidR="00DB7B93">
        <w:rPr>
          <w:rFonts w:ascii="仿宋_GB2312" w:hint="eastAsia"/>
          <w:sz w:val="32"/>
          <w:szCs w:val="32"/>
        </w:rPr>
        <w:t>公车补贴</w:t>
      </w:r>
      <w:r w:rsidR="00D276A2">
        <w:rPr>
          <w:rFonts w:ascii="仿宋_GB2312" w:hint="eastAsia"/>
          <w:sz w:val="32"/>
          <w:szCs w:val="32"/>
        </w:rPr>
        <w:t>费用</w:t>
      </w:r>
      <w:r w:rsidR="00DB7B93">
        <w:rPr>
          <w:rFonts w:ascii="仿宋_GB2312" w:hint="eastAsia"/>
          <w:sz w:val="32"/>
          <w:szCs w:val="32"/>
        </w:rPr>
        <w:t>）16.42万</w:t>
      </w:r>
      <w:r w:rsidR="00DB7B93" w:rsidRPr="00A878CC">
        <w:rPr>
          <w:rFonts w:ascii="仿宋_GB2312" w:hint="eastAsia"/>
          <w:sz w:val="32"/>
          <w:szCs w:val="32"/>
        </w:rPr>
        <w:t>元，</w:t>
      </w:r>
      <w:r w:rsidR="00B75863">
        <w:rPr>
          <w:rFonts w:ascii="仿宋_GB2312" w:hint="eastAsia"/>
          <w:sz w:val="32"/>
          <w:szCs w:val="32"/>
        </w:rPr>
        <w:t>同时因为</w:t>
      </w:r>
      <w:r w:rsidR="00D276A2" w:rsidRPr="00A878CC">
        <w:rPr>
          <w:rFonts w:ascii="仿宋_GB2312" w:hint="eastAsia"/>
          <w:sz w:val="32"/>
          <w:szCs w:val="32"/>
        </w:rPr>
        <w:t>物价上涨，单位</w:t>
      </w:r>
      <w:r w:rsidR="00B75863">
        <w:rPr>
          <w:rFonts w:ascii="仿宋_GB2312" w:hint="eastAsia"/>
          <w:sz w:val="32"/>
          <w:szCs w:val="32"/>
        </w:rPr>
        <w:t>业务量增大，公务接待费增加，所需办公费、印刷费</w:t>
      </w:r>
      <w:r w:rsidR="00D276A2" w:rsidRPr="00A878CC">
        <w:rPr>
          <w:rFonts w:ascii="仿宋_GB2312" w:hint="eastAsia"/>
          <w:sz w:val="32"/>
          <w:szCs w:val="32"/>
        </w:rPr>
        <w:t>、差旅费等相应增加。</w:t>
      </w:r>
    </w:p>
    <w:p w:rsidR="00F038FB" w:rsidRPr="002D5204" w:rsidRDefault="001A1A90" w:rsidP="002D5204">
      <w:pPr>
        <w:ind w:firstLineChars="200" w:firstLine="643"/>
        <w:rPr>
          <w:rFonts w:ascii="仿宋_GB2312"/>
          <w:b/>
          <w:sz w:val="32"/>
          <w:szCs w:val="32"/>
        </w:rPr>
      </w:pPr>
      <w:r w:rsidRPr="002D5204">
        <w:rPr>
          <w:rFonts w:ascii="仿宋_GB2312" w:hint="eastAsia"/>
          <w:b/>
          <w:sz w:val="32"/>
          <w:szCs w:val="32"/>
        </w:rPr>
        <w:t>（六</w:t>
      </w:r>
      <w:r w:rsidR="00F038FB" w:rsidRPr="002D5204">
        <w:rPr>
          <w:rFonts w:ascii="仿宋_GB2312" w:hint="eastAsia"/>
          <w:b/>
          <w:sz w:val="32"/>
          <w:szCs w:val="32"/>
        </w:rPr>
        <w:t>）年度“三公”经费决算情况说明</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按照党中央、国务院有关文件及部门预算管理有关规定，“三公”经费是指本部门（单位）通过公共预算财政拨款资金安排的因公出国（境）费、公务用车购置及运行维护费和公务接待费。其中，因公出国（境）费指单位工作人员公务出国（境）的住宿费、旅费、伙食补助费、杂费、培训费等支出；公务用车购置及运行维护费支出指单位公务用车购置费及租用费、燃料费、维修费、过桥过路费、保险费、安全奖励费用等支出。公务接待费指单位按规定开支的各类公务</w:t>
      </w:r>
      <w:r w:rsidRPr="00A82393">
        <w:rPr>
          <w:rFonts w:ascii="仿宋_GB2312" w:hint="eastAsia"/>
          <w:sz w:val="32"/>
          <w:szCs w:val="32"/>
        </w:rPr>
        <w:lastRenderedPageBreak/>
        <w:t>接待（含外宾接待）支出。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2016年因公出国（境）费17.57万元。2016年发生公务出国2次，共3人，上年度无此项支出。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2016年未购置公务用车，年末公务用车保有辆4辆，全年公务用车运行维护费为3.78万元，较上年下降33.33%，主要由于2015年公车改革，单位实有公车数量减少，相应运动维护等有关费用有所下降。</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2016年公务接待费2.18万元，接待44批次、332人，比上年增长6倍，主要原因：2016年召开新乡市第十一届运动会，接待各地市来访人次增加；同时，我市创建国家基地接待验收小组，相应增加了接待费用。</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“三公经费”合计23.53万元，较上年增长4倍。</w:t>
      </w:r>
    </w:p>
    <w:p w:rsidR="00F038FB" w:rsidRDefault="00F038FB" w:rsidP="00A82393">
      <w:pPr>
        <w:ind w:firstLineChars="200" w:firstLine="640"/>
        <w:rPr>
          <w:rFonts w:ascii="仿宋_GB2312" w:hint="eastAsia"/>
          <w:sz w:val="32"/>
          <w:szCs w:val="32"/>
        </w:rPr>
      </w:pPr>
      <w:r w:rsidRPr="00A82393">
        <w:rPr>
          <w:rFonts w:ascii="仿宋_GB2312" w:hint="eastAsia"/>
          <w:sz w:val="32"/>
          <w:szCs w:val="32"/>
        </w:rPr>
        <w:t>以上“三公”经费支出全部为公共预算财政拨款开支。</w:t>
      </w:r>
    </w:p>
    <w:p w:rsidR="001A1A90" w:rsidRPr="002D5204" w:rsidRDefault="001A1A90" w:rsidP="002D5204">
      <w:pPr>
        <w:ind w:firstLineChars="200" w:firstLine="643"/>
        <w:rPr>
          <w:rFonts w:ascii="仿宋_GB2312" w:hint="eastAsia"/>
          <w:b/>
          <w:sz w:val="32"/>
          <w:szCs w:val="32"/>
        </w:rPr>
      </w:pPr>
      <w:r w:rsidRPr="002D5204">
        <w:rPr>
          <w:rFonts w:ascii="仿宋_GB2312" w:hint="eastAsia"/>
          <w:b/>
          <w:sz w:val="32"/>
          <w:szCs w:val="32"/>
        </w:rPr>
        <w:t>（七）政府采购执行情况说明</w:t>
      </w:r>
    </w:p>
    <w:p w:rsidR="001A1A90" w:rsidRPr="00A82393" w:rsidRDefault="00B75863" w:rsidP="00A82393">
      <w:pPr>
        <w:ind w:firstLineChars="200" w:firstLine="640"/>
        <w:rPr>
          <w:rFonts w:ascii="仿宋_GB2312"/>
          <w:sz w:val="32"/>
          <w:szCs w:val="32"/>
        </w:rPr>
      </w:pPr>
      <w:r>
        <w:rPr>
          <w:rFonts w:ascii="仿宋_GB2312" w:hint="eastAsia"/>
          <w:sz w:val="32"/>
          <w:szCs w:val="32"/>
        </w:rPr>
        <w:t>2016年新乡市体育局采购预算金额577.5万元，实际采购金额407.8万元，</w:t>
      </w:r>
      <w:r w:rsidR="009F4E9B">
        <w:rPr>
          <w:rFonts w:ascii="仿宋_GB2312" w:hint="eastAsia"/>
          <w:sz w:val="32"/>
          <w:szCs w:val="32"/>
        </w:rPr>
        <w:t>占预算的70.61%，存在客观因素导致的政府采购手续缓慢的情况。</w:t>
      </w:r>
    </w:p>
    <w:p w:rsidR="00F038FB" w:rsidRPr="00A82393" w:rsidRDefault="00F038FB" w:rsidP="00A82393">
      <w:pPr>
        <w:ind w:firstLineChars="200" w:firstLine="640"/>
        <w:rPr>
          <w:rFonts w:ascii="黑体" w:eastAsia="黑体" w:hAnsi="黑体"/>
          <w:sz w:val="32"/>
          <w:szCs w:val="32"/>
        </w:rPr>
      </w:pPr>
      <w:r w:rsidRPr="00A82393">
        <w:rPr>
          <w:rFonts w:ascii="黑体" w:eastAsia="黑体" w:hAnsi="黑体" w:hint="eastAsia"/>
          <w:sz w:val="32"/>
          <w:szCs w:val="32"/>
        </w:rPr>
        <w:t>三、名词解释</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（一）财政拨款收入：指省级财政当年拨付的资金。</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（二）其他收入：指预算单位在“财政拨款收入”、“事业收入”、“经营收入”等以外取得的收入。</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（三）上年结转和结余：指以前年度尚未完成、结转到</w:t>
      </w:r>
      <w:r w:rsidRPr="00A82393">
        <w:rPr>
          <w:rFonts w:ascii="仿宋_GB2312" w:hint="eastAsia"/>
          <w:sz w:val="32"/>
          <w:szCs w:val="32"/>
        </w:rPr>
        <w:lastRenderedPageBreak/>
        <w:t>本年度按有关规定继续使用的资金。</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（四）一般公共服务支出：指政府提供一般公共服务的支出。如省财政厅保障机构正常运转、开展财政管理活动所发生的基本支出和项目支出。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（五）体育支出：反映政府在体育方面的支出。有关具体事务包括运动项目管理、体育竞赛、体育训练、体育场馆、群众体育、体育交流与合作等。</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六）社会保障和就业支出：指政府在社会保障与就业方面的支出。包括社会保障与就业管理事务、民政管理事务、财政对社会保险基金补助、行政事业单位离退休、企业改革补助、就业补助、抚恤、退役安置、社会福利、残疾人事业、城市居民最低生活保障、自然灾害生活救助、红十字会事务等。</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（七）彩票公益金及对应专项债务收入安排的支出：反映用于体育事业的彩票公益金支出。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（八）基本支出：指为保障机构正常运转、完成日常工作任务而发生的人员经费支出和公用经费支出。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（九）项目支出：指在基本支出之外为完成特定的行政工作任务或事业发展目标所发生的支出。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（十）“三公”经费：指因公出国（境）费、公务用车购置及运行费和公务接待费。其中，因公出国（境）费指单位工作人员公务出国（境）的住宿费、旅费、伙食补助费、</w:t>
      </w:r>
      <w:r w:rsidRPr="00A82393">
        <w:rPr>
          <w:rFonts w:ascii="仿宋_GB2312" w:hint="eastAsia"/>
          <w:sz w:val="32"/>
          <w:szCs w:val="32"/>
        </w:rPr>
        <w:lastRenderedPageBreak/>
        <w:t>杂费、培训费等支出；公务用车购置及运行费指单位公务用车购置费、租用费、燃料费、维修费、路桥费、保险费、安全奖励费用等支出；公务接待费指单位按规定开支的各类公务接待（含外宾接待）支出。</w:t>
      </w:r>
    </w:p>
    <w:p w:rsidR="00F038FB" w:rsidRPr="00A82393" w:rsidRDefault="00F038FB" w:rsidP="00A82393">
      <w:pPr>
        <w:ind w:firstLineChars="200" w:firstLine="640"/>
        <w:rPr>
          <w:rFonts w:ascii="仿宋_GB2312"/>
          <w:sz w:val="32"/>
          <w:szCs w:val="32"/>
        </w:rPr>
      </w:pPr>
      <w:r w:rsidRPr="00A82393">
        <w:rPr>
          <w:rFonts w:ascii="仿宋_GB2312" w:hint="eastAsia"/>
          <w:sz w:val="32"/>
          <w:szCs w:val="32"/>
        </w:rPr>
        <w:t>附件：</w:t>
      </w:r>
      <w:r w:rsidR="00A82393" w:rsidRPr="00A82393">
        <w:rPr>
          <w:rFonts w:ascii="仿宋_GB2312" w:hint="eastAsia"/>
          <w:sz w:val="32"/>
          <w:szCs w:val="32"/>
        </w:rPr>
        <w:t>河南省新乡市体育局部门决算公开汇总</w:t>
      </w:r>
    </w:p>
    <w:p w:rsidR="00F038FB" w:rsidRPr="00F038FB" w:rsidRDefault="00F038FB" w:rsidP="00A82393">
      <w:pPr>
        <w:ind w:firstLineChars="200" w:firstLine="600"/>
      </w:pPr>
    </w:p>
    <w:p w:rsidR="001C57DD" w:rsidRPr="00F038FB" w:rsidRDefault="001C57DD" w:rsidP="00A82393">
      <w:pPr>
        <w:ind w:firstLineChars="200" w:firstLine="600"/>
      </w:pPr>
    </w:p>
    <w:sectPr w:rsidR="001C57DD" w:rsidRPr="00F038FB" w:rsidSect="001C57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7A4" w:rsidRDefault="008937A4" w:rsidP="001A1A90">
      <w:r>
        <w:separator/>
      </w:r>
    </w:p>
  </w:endnote>
  <w:endnote w:type="continuationSeparator" w:id="0">
    <w:p w:rsidR="008937A4" w:rsidRDefault="008937A4" w:rsidP="001A1A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7A4" w:rsidRDefault="008937A4" w:rsidP="001A1A90">
      <w:r>
        <w:separator/>
      </w:r>
    </w:p>
  </w:footnote>
  <w:footnote w:type="continuationSeparator" w:id="0">
    <w:p w:rsidR="008937A4" w:rsidRDefault="008937A4" w:rsidP="001A1A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38FB"/>
    <w:rsid w:val="001A1A90"/>
    <w:rsid w:val="001C57DD"/>
    <w:rsid w:val="002D5204"/>
    <w:rsid w:val="00314DCA"/>
    <w:rsid w:val="006F7123"/>
    <w:rsid w:val="008937A4"/>
    <w:rsid w:val="009F4E9B"/>
    <w:rsid w:val="00A82393"/>
    <w:rsid w:val="00A878CC"/>
    <w:rsid w:val="00B75863"/>
    <w:rsid w:val="00CE7AC6"/>
    <w:rsid w:val="00D276A2"/>
    <w:rsid w:val="00DB7B93"/>
    <w:rsid w:val="00F03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8FB"/>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1A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1A90"/>
    <w:rPr>
      <w:rFonts w:ascii="Times New Roman" w:eastAsia="仿宋_GB2312" w:hAnsi="Times New Roman" w:cs="Times New Roman"/>
      <w:sz w:val="18"/>
      <w:szCs w:val="18"/>
    </w:rPr>
  </w:style>
  <w:style w:type="paragraph" w:styleId="a4">
    <w:name w:val="footer"/>
    <w:basedOn w:val="a"/>
    <w:link w:val="Char0"/>
    <w:uiPriority w:val="99"/>
    <w:semiHidden/>
    <w:unhideWhenUsed/>
    <w:rsid w:val="001A1A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1A9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cp:lastModifiedBy>
  <cp:revision>15</cp:revision>
  <dcterms:created xsi:type="dcterms:W3CDTF">2017-09-25T07:08:00Z</dcterms:created>
  <dcterms:modified xsi:type="dcterms:W3CDTF">2017-11-10T11:03:00Z</dcterms:modified>
</cp:coreProperties>
</file>