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before="0" w:after="0" w:line="570" w:lineRule="exact"/>
        <w:ind w:left="0" w:leftChars="0" w:firstLine="0" w:firstLineChars="0"/>
        <w:jc w:val="both"/>
        <w:textAlignment w:val="auto"/>
        <w:rPr>
          <w:rFonts w:hint="default" w:ascii="Times New Roman" w:hAnsi="Times New Roman" w:eastAsia="黑体" w:cs="Times New Roman"/>
          <w:sz w:val="32"/>
          <w:szCs w:val="32"/>
          <w:lang w:val="en-US" w:eastAsia="zh-CN" w:bidi="zh-CN"/>
        </w:rPr>
      </w:pPr>
      <w:r>
        <w:rPr>
          <w:rFonts w:hint="default" w:ascii="Times New Roman" w:hAnsi="Times New Roman" w:eastAsia="黑体" w:cs="Times New Roman"/>
          <w:sz w:val="32"/>
          <w:szCs w:val="32"/>
          <w:lang w:val="en-US" w:eastAsia="zh-CN" w:bidi="zh-CN"/>
        </w:rPr>
        <w:t>附件2</w:t>
      </w:r>
    </w:p>
    <w:p>
      <w:pPr>
        <w:keepNext w:val="0"/>
        <w:keepLines w:val="0"/>
        <w:pageBreakBefore w:val="0"/>
        <w:widowControl w:val="0"/>
        <w:kinsoku/>
        <w:wordWrap/>
        <w:overflowPunct w:val="0"/>
        <w:topLinePunct w:val="0"/>
        <w:autoSpaceDE w:val="0"/>
        <w:autoSpaceDN w:val="0"/>
        <w:bidi w:val="0"/>
        <w:adjustRightInd/>
        <w:snapToGrid/>
        <w:spacing w:before="223" w:beforeLines="50" w:after="223" w:afterLines="50" w:line="570" w:lineRule="exact"/>
        <w:ind w:left="0" w:leftChars="0" w:firstLine="0" w:firstLineChars="0"/>
        <w:jc w:val="center"/>
        <w:textAlignment w:val="auto"/>
        <w:rPr>
          <w:rFonts w:hint="default" w:ascii="Times New Roman" w:hAnsi="Times New Roman" w:eastAsia="方正小标宋简体" w:cs="Times New Roman"/>
          <w:kern w:val="0"/>
          <w:sz w:val="44"/>
          <w:szCs w:val="32"/>
          <w:lang w:val="en-US" w:eastAsia="zh-CN" w:bidi="zh-CN"/>
        </w:rPr>
      </w:pPr>
      <w:r>
        <w:rPr>
          <w:rFonts w:hint="default" w:ascii="Times New Roman" w:hAnsi="Times New Roman" w:eastAsia="方正小标宋简体" w:cs="Times New Roman"/>
          <w:kern w:val="0"/>
          <w:sz w:val="44"/>
          <w:szCs w:val="32"/>
          <w:lang w:val="en-US" w:eastAsia="zh-CN" w:bidi="zh-CN"/>
        </w:rPr>
        <w:t>新乡经开区管委会市级经济管理权限事项目录</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2249"/>
        <w:gridCol w:w="8065"/>
        <w:gridCol w:w="1810"/>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序号</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市直职能部门</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事项名称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职权类别</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对供应商向评标委员会、竞争性谈判小组或者询价小组成员行贿或者提供其他不正当利益的处罚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对供应商中标或者成交后无正当理由拒不与采购人签订政府采购合同的处罚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对供应商未按照采购文件确定的事项签订政府采购合同的处罚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对供应商将政府采购合同转包的处罚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对供应商提供假冒伪劣产品的处罚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对供应商擅自变更、中止或者终止政府采购合同的处罚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对供应商捏造事实、提供虚假材料或者以非法手段取得证明材料进行投诉的处罚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对不依法设置会计账簿的处罚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对私设会计账簿的处罚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对未按照规定填制、取得原始凭证或者填制、取得的原始凭证不符合规定的处罚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对以未经审核的会计凭证为依据登记会计账簿或者登记会计账簿不符合规定的处罚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对随意变更会计处理方法的处罚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对向不同的会计资料使用者提供的财务会计报告编制依据不一致的处罚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对未按照规定使用会计记录文字或者记账本位币的处罚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对未按照规定保管会计资料，致使会计资料毁损、灭失的处罚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对未按照规定建立并实施单位内部会计监督制度或者拒绝依法实施的监督或者不如实提供有关会计资料及有关情况的处罚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对伪造、变造会计凭证、会计账簿，编制虚假财务会计报告的处罚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对隐匿或者故意销毁依法应当保存的会计凭证、会计账簿、财务会计报告的处罚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对授意、指使、强令会计机构、会计人员及其他人员编制、对外提供虚假的或者隐瞒重要事实的财务会计报告，或者隐匿、故意销毁依法应当保存的财务会计报告的处罚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对企业随意改变会计要素的确认和计量标准的处罚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对企业随意改变财务会计报告的编制基础、编制依据、编制原则和方法的处罚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对企业提前或者延迟结账日结账的处罚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对企业在编制年度财务会计报告前，未按照本条例规定全面清查资产、核实债务的处罚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对企业拒绝财政部门和其他有关部门对财务会计报告依法进行的监督检查，或者不如实提供有关情况的处罚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对企业编制、对外提供虚假的或者隐瞒重要事实的财务会计报告的处罚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对企业和企业负有直接责任的主管人员和其他人员未按规定列支成本费用，截留、隐瞒、侵占企业收入，分配利润，处理国有资源，清偿职工债务的处罚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对企业和企业负有直接责任的主管人员和其他人员未按规定建立健全内部财务管理制度、拒绝修正财务管理制度违规内容的处罚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对单位和个人截留、挪用国家建设资金的处罚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对单位和个人以虚报、冒领、关联交易等手段骗取国家建设资金的处罚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对单位和个人违反规定超概算投资的处罚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对单位和个人虚列投资完成额的处罚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对企业和个人不缴或者少缴财政收入的处罚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对企业和个人违反规定使用、骗取财政资金以及政府承贷或者担保的外国政府贷款、国际金融组织贷款行为的处罚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对违反规定印制和使用财政票据的处罚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对单位和个人违反财务管理规定私存私放财政资金或者其他公款的处罚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对被监督对象阻挠、拒绝监督检查或者不如实提供有关资料、实物的处罚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对采购人、采购代理机构应当采用公开招标方式而擅自采用其他方式采购的处罚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对采购人、采购代理机构擅自提高采购标准的处罚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对采购人、采购代理机构以不合理的条件对供应商实行差别待遇或者歧视待遇的处罚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对采购人、采购代理机构在招标采购过程中与投标人进行协商谈判的处罚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对采购人、采购代理机构中标、成交通知书发出后不与中标、成交供应商签订采购合同的处罚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对采购人、采购代理机构拒绝有关部门依法实施监督检查的处罚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对采购人、采购代理机构与供应商或者采购代理机构恶意串通的处罚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对采购人、采购代理机构在采购过程中接受贿赂或者获取其他不正当利益的处罚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对采购人、采购代理机构违反本法规定隐匿、销毁应当保存的采购文件或者伪造、变造采购文件的处罚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对采购人、采购代理机构在有关部门依法实施的监督检查中提供虚假情况的处罚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对采购人、采购代理机构开标前泄露标底的处罚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对采购人、采购代理机构未依法在指定的媒体上发布政府采购项目信息的处罚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对采购人、采购代理机构未按照规定执行政府采购政策的处罚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对采购人、采购代理机构违反本条例第十五条的规定导致无法组织对供应商履约情况进行验收或者国家财产遭受损失的处罚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对采购人、采购代理机构未依法从政府采购评审专家库中抽取评审专家的处罚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对采购人、采购代理机构非法干预采购评审活动的处罚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对采购人、采购代理机构采用综合评分法时评审标准中的分值设置未与评审因素的量化指标相对应的处罚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对采购人、采购代理机构对供应商的询问、质疑逾期未作处理的处罚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对采购人、采购代理机构通过对样品进行检测、对供应商进行考察等方式改变评审结果的处罚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对采购人、采购代理机构未按照规定组织对供应商履约情况进行验收的处罚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对采购人、采购代理机构未按照规定编制政府采购实施计划或者未按照规定将政府采购实施计划报本级人民政府财政部门备案的处罚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对采购人、采购代理机构将应当进行公开招标的项目化整为零或者以其他任何方式规避公开招标的处罚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对采购人、采购代理机构未按照规定在评标委员会、竞争性谈判小组或者询价小组推荐的中标或者成交候选人中确定中标或者成交供应商的处罚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对采购人、采购代理机构未按照采购文件确定的事项签订政府采购合同的处罚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对采购人、采购代理机构政府采购合同履行中追加与合同标的相同的货物、工程或者服务的采购金额超过原合同采购金额10%的处罚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对采购人、采购代理机构擅自变更、中止或者终止政府采购合同的处罚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对采购人、采购代理机构未按照规定公告政府采购合同的处罚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对采购人、采购代理机构未按照规定时间将政府采购合同副本报本级人民政府财政部门和有关部门备案的处罚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对采购人员与供应商有利害关系而不依法回避的处罚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对采购人、采购代理机构政府采购信息内容明显违法的处罚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对任用会计人员不符合规定的处罚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对政府采购评审专家与供应商存在利害关系未回避的处罚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对政府采购评审专家未按照采购文件规定的评审程序、评审方法和评审标准进行独立评审或者泄露评审文件、评审情况或影响中标、成交结果的处罚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对未按照政府采购法和采购条例规定的方式实施采购的处罚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对采购人、采购代理机构违反规定设定价格或开标、评标或评审等的处罚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政府采购评审专家收受采购人、采购代理机构、供应商贿赂或者获取其他不正当利益，构成犯罪的处罚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对财税法规、政策的执行情况的监督检查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对国库集中收付、预算单位银行账户的管理使用情况的监督检查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对政府采购法规、政策的执行情况的监督检查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对财务会计制度的执行情况的监督检查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对被监督对象的财务管理与会计信息质量情况的监督检查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对公告政府采购信息的监督检查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会计监督检查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对行政、事业单位国有资产，金融类、文化企业等国有资产的管理情况的监督检查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政府采购中标成交结果无效认定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供应商投诉处理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中标成交结果变更备案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终止采购活动、撤销采购合同、责令重新开展政府采购活动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行政事业单位所办企业应进行国有资产清查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企业国有资产产权转让、无偿划转决定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大型户外广告设置审批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环卫设施拆迁许可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城市排水许可证核发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占用城市道路及市政管线（干线）设施许可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挖掘城市道路及市政管线（干线）设施许可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因工程建设确需改装、拆除或者迁移城市公共供水设施的审批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拆除、改动城镇排水与污水处理设施方案审核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改变城市绿化用地审批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临时占用城市绿地审批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城市古树名木移植批准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对未将生活垃圾投放到指定的垃圾容器或者收集场所的，或者不按照规定的地点堆放、倾倒装饰、装修房屋产生的建筑垃圾和废弃家具、家用电器等大件垃圾的的处罚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对建筑施工企业在城市市区噪声敏感建筑的集中区域内，夜间进行禁止进行的产生环境噪声污染的建筑施工作业的处罚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对随地吐痰、便溺，乱扔废弃物的处罚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对在主要街道两侧和重点区域的建筑物顶部、阳（平）台外和窗外，堆放、吊挂或者晾晒有碍城市容貌的物品的处罚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对在地面、树木、电线杆、灯杆、建（构）筑物或者其他设施上涂写、刻画的，或者未经批准擅自张贴、悬挂宣传品的处罚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对不按规定时间、地点、方式倾倒垃圾、粪便、污水的处罚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对不履行卫生责任区清扫保洁义务或冬季不履行除雪义务的处罚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对运输液体、散装货物不作密封、包扎、覆盖，造成泄露、遗撒的处罚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对临街施工场地不设置护栏或者不作遮挡、停工场地不及时整理并作必要覆盖或者竣工后不及时清理和平整场地，影响市容和环境卫生的处罚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对不按规定及时清运、处理粪便的处罚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对在城市道路或人行道上从事各类作业后，不清除杂物、渣土、污水淤泥的处罚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对在露天场所或垃圾收集容器内焚烧树枝（叶）、垃圾或其他物品的处罚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对未及时清理牲畜或宠物粪便的处罚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对摊点经营者随地丢弃垃圾的处罚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对将有害废弃物混入生活垃圾中的处罚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对不按规定的地点、方式冲洗车辆造成污水漫流、遗弃垃圾的处罚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对家禽、家畜影响市容环境卫生的处罚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对未经许可擅自设置户外广告影响市容的处罚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对擅自在街道两侧和其他公共场所搭建非永久性建筑物、构筑物或者设置商亭等其他设施的处罚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对设置不符合城市容貌标准、环境卫生标准的建筑物或者设施逾期未改造或者未拆除的处罚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对损坏各类环境卫生设施及其附属设施的处罚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对将建筑垃圾混入生活垃圾的处罚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对将危险废物混入建筑垃圾的处罚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对擅自设立弃置场受纳建筑垃圾的处罚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对建筑垃圾储运消纳场受纳工业垃圾、生活垃圾和有毒有害垃圾的处罚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对施工单位未及时清运建筑垃圾造成环境污染的处罚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对施工单位将建筑垃圾交给个人或者未经核准从事建筑垃圾运输的单位处置的处罚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对处置建筑垃圾的单位在运输建筑垃圾过程中沿途丢弃、遗撒建筑垃圾的处罚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对涂改、倒卖、出租、出借或者以其他形式非法转让城市建筑垃圾处置核准文件的处罚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对未经核准擅自处置建筑垃圾的处罚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对处置超出核准范围的建筑垃圾的处罚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对随意倾倒、抛撒或者堆放建筑垃圾的处罚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对擅自拆除环境卫生设施或者未按批准的拆迁方案进行拆迁的处罚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对擅自占用城市公厕规划用地或者改变其性质的处罚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对有关责任单位在拆除损坏严重或者年久失修的公厕重建时未先建临时公厕的处罚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对独立设置的城市公厕竣工时，未通知城市市容环卫部门参加公厕竣工验收的处罚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对在公厕内乱丢垃圾、污物,随地吐痰，乱涂乱画的处罚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对破坏公厕设施、设备的处罚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对未经批准擅自占用或者改变公厕使用性质的处罚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对擅自从事城市生活垃圾经营性清扫、收集、运输、处理等服务的处罚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对从事生活垃圾经营性清扫、收集、运输的企业不履行规定义务的处罚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对从事生活垃圾经营性处置的企业不履行规定义务的处罚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对未按照城市生活垃圾处理规划和环境卫生设施标准配套建设城市生活垃圾收集设施的处罚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对城市生活垃圾处置设施未经验收或者验收不合格投入使用以及建设单位不按照规定报送城市生活垃圾收集、处置设施工程建设工程项目档案的处罚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对从事城市生活垃圾经营性清扫、收集、运输、处置的单位擅自停业、歇业的处罚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对城市生活垃圾处置单位未保持处置设施、设备正常运行的处罚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对随意堆放、倾倒、抛撒城市生活垃圾的处罚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对未经批准擅自拆除或者关闭城市生活垃圾处置设施、场所的处罚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对运输过程中沿途丢弃、遗撒城市生活垃圾的处罚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对单位和个人未按规定缴纳城市生活垃圾处理费并逾期未改正的处罚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对运输垃圾、渣土车辆未采取密闭或者其他措施防止物料遗撒的处罚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在居民住宅楼、未配套设立专用烟道的商住综合楼、商住综合楼内与居住层相邻的商业楼层内新建、改建、扩建产生油烟、异味、废气的餐饮服务项目的处罚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对在当地人民政府禁止的时段和区域内露天烧烤食品或者为露天烧烤食品提供场地的处罚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在城市道路上运输垃圾、渣土、砂石、土方、灰浆、粪便等散装或者流体物料的车辆发生物料散落、飞扬或者泄漏的处罚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对乱丢电池、荧光灯管、显示器等特殊废弃物的处罚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对城市市容和环境卫生责任区的责任人不履行管理责任，责任区市容和环境卫生不符合有关标准的处罚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对建（构）筑物外立面出现残破等情况未及时修复的处罚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占用城市道路以及桥梁、地下通道、广场等公共场所从事经营活动的，临街和广场周边的经营者超出门窗、外墙进行店外经营、作业或者展示、堆放物品的，或者占用城市道路两侧的公共区域从事经营性车辆维修、清洗和装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对擅自搭建建（构）筑物或者其他设施，影响市容的处罚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对节庆、文化、体育等活动举办者未及时清除产生的垃圾等废弃物的处罚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对节庆、文化、体育等活动举办者活动结束后未及时拆除临时设施的处罚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对从事生活垃圾经营性处置的企业未按照有关规定处理生活垃圾的处罚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对擅自在城市道路设置斜坡、台阶的，或者设置地桩、地锁以及放置其他障碍物圈占道路、公共场地的处罚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对在主要街道和重点区域上空新建架空管线设施的处罚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对暂不能入地的架空管线，未采取有效措施进行规范致使凌乱悬挂的处罚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对户外广告、招牌等不符合城市容貌标准和设置技术规范的处罚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对从事生活垃圾经营性清扫、收集、运输的企业未按照有关规定清运生活垃圾的处罚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对将落叶、纸屑、尘土等垃圾扫入下水道、绿地和河沟内的，将淤泥、污物直接堆放在城市道路上的，或者未即时清理枝叶、泥土等废弃物的处罚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对宠物在城市道路、公共场所排泄粪便的处罚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对户外公共场所无照经营行为的处罚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对在户外公共场所非法收购药品的处罚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对违法在特殊区域焚烧的处罚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对在城市市区噪声敏感建筑物集中区域内使用高音广播喇叭的处罚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对违反当地公安机关的规定，在城市市区街道、广场、公园等公共场所组织娱乐、集会等活动，使用音响器材，产生干扰周围生活环境的过大音量的处罚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对未按规定采取措施，从家庭室内发出严重干扰周围居民生活的环境噪声的处罚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违反房屋建筑工程抗震设防管理规定的处罚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对未取得资质等级证书或者超越资质等级从事房地产开发经营的处罚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对隐瞒真实情况、弄虚作假骗取资质证书或涂改、出租、出借、转让、出卖资质证书的处罚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对未按规定向买受人提供《住宅质量保证书》和《住宅使用说明书》行为的处罚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对房地产开发企业不按照规定办理变更手续的行为的处罚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对建设单位未取得施工许可证或者开工报告未经批准，擅自施工的处罚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对发包方将建设工程勘察、设计业务发包给不具有相应资质等级的承包单位、建设工程勘察、设计单位的行为的处罚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对发包单位、勘察、设计、施工、工程监理单位超越本单位资质等级承揽工程、未取得资质证书承揽工程、以欺骗手段取得资质证书等的处罚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对建筑施工企业、勘察、设计、施工、工程监理单位非法转让资质证书或者以其他方式允许他人以本企业的名义承揽工程的处罚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对承包单位将承包的工程转包或者违法进行分包的处罚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对承包单位在工程承包中行贿的处罚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对工程监理单位与建设单位或者建筑施工企业串通，弄虚作假、降低工程质量，转让监理业务的处罚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对涉及建筑主体或者承重结构变动的装修工程擅自施工的处罚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对施工单位不采取措施消除建筑安全事故隐患的处罚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对建筑设计单位不按照建筑工程质量、安全标准进行设计的行为的处罚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对违反扬尘污染防治措施的处罚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对建筑施工企业未取得安全生产许可证擅自从事建筑施工活动或安全生产许可证有效期满未办理延期手续继续从事建筑施工活动的处罚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对勘察、设计、施工、工程监理等单位提出不符合安全生产法律、法规和强制性标准规定的要求的处罚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对要求施工单位压缩合同约定的工期的处罚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对将拆除工程发包给不具有相应资质等级的施工单位的处罚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对勘察单位、设计单位违法进行勘察、设计的处罚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对未依照法律、法规和工程建设强制性标准实施监理的处罚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对工程监理单位未对施工组织设计中的安全技术措施或者专项施工方案进行审查的处罚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对发现安全事故隐患未及时要求施工单位整改或者暂时停止施工的处罚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对施工单位拒不整改或者不停止施工，未及时向有关主管部门报告的处罚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对注册执业人员未执行法律、法规和工程建设强制性标准的处罚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对为建设工程提供机械设备和配件的单位未按照安全施工的要求配备齐全有效的安全设施和装置的处罚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对出租单位出租未经安全性能检测或者经检测不合格的机械设备和施工机具及配件的处罚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对未编制拆装方案、制定安全施工措施的处罚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对未由专业技术人员现场监督的处罚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对未出具自检合格证明或者出具虚假证明的处罚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对未向施工单位进行安全使用说明，办理移交手续的处罚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对未设立安全生产管理机构、配备专职安全生产管理人员或者分部分项工程施工时无专职安全生产管理人员现场监督的处罚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对施工单位的主要负责人、项目负责人、专职安全生产管理人员、作业人员或者特种作业人员，未经安全教育培训或者经考核不合格即从事相关工作的处罚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未在施工现场的危险部位设置明显的安全警示标志，或者未按照国家有关规定在施工现场设置消防通道、消防水源、配备消防设施和灭火器材的处罚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对未向作业人员提供安全防护用具和安全防护服装的处罚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对未按照规定在施工起重机械和整体提升脚手架、模板等自升式架设设施验收合格后登记的处罚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对使用国家明令淘汰、禁止使用的危及施工安全的工艺、设备、材料的处罚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对施工单位挪用安全生产费用的处罚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对施工单位在施工前未对有关安全施工的技术要求作出详细说明的处罚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对未根据不同施工阶段和周围环境及季节、气候的变化，在施工现场采取相应的安全施工措施，或者在城市市区内的建设工程的施工现场未实行封闭围挡的处罚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对在尚未竣工的建筑物内设置员工集体宿舍的处罚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对施工现场临时搭建的建筑物不符合安全使用要求的处罚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对未对因建设工程施工可能造成损害的毗邻建筑物、构筑物和地下管线等采取专项防护措施的处罚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对安全防护用具、机械设备、施工机具及配件在进入施工现场前未经查验或者查验不合格即投入使用的处罚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对使用未经验收或者验收不合格的施工起重机械和整体提升脚手架、模板等自升式架设设施的处罚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对委托不具有相应资质的单位承担施工现场安装、拆卸施工起重机械和整体提升脚手架、模板等自升式架设设施的处罚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对在施工组织设计中未编制安全技术措施、施工现场临时用电方案或者专项施工方案的处罚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对施工单位取得资质证书后，降低安全生产条件的处罚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对施工单位的主要负责人、项目负责人未履行安全生产管理职责的处罚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对事故发生的施工单位主要负责人不立即组织事故抢救、迟报或者漏报事故、在事故调查处理期间擅离职守的处罚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对事故发生单位主要负责人未依法履行安全生产管理职责导致事故发生和负有责任的事故发生单位及负有事故责任的有关人员的处罚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对出租单位、自购建筑起重机械的使用单位未依法办理备案、注销手续、建立建筑起重机械安全技术档案的处罚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对安装单位未依法履行安全职责的的处罚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对安装单位未按照规定建立建筑起重机械安装、拆卸工程档案的处罚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对安装单位未按照建筑起重机械安装、拆卸工程专项施工方案及安全操作规程组织安装、拆卸作业的处罚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对使用单位未依法履行安全职责的的处罚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对使用单位未指定专职设备管理人员进行现场监督检查的处罚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对使用单位擅自在建筑起重机械上安装非原制造厂制造的标准节和附着装置的处罚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对施工总承包单位未依法履行安全职责的处罚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对监理单位未依法履行安全职责的处罚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对建设单位未按照规定协调组织制定相关安全措施，接到监理单位报告后，未责令安装单位、使用单位立即停工整改的处罚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对注册建筑师以个人名义承接注册建筑师业务、收取费用的处罚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对注册建筑师同时受聘于二个以上建筑设计单位执行业务的处罚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对注册建筑师在建筑设计或者相关业务中侵犯他人合法权益的处罚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对注册建筑师准许他人以本人名义执行业务的处罚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对二级注册建筑师以一级注册建筑师的名义执行业务或者超越国家规定的执业范围执行业务的处罚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对未经注册擅自以注册建筑师名义从事注册建筑师业务的处罚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对未受聘并注册于境内具有工程设计资质的单位而从事建筑工程设计执业活动的处罚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对注册建筑师未办理变更注册而继续执业的行为的处罚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对注册建筑师涂改、倒卖、出租、出借或者以其他形式非法转让执业资格证书、互认资格证书、注册证书和执业印章的行为的处罚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对注册建筑师或者其聘用单位未按照要求提供注册建筑师信用档案信息的行为的处罚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对聘用单位为申请人提供虚假注册材料的行为的处罚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对申请人隐瞒有关情况或者提供虚假材料申请注册勘察设计工程师，以欺骗、贿赂等不正当手段取得勘察设计工程师注册证书的处罚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对勘察设计注册工程师以个人名义承接业务的处罚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对勘察设计注册工程师涂改、出租、出借或者以形式非法转让注册证书或者执业印章的处罚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对勘察设计注册工程师泄露执业中应当保守的秘密并造成严重后果的处罚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对勘察设计注册工程师超出本专业规定范围或者聘用单位业务范围从事执业活动的处罚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对勘察设计注册工程师弄虚作假提供执业活动成果的处罚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对未经注册擅自以注册建设工程勘察设计人员的名义从事建设工程勘察设计活动的处罚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对建设工程勘察设计企业未按照规定提供信用档案信息的处罚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对建设单位将建设工程发包给不具有相应资质等级的勘察、设计、施工单位或者委托给不具有相应资质等级的工程监理单位的处罚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建设单位将建设工程肢解发包的处罚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对建设单位违法进行招投标、建设施工、实行工程监理、报送备案竣工验收报告等文件的处罚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对建设单位违法进行竣工验收的处罚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对建设工程竣工验收后，建设单位未向建设行政主管部门或者其他有关部门移交建设项目档案的处罚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对承包单位将承包的工程转包或者违法分包，工程监理单位转让工程监理业务，建设工程勘察、设计单位将所承揽的建设工程勘察、设计转包的处罚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对勘察单位未按照工程建设强制性标准进行勘察、弄虚作假、提供虚假成果资料的处罚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对设计单位未根据勘察成果文件进行工程设计的处罚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对设计单位指定建筑材料、建筑构配件的生产厂、供应商的处罚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对设计单位未按照工程建设强制性标准进行设计的处罚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对施工单位在施工中偷工减料的，使用不合格的建筑材料、建筑构配件和设备的，或者有不按照工程设计图纸或者施工技术标准施工的其他行为的处罚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对施工单位未对建筑材料、建筑构配件、设备和商品混凝土进行检验，或者未对涉及结构安全的试块、试件以及有关材料取样检测的处罚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对施工单位不履行保修义务或者拖延履行保修义务的处罚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对工程监理单位与相关单位有隶属关系或者其他利害关系却承担该项建设工程监理业务的处罚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对注册建筑师、注册结构工程师、监理工程师等注册执业人员因过错造成质量事故的事故</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对工程勘察企业违反勘察文件资料相关规定的处罚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对施工设计图审查机构超出范围从事施工图审查的处罚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对施工设计图审查机构使用不符合条件审查人员的处罚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对施工设计图审查机构未按规定的内容进行审查的处罚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对施工设计图审查机构未按规定上报审查过程中发现的违法违规行为的处罚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对施工设计图审查机构未按规定填写审查意见告知书的处罚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对施工设计图审查机构未按规定在审查合格书和施工图上签字盖章的处罚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对施工设计图审查机构已出具审查合格书的施工图，仍有违反法律、法规和工程建设强制性标准的处罚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对施工设计图审查机构出具虚假审查合格书、审查人员在虚假审查合格书上签字的行为的处罚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对建设单位压缩合理审查周期、提供不真实送审资料、对审查机构提出不符合法律法规和工程建设强制性标准要求的处罚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对建设单位采购、使用、明示或暗示施工单位使用不符合要求的材料设备，明示或者暗示设计单位、施工单位违反民用建筑节能强制性标准进行设计、施工的处罚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对建设单位对不符合民用建筑节能强制性标准的项目出具竣工验收合格报告的处罚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对设计单位未按建筑节能强制性标准进行设计或使用列入禁止使用目录的技术、工艺、材料和设备的处罚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对施工单位未按照民用建筑节能强制性标准进行施工的处罚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对施工单位未依法查验施工材料设备、使用不符合要求的材料设备的处罚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对工程监理单位未依法进行监理活动、对不符合要求的材料设备签字通过的处罚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对房地产开发企业销售商品房未向购买人明示节能信息或者明示信息与实际不符的处罚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对注册执业人员未执行民用建筑节能强制性标准的处罚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对在城市道路范围内为法定禁止行为，或者未履行城市道路相关义务的处罚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对在雨水、污水分流地区，建设单位、施工单位将雨水管网、污水管网相互混接的处罚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对城镇排水与污水处理设施覆盖范围内的排水单位和个人，未按照国家有关规定将污水排入城镇排水设施，或者在雨水、污水分流地区将污水排入雨水管网的处罚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对排水户未取得污水排入排水管网许可证向城镇排水设施排放污水，或不按照污水排入排水管网许可证的要求排放污水的处罚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对城镇排水设施维护或者检修可能对排水造成影响或者严重影响，城镇排水设施维护运营单位未提前通知相关排水户的处罚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对城镇污水处理设施维护运营单位未按照国家有关规定检测进出水水质或者未报送污水处理相关信息和生产运营成本等信息的处罚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对城镇污水处理设施维护运营单位或者污泥处理处置单位对产生的污泥以及处理处置后的污泥的去向、用途、用量等未进行跟踪、记录或者处理处置后的污泥不符合国家有关标准的处罚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对擅自倾倒、堆放、丢弃、遗撒污泥的处罚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对城镇排水与污水处理设施维护运营单位未依法履行日常巡查、安全防护、事故抢修等义务的处罚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对从事危及城镇排水与污水处理设施安全的活动的处罚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对有关单位未与施工单位、设施维护运营单位等共同制定设施保护方案并采取相应的安全防护措施的处罚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对擅自拆除、改动城镇排水与污水处理设施的处罚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对未取得燃气经营许可证从事燃气经营活动的，或者不按照燃气经营许可证的规定从事燃气经营活动的处罚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对燃气经营者违法经营、不履行法定义务的处罚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对销售充装单位擅自为非自有气瓶充装的瓶装燃气的处罚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对燃气经营者未依法采取安全防护措施的处罚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对燃气用户及相关单位和个人违法安装、使用、改装、拆除燃气设施，储存燃气，改变燃气用途或者转供燃气等的处罚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对在燃气设施保护范围内从事可能影响燃气设施安全活动的处罚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对侵占、毁损、覆盖、涂改、擅自拆除、移动燃气设施或者擅自改动市政燃气设施的的处罚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对建设单位未会同施工单位与管道燃气经营者共同制定燃气设施保护方案，或者建设单位、施工单位未采取相应的安全保护措施的处罚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对建设单位采用欺骗、贿赂等不正当手段取得施工许可证的处罚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对建设单位隐瞒有关情况或者提供虚假材料申请、伪造或涂改施工许可证的处罚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对以欺骗、贿赂等不正当手段取得工程监理企业资质证书的处罚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对工程监理企业在监理过程中实施商业贿赂，涂改、伪造、出借、转让工程监理企业资质证书的处罚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对工程监理企业不及时办理资质证书变更手续的的处罚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对工程监理企业未按照本规定要求提供工程监理企业信用档案信息的处罚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对企业以欺骗、贿赂等不正当手段取得建筑业企业资质的处罚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对企业申请建筑业企业资质升级、资质增项过程中违法行为的处罚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对以欺骗、贿赂等不正当手段取得注册建造师证书的处罚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对未取得注册证书和执业印章而担任大中型建设工程项目施工单位项目负责人，或者以注册建造师的名义从事相关活动的处罚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对注册建造师未办理变更注册而继续执业的处罚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对注册建造师违法执业处罚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对注册建造师或者其聘用单位未按照要求提供注册建造师信用档案信息的处罚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对注册建造师聘用单位为申请人提供虚假注册材料的处罚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对未取得相应的资质，擅自承担建设工程检测业务的处罚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对以欺骗、贿赂等不正当手段取得检测机构资质证书的处罚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对建设工程质量检测机构违法从事检测活动的处罚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对委托方委托未取得相应资质进行检测，明示或暗示检测机构出具虚假、篡改或伪造检测报告，弄虚作假送检试样的处罚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对以欺骗、贿赂等不正当手段取得监理工程师注册证书的处罚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对未经注册，擅自以注册监理工程师的名义从事工程监理及相关业务活动的处罚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对注册监理工程师未办理变更注册仍执业的处罚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对注册监理工程师违法执业的处罚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对隐瞒有关情况或者提供虚假材料申请造价工程师注册的处罚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对注册造价工程师聘用单位为申请人提供虚假注册材料的处罚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对以欺骗、贿赂等不正当手段取得造价工程师注册的处罚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对未经注册而以注册造价工程师的名义从事工程造价活动的处罚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对注册造价工程师未办理变更注册而继续执业的处罚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对注册造价工程师违法执业的处罚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对注册造价工程师或者其聘用单位未按照要求提供造价工程师信用档案信息的处罚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对以欺骗、贿赂等不正当手段取得工程造价咨询企业资质的处罚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对未取得工程造价咨询企业资质从事工程造价咨询活动或者超越资质等级承接工程造价咨询业务的处罚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对城市供水单位未制定城市供水水质突发事件应急预案的；城市供水单位未按规定上报水质报表的处罚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对城市供水企业供水水质、水压不符合国家规定标准，擅自停止供水或者未履行停水通知义务，未按照规定检修、抢修供水设施的处罚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对无证、超资质、未按国家相关标准设计或施工，违反城市供水发展规划及其年度计划兴建城市供水工程的处罚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对违反城市供水管理相关规定的处罚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对设计、建设、监理、施工单位要求或者同意使用实心黏土砖的处罚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不服从公共绿地管理单位管理的商业、服务摊点的处罚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对排水单位或个人不缴纳污水处理费的处罚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对以欺骗、贿赂等不正当手段取得注册证书和执业印章的处罚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对未按照当地人民政府确定的起止时间进行供热的处罚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对未对已具备供热条件且申请用热户数达到当地人民政府规定数量的住宅小区进行供热的处罚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对未对具备分户计量条件的热用户按照分户计量用热量收取热费的处罚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对未在每年供热期结束后2个月内结清需退还热用户热费的处罚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对接到热用户投诉或者查询未按照规定处理或者答复的处罚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对在供热期间擅自中断、停止供热的处罚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对连续停热12小时以上，未根据停热时间相应减收热费的处罚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对自热用户提出温度检测要求之日起，非因热用户原因导致室内温度不达标，未承担检测费用，或者室内温度连续48小时以上不达标，未按照规定减收热费的处罚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对未按照本办法规定设置供热设施安全警示标志或者安全保护范围界限标志的处罚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对发现供热事故或者接到供热事故报告后未立即到达现场组织抢修的处罚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对有关单位和个人损坏或者擅自改装、拆除、迁移户外公共供热设施或者安全警示标志、在供热设施安全保护范围内修建建(构)筑物、挖坑、掘土、打桩、爆破作业或者实施其他危害供热设施安全的行为的处罚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对擅自拆改、连接或者隔断供热设施的处罚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对安装热水循环装置的处罚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对从供热设施中取用热能的处罚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对改动热计量、温控设施或者擅自开启锁闭阀的处罚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对其他损坏供热设施或者影响供热用热的行为处罚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对企业开发建设的项目工程质量低劣，发生重大工程质量事故的处罚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未经相关设计单位提出设计方案，擅自超过设计标准或规范增加楼面荷载的处罚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对房地产开发企业信用体系管理的处罚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对未取得设计、施工资格或者未按照资质等级承担城市道路的设计、施工任务的、未按照城市道路设计、施工技术规范设计、施工的、未按照设计图纸施工或者擅自修改图纸的处罚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对擅自使用未经验收或者验收不合格的城市道路的处罚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对工程建设项目的附属绿化工程设计方案或者城市的公共绿地、居住区绿地、风景林地和干道绿化带等绿化工程的设计方案，未经批准或者未按照批准的设计方案施工的处罚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对城镇污水处理设施维护运营单位擅自停运城镇污水处理设施，未按照规定事先报告或者采取应急处理措施的的处罚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对监理单位与建设单位或者施工单位串通，弄虚作假、降低工程质量的，将不合格的建设工程、建筑材料、建筑构配件和设备按照合格签字的处罚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对依法应当经住建部门进行消防设计审查的建设工程，未经依法审查或者审查不合格，擅自施工的处罚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对房地产开发企业将未组织竣工验收、验收不合格或者对不合格按合格验收的商品房擅自交付使用的处罚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对燃气经营企业分立、合并、中止经营，或者燃气经营许可证载明的内容发生变更，未在规定期限内报原审批机关申请办理相关手续的处罚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对燃气燃烧器具安装维修企业安装不符合国家标准或者与气源不适配的燃气燃烧器具，或者维修达到报废年限的燃气燃烧器具的处罚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对依法应当进行消防验收的建设工程，未经消防验收或者消防验收不合格，擅自投入使用的处罚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对工程监理单位与建设单位或者建筑施工企业串通，弄虚作假，降低消防施工质量的处罚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对建筑施工企业不按照消防设计文件和消防技术标准施工，降低消防施工质量的处罚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对建筑设计单位不按照消防技术标准强制性要求进行消防设计的处罚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对建设单位要求建筑设计单位或者建筑施工企业降低消防技术标准设计、施工的处罚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对热生产企业、热经营企业违反供热有关规定的处罚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对损坏或者擅自改装、拆除、迁移户外公共供热设施或者安全警示标志、在供热设施安全保护范围内修建建(构)筑物、挖坑、掘土、打桩、爆破作业或者实施其他危害供热设施安全的行为的处罚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对热用户违反供热有关规定的处罚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对损害城市绿化及其设施的处罚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对未经同意擅自占用城市绿化用地的处罚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对非机动车不按规定停放的处罚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对招标人在评标委员会依法推荐的中标候选人以外确定中标人的，依法必须进行招标的项目在所有投标被评标委员会否决后自行确定中标人的处罚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对户外广告设施出现光电显示类户外广告出现断亮、残损的，设置人逾期未及时修复、更换或者拆除的行政处罚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对未按照户外广告设置专项规划设置户外广告的经责令限期改正逾期不改正的行政处罚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对未经许可擅自设置大型户外广告的经责令限期改正逾期不改正的行政处罚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对未按照户外广告设置许可证上载明的内容进行设置的经责令限期改正逾期不改正的行政处罚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对户外广告设施设置有效期届满后逾期未按规定拆除的行政处罚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对大型户外广告设施在设置期内逾期未进行安全检测的行政处罚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对户外广告设施出现设施破损、倾斜的，设置人逾期未及时修复、更换或者拆除的行政处罚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对户外广告设施出现画面污损、褪色、字体残缺的，设置人逾期未及时修复、更换或者拆除的行政处罚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对将分类收集的城市生活垃圾混合收集、运输、处置的处罚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对城市生活垃圾收集、运输、处置单位未按规定建立台账或者城市生活垃圾处置单位未报送处置报表的处罚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强制拆除影响市容环卫且逾期未改造拆除的建筑物或者设施</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对未经市、县（市）城市市容和环境卫生行政主管部门同意，擅自设置大型户外广告，影响市容的强制拆除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对依附于建（构）筑物违法搭建附属设施逾期不拆除的强制拆除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查封涉嫌从事无照经营的场所、查封扣押涉嫌用于无照经营的工具、设备、原材料、产品（商品）等物品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查封、扣押造成或者可能造成严重大气污染的设施、设备、物品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对户外广告设施出现光电显示类户外广告出现断亮、残损的，设置人未及时修复、更换或者拆除的经责令限期改正，逾期不改正的依法强制拆除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对未按照户外广告设置专项规划设置户外广告的，经责令限期改正；逾期不改正的强制拆除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对未经许可擅自设置大型户外广告的经责令限期改正，逾期不改正的依法强制拆除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对未按照户外广告设置许可证上载明的内容进行设置的经责令限期改正，逾期不改正的依法强制拆除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对户外广告设施设置有效期届满后未按规定拆除的经责令限期改正，逾期不改正的依法强制拆除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对户外广告设施出现设施破损、倾斜的，设置人未及时修复、更换或者拆除的经责令限期改正，逾期不改正的依法强制拆除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对户外广告设施出现画面污损、褪色、字体残缺的，设置人未及时修复、更换或者拆除的经责令限期改正，逾期不改正的依法强制拆除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污水处理费征收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对城镇排水和污水处理设施运行和保护情况开展监督检查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对市政公用事业特许经营的监督检查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对城市照明设施和城市景观照明能耗等情况的监督检查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对市区防汛设施及防汛工作开展的监督检查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对城市供水水质开展监督检查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对在城市照明工作中做出突出贡献的单位和个人给予表彰或者奖励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对于在城市公厕的规划、建设和管理中取得显著成绩的单位和个人的表彰和奖励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对长期从事市容环卫作业成绩显著的单位和个人的表彰奖励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城市生活垃圾突发事件污染防范应急方案备案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对户外广告设置期满，未取得延续设置许可又不自行拆除的行为的处理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户外广告设置公共资源的有偿出让</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固定摊点设置审核备案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城市市政基础设施建设管理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新乡市城市二次供水设施合格证书办理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燃气设施建设工程竣工验收备案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园林单位、园林小区达标考核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集中供热管理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在非跨市河流上建设的水库项目核准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非跨市输气管网（不含油田集输管网）项目核准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非跨市输油管网（不含油田集输管网）项目核准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液化石油气接收、存储设施（不含油气田、炼油厂的配套项目）项目核准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垃圾发电项目核准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非跨市普通省道网项目和除高速公路、国道省道外的跨县（市、区）公路项目核准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跨县（市、区）的1000吨级以下航电枢纽项目核准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跨县（市、区）的独立公（铁）路桥梁、隧道项目核准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固定资产投资项目节能评估和审查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电力设施安全的作业审批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由国务院、省、市核准范围以外的交通项目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除国务院已明确改为备案管理的项目外，事业单位、人民团体投资（含与社会资本合资）建设的项目核准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除省、市核准外的热电项目核准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除省、市核准外的风电站项目核准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高速公路附属设施（含独立选址的高速公路互通式立交、连接线、服务区、收费站）项目审批（核准）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县级社会事业固定资产投资项目核准、（不含豫政办〔2017〕56号文件规定的社会事业领域“主题公园”和“旅游”项目）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单站总装机容量50万千瓦以下的水电站项目核准（在非跨省河流上建设的项目）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坡耕地水土流失治理工程项目审批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110千伏及以下和产业集聚区局域电网220千伏电网项目核准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非跨市河流上的水资源配置调整水利工程项目核准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集中并网风电站项目核准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燃气、背压式燃煤、农林生物质热电项目（含自备电站）项目核准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对从事节能咨询、设计、评估、检测、审计、认证等服务的机构提供虚假信息或测试证明的处罚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对无偿向本单位职工提供能源或者对能源消费实行包费制的处罚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对重点用能单位未按照《中华人民共和国节约能源法》规定报送能源利用状况报告或者报告内容不实的处罚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对重点用能单位无正当理由拒不落实整改要求或者整改没有达到要求的处罚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对重点用能单位不按规定设立能源管理岗位，聘任能源管理负责人，并报管理节能工作的部门和有关部门备案的处罚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对使用国家明令淘汰或列入淘汰名录的技术、工艺、设备、材料的处罚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对未在规定的范围或者限期内停止使用不符合国家规定的燃油发电机组或者燃油锅炉的处罚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对被监察单位拒不提供相关资料、样品或者伪造、篡改、隐匿、销毁有关资料和样品的处罚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对拒绝供电或中断供电的处罚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对危害发电设施、变电设施、电力线路设施及有关辅助设施的处罚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对盗窃电能的处罚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对危害供电、用电安全或者扰乱供电、用电秩序的处罚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采集、归集社会信用信息，违法获取或者出售社会信用信息，篡改、虚构、泄露社会信用信息，未按照规定对异议信息进行核查和处理，未经许可或者授权查询个人隐私、商业秘密等信息，拒绝、阻碍社会信用工作主管部门检查、调查或者不如实提供有关文件、资料，侵害信用主体合法权益的其他行为进行行政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对违背信用承诺取得行政许可、获取非法收益的处罚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节能监督检查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招标投标活动监督检查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对电力设施保护区进行监督检查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价格认定及复核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列入省定价目录和收费项目目录事项审核转报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政府投资项目审核转报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不需要政府出资的重大项目和限制类项目（《政府核准项目目录》确定的项目）审核转报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撤消核准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责令停止建设</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利用国外商业贷款及外债投资项目审核转报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境外投资项目审核转报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工程建设项目代建审查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固定资产投资项目竣工验收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省定价目录事项审批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政府投资项目审批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内资企业投资项目进口设备办理免税确认书审核转报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外商投资项目审核转报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国外贷款项目进口设备办理免税确认书审核转报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外商直接投资项目进口设备办理免税确认书审核转报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国际金融组织和外国政府贷款投资项目审核转报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县域城镇污水、垃圾、供水等基础设施项目涉及中央预算内投资计划项目申报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保障性住房项目涉及中央预算内投资计划项目申报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使用省级政府投资补助和贴息资金的公路运输场站项目申报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省级服务业发展引导资金项目申报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省节能减排专项资金申报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洗选厂项目备案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非跨县（市）煤矿项目、可再生能源发电项目申报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创业投资企业备案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国家级及省级企业技术中心和工程研究中心申报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污染治理和节能减碳中央预算内投资项目申报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国家发展改革委重点流域水环境综合治理专项中央预算内投资项目申报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国家发展改革委黄河流域生态保护和高质量发展专项中央预算内投资项目申报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省级核准的企业固定资产投资项目申请报告转送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地方企业债券发行申报（仅限用于固定资产投资项目的）</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基础产业项目中央预算内投资申报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企业投资的国家级自然保护区、国家级风景名胜区、全国重点保护文物单位内限额在5000万元以上、世界自然和文化遗产保护区内限额在3000万元以上的建设项目核准申报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高速公路、干线公路、国防战备公路、农村公路、公路运输场站、水运建设项目年度交通建设计划编制并申报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非跨县（市）的高速公路等经营性公路、桥梁建设项目法人确定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县级社会事业固定资产投资项目审批、备案（不含豫政办〔2017〕56号文件规定的社会事业领域“主题公园”和“旅游”项目）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政府采用直接投资或资本金注入方式投资建设的非跨县（市）的地方铁路、铁路专用线、高速公路、普通国省道、农村公路、千吨级以下内河航运、独立公铁桥隧项目审批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玻璃纤维行业规范公告审核转报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铝行业规范条件审核转报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铜冶炼行业规范条件审核转报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使用第二类监控化学品的审核转报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第二、三类监控化学品和第四类监控化学品中含磷、硫、氟的特定有机化学品的生产特别许可证书审核转报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水泥行业规范公告审核转报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建筑防水卷材行业规范公告审核转报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印染行业规范公告审核转报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稀土行业准入审核转报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石墨行业规范公告审核转报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耐火材料行业规范公告审核转报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再生化学纤维（涤纶）行业规范公告审核转报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省先进制造业发展专项资金项目申报推荐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省新型工业化产业示范基地初审推荐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工业新产品综合评价的前期初审、申报推荐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国家中小企业发展专项资金项目初审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钢铁、焦化等工业行业规范公告申报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国家、省级技术创新示范企业认定初审推荐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省级智能工厂、智能车间申报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国家级和省级绿色工厂、绿色园区申报初审推荐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河南省制造业创新中心的初审推荐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省级制造业高质量发展专项资金项目申报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技术合同认定登记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“中原千人计划”-中原科技创新领军人才遴选、推荐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“中原千人计划”-中原科技创业领军人才遴选、推荐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“中原千人计划”-中原学者遴选、推荐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国家高新技术产业化基地初审、推荐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国家火炬计划特色产业基地初审、推荐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河南省高新技术特色产业基地初审、推荐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新乡市工程技术研究中心认定、管理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新乡市科技协同创新创业中心认定、管理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新乡市重点实验室认定、管理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河南省院士工作站建设推荐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河南省国际联合实验室管理审核推荐</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引进国外人才项目年度计划申报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市级产业技术创新战略联盟备案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企业研究开发项目鉴定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市级新产品新技术新工艺研发计划项目备案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市级科技企业孵化器备案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市级众创空间备案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林业局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临时占用林地审批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新建民用建筑防空地下室同步建设审批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防空地下室易地建设的审批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人民防空工程改造审批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单独修建的人民防空工程报建审批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人民防空工程平时开发利用登记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对侵占人民防空工程的处罚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对不按照国家规定的防护标准和质量标准修建人民防空工程的处罚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对违反国家有关规定，改变人民防空工程主体结构、拆除人民防空工程设备设施或者采用其他方法危害人民防空工程的安全和使用效能的处罚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对拆除人民防空工程后拒不补建的处罚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对未按规定缴纳易地建设费的处罚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建设单位未组织人防工程竣工验收或者验收不合格，擅自交付使用以及对不合格的人防工程按照合格工程验收的处罚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建设单位未取得经批准的开工报告擅自施工的处罚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对城市新建民用建筑违反国家有关规定不修建战时可用于防空的地下室的处罚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对城市和经济目标人民防空建设情况的监督检查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对人民防空工程维护管理情况的监督检查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对防空地下室易地建设费征缴、使用管理情况的监督检查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对人防工程施工图设计文件审查机构的监督检查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人民防空工程、兼顾人民防空需要的地下工程竣工验收备案（联合验收、统一备案）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对人民防空教育实施情况的监督</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单独修建的人民防空工程竣工验收备案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经营劳务派遣业务许可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企业实行不定时工作制和综合计算工时工作制审批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文艺、体育和特种工艺单位招用未满16周岁的未成年人审批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人力资源服务许可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民办职业培训学校设立、分立、合并、变更及终止审批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对用人单位不办理社会保险登记责令限期改正后逾期仍不改正的处罚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对社会保险服务机构以欺诈、伪造证明材料或者其他手段骗取社会保险基金支出的处罚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对以欺诈、伪造证明材料或者其他手段骗取社会保险待遇的处罚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对用人单位以担保或者其他名义向劳动者收取财物，劳动者依法解除或者终止劳动合同，用人单位扣押劳动者档案或者其他物品的处罚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对未经许可，擅自经营劳务派遣业务的处罚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对劳务派遣单位、用工单位违反有关劳务派遣规定的处罚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对用人单位制定的劳动规章制度违反法律、法规规定的处罚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对用人单位未与工会和劳动者协商，强迫劳动者延长工作时间或者虽经协商同意，但违反劳动法关于延长工作时间具体时限规定的处罚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对用人单位非法招用未满十六周岁的未成年人的处罚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对违反女职工和未成年工特殊保护规定的处罚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对用人单位妨碍劳动保障行政部门依法执行公务的处罚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对未经许可和登记擅自从事职业中介活动的处罚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对职业中介机构提供虚假就业信息，为无合法证照的用人单位提供职业中介服务，伪造、涂改、转让职业中介许可证的处罚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对职业中介机构向劳动者收取押金的处罚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对用人单位违反劳动合同法有关建立职工名册规定，逾期不改正的处罚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对骗取社会保险待遇或者骗取社会保险基金支出的处罚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对违反国家有关职业介绍、职业技能培训或者职业技能考核鉴定的规定的处罚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对为不满16周岁的未成年人介绍就业的处罚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对用人单位未按照规定保存录用登记材料，或者伪造录用登记材料的处罚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对无营业执照、被依法吊销营业执照的单位以及未依法登记、备案的单位使用童工或者介绍童工就业的处罚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对缴费单位未按照规定办理社会保险登记、变更登记或者注销登记或者未按照规定申报应缴纳的社会保险费数额的处罚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对不符合享受失业保险待遇条件，骗取失业保险金和其他失业保险待遇的处罚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对用人单位、工伤职工或者其近亲属骗取工伤保险待遇，医疗机构、辅助器具配置机构骗取工伤保险基金支出的处罚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对从事劳动能力鉴定的组织或者个人提供虚假鉴定意见、虚假诊断证明、收受当事人财物的处罚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对用人单位依照本条例规定应当参加工伤保险而未参加的处罚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对用人单位拒不协助社会保险行政部门对事故进行调查核实的处罚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对未经批准擅自设立中外合作办学机构或者以不正当手段骗取中外合作办学许可证的处罚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对在中外合作办学机构筹备设立期间招收学生的处罚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对中外合作办学者虚假出资或者在中外合作办学机构成立后抽逃出资的处罚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对中外合作办学机构管理混乱、教育教学质量低下，造成恶劣影响的处罚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对中外合作办学机构发布虚假招生简章，骗取钱财的处罚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对用人单位违法招用人员行为的处罚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对用人单位不按规定与招用的劳动者订立劳动合同或者集体合同；劳动合同期满继续使用劳动者而未续订劳动合同的处罚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对未领取《职业介绍许可证》而开办职业介绍机构的，非法印制、倒卖或者伪造《职业介绍许可证》以及其他有关证件的处罚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对职业介绍机构违法从事职业介绍业务的处罚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对不如实介绍用人单位情况或者以招用人员为名谋取不正当利益的处罚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对企业违反集体合同规定的处罚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对以举办职业教育为名，骗取财物，违法牟利的处罚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对未经批准擅自举办职业学校和职业培训机构的处罚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对违反国家有关规定，颁发学历证书、培训证书和职业资格证书的处罚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对职工因工作遭受事故伤害或者患职业病，用人单位不组织抢救、隐瞒事实真相或者拒不履行举证责任的处罚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对伪造、变造社会保险相关证明，未按规定代扣代缴社会保险费、向职工公布本单位缴费情况的处罚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对境外就业中介机构骗领许可证、违法开展境外就业中介业务、拒不履行法定义务的处罚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对未将境外就业中介服务协议书和劳动合同备案的处罚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对社会保险待遇领取人丧失待遇领取资格后本人或他人继续领取待遇或以其他形式骗取社会保险待遇的处罚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对用人单位招用人员违反法律法规强行将乙肝病毒血清学指标作为体检标准的处罚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对职业中介机构未明示职业中介许可证、监督电话的处罚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对职业中介机构未建立服务台账，或虽建立服务台账但未记录服务对象、服务过程、服务结果和收费情况的处罚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对职业中介机构在职业中介服务不成功后未向劳动者退还所收取的中介服务费的处罚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对职业中介机构违法开展职业中介业务的处罚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对用人单位未及时为劳动者办理就业登记手续的处罚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对未经政府人事行政部门批准擅自设立人才中介服务机构或从事人才中介服务活动的处罚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对人才中介服务机构擅自扩大许可业务范围、不依法接受检查或提供虚假材料，不按规定办理许可证变更等手续的处罚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对未经政府人事行政部门授权从事人事代理业务的处罚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对人才中介服务机构超出许可业务范围接受代理业务的处罚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对用人单位以民族、性别、宗教信仰为由拒绝聘用或者提高聘用标准的，招聘不得招聘人员的，以及向应聘者收取费用或采取欺诈等手段谋取非法利益的处罚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对劳务派遣单位涂改、非法转让或者以不正当手段取得《劳务派遣经营许可证》等行为的处罚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对未经批准擅自举办中外合作职业技能培训办学项目或者以不正当手段骗取中外合作办学项目批准书的处罚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对中外合作职业技能培训办学项目发布虚假招生简章或者招生广告骗取钱财的处罚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对社会保险基金监督检查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对用人单位遵守劳动和社会保障法律、法规情况的监督检查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专业技术人员职称初聘</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认定就业技能培训定点机构</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机关事业单位工勤技能岗位四级（中级工）和五级（初级工）的审批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机关事业单位工勤技能岗位人员考试报名</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责令违反工资支付规定的用人单位支付劳动者报酬</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机关事业单位养老保险注册、登记、变更</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高校毕业生离校未就业实名登记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企业经济性裁员报告</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集体合同审查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录用未成年工登记备案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劳动用工备案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农民工工资保障金管理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博士后科研工作站设立、评估申报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博士后项目启动经费资助审核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博士后出站留豫、来豫工作安家经费审核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对外劳务合作经营资格审批（境外就业职业介绍机构资格认定）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成品油零售企业经营资格年检</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对外经济合作经营资格证书年检</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对成品油市场的监督检查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对外国投资者、外商投资企业遵守《外商投资信息报告办法》情况实施监督检查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对成品油零售经营企业未按规定参加年检或年检不合格行为的处理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家政服务培训和资金补贴监管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企业从事拍卖业务许可的初审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机电产品进口贴息初审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企业境外投资备案（核准）材料核对转报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外经贸发展专项资金初审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直销企业服务网点审查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单用途商业预付卡其他发卡企业备案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单店营业面积在3000平方米以上的零售商促销活动的备案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汽车销售供应商、经销商信息备案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不涉及国家规定实施准入特别管理措施的外国投资者直接或者间接在中国境内进行投资活动，应由外国投资者或者外商投资企业根据《外商投资信息报告办法》向商务主管部门报送投资信息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单用途商业预付卡备案登记（规模发卡企业、集团发卡企业和品牌发卡企业）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二手车交易市场及经营主体备案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成品油经营企业涂改、倒卖、出租、出借或者以其他形式非法转让成品油经营批准证书的处罚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成品油专项用户违反规定，擅自将专项用油对系统外销售的处罚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成品油经营企业未经许可擅自新建、迁建和扩建加油站或油库的处罚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成品油经营企业销售不合格产品或国家明令淘汰并禁止销售的成品油的处罚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成品油经营企业销售走私成品油的处罚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成品油经营企业擅自改动加油机或利用其他手段克扣油量的处罚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成品油批发企业向不具有成品油经营资格的企业销售用于经营用途成品油的处罚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成品油零售企业从不具有成品油批发经营资格的企业购进成品油的处罚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成品油经营企业超越经营范围进行经营活动的处罚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对成品油经营企业违反有关技术规范要求的处罚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对违反零售供应交易关系规定的处罚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对零售商违法违规促销行为的处罚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对洗染业中违法违规行为的处罚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对特许人不具备法定条件从事商业特许经营行为的处罚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对特许人违反说明和报告义务的行为的处罚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对特许人违反信息披露义务行为的处罚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对违反单用途商业预付卡发行与服务规定的处罚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发卡企业未按规定建立业务处理系统、发生重大技术故障时未立即向备案机关报告的处罚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对经营者违反美容美发业管理暂行办法行为的处罚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对违反家电维修服务业管理办法行为的处罚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对经营者未按规定登记收购产品、未按规定建立旧电器电子产品档案资料及经营者档案的处罚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对经营者未妥善处置相关信息的处罚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对经营者以翻新产品冒充新产品出售的处罚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对经营者未在显著位置标识为旧货的处罚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对经营者未向购买者出具销售凭证或发票以及未依法履行三包责任的处罚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对经营者未如实向检查机关提供信息和材料的处罚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对经营者非法收购及销售法律、行政法规禁止收购及销售的旧电子产品的处罚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对违反餐饮业经营管理办法行为的处罚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对家庭服务机构未公开服务项目、收费标准和投诉监督电话的处罚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对家庭服务机构未按要求建立工作档案、跟踪管理制度，对消费者和家庭服务员之间的投诉不予妥善处理的处罚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对家庭服务机构未按要求提供信息的处罚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对家庭服务机构以低于成本价格或抬高价格等手段进行不正当竞争的处罚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对家庭服务机构不按服务合同约定提供服务的处罚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对家庭服务机构唆使家庭服务员哄抬价格或有意违约骗取服务费用的处罚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对家庭服务机构发布虚假广告或隐瞒真实信息误导消费者的处罚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对家庭服务机构利用家庭服务之便强行向消费者推销商品的处罚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对家庭服务机构扣押、拖欠家庭服务员工资或收取高额管理费，以及其他损害家庭服务员合法权益的行为的处罚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对家庭服务机构扣押家庭服务员身份、学历、资格证明等证件原件的处罚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对家庭服务机构未按要求订立家庭服务合同的，拒绝家庭服务员获取家庭服务合同的处罚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存在限定消费者户籍所在地，对消费者限定汽车配件、用品、金融、保险、救援等产品的提供商和售后服务商（家用汽车产品“三包”服务、召回等由供应商承担费用时使用的配件和服务除外）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对供应商、经销商未在本企业网站或经营场所公示与其合作的售后服务商名单的处罚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对供应商、经销商未建立健全消费者投诉制度，未明确受理消费者投诉的具体部门和人员，未向消费者明示投诉渠道，未将投诉的受理、转交以及处理情况自收到投诉之日起7个工作日内通知投诉的消费者的处罚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未自取得营业执照之日起90日内通过国务院商务主管部门全国汽车流通信息管理系统备案基本信息，及对供应商、经销商备案的基本信息发生变更的，未自信息变更之日起30日内完成信息更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对供应商在经销商获得授权销售区域内向消费者直接销售汽车（除双方合同另有约定外）的处罚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对供应商存在违规要求、限制、干涉经销商行为的处罚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对供应商未及时向社会公布停产或者停止销售的车型，未保证其后至少10年的配件供应以及相应的售后服务的处罚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对供应商未向经销商明确商务政策的主要内容，对于临时性商务政策，未提前以双方约定的方式告知；对于被解除授权的经销商，未维护经销商在授权期间应有的权益，拒绝或延迟支付销售返利的处罚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对供应商限制配件生产商（进口产品为进口商）的销售对象，限制经销商、售后服务商转售配件（有关法律法规规章及其配套的规范性文件另有规定的除外）的处罚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售后服务商销售或者提供配件未如实标明原厂配件、质量相当配件、再制造件、回用件等，未明示生产商（进口产品为进口商）、生产日期、适配车型等信息，向消费者销售或者提供原厂配件以外的其他配件时，未予以提醒和说明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不再经营供应商产品的，未将客户、车辆资料和维修历史记录在授权合同终止后30日内移交给供应商，实施有损于供应商品牌形象的行为；家用汽车产品经销商不再经营供应商产品时，未及时通知消费者，在供应商的配合下变更承担“三包”责任的经销商。供应商、承担“三包”责任的经销商未保证为消费者继续提供相应的售后服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对经销商出售未经供应商授权销售的汽车，或者未经境外汽车生产企业授权销售的进口汽车，未以书面形式向消费者作出提醒和说明，未书面告知向消费者承担相关责任的主体的处罚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对经销商向消费者销售汽车时，未核实登记消费者的有效身份证明，或未签订销售合同，或未如实开具销售发票的处罚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对经销商未在经营场所明示所出售的汽车产品质量保证、保修服务及消费者需知悉的其他售后服务政策，出售家用汽车产品的经销商未在经营场所明示家用汽车产品的“三包”信息的处罚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对经销商销售汽车时强制消费者购买保险或者强制为其提供代办车辆注册登记等服务的处罚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经销商未在经营场所以适当形式明示销售汽车、配件及其他相关产品的价格和各项服务收费标准，或在标价之外加价销售或收取额外费用的处罚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对经销商未建立销售汽车、用户等信息档案，未准确、及时地反映本区域销售动态、用户要求和其他相关信息。汽车销售、用户等信息档案保存期少于10年的处罚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对未经供应商授权或者授权终止的，经销商以供应商授权销售汽车的名义从事经营活动的处罚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对未取得资质认定，擅自从事报废机动车回收活动的处罚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对报废机动车回收企业出售不具备再制造条件的报废机动车“五大总成”的处罚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对报废机动车回收企业出售不能继续使用的报废机动车“五大总成”以外的零部件的处罚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对报废机动车回收企业出售的报废机动车“五大总成”以外的零部件未标明“报废机动车回用件”的处罚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对报废机动车回收企业未按照国家有关规定及时向公安机关交通管理部门办理注销登记并将注销证明转交机动车所有人的处罚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单用途商业预付卡发卡企业未按规定备案的处罚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对外商投资企业未按照外商投资信息报告制度的要求报送投资信息的处罚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环境影响评价文件重新报批或审核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污染防治设施拆除、闲置审批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环境影响报告书审批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环境影响报告表审批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排污许可证核发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对违反建设项目环境影响评价制度的处罚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对违反建设项目“三同时”制度规定的处罚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对违反现场检查规定的处罚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对不正常使用污染处理设施的处罚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对违反自动监控设施有关规定的处罚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对拒报或者谎报污染物排放申报事项的处罚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对超标、超总量排放污染物的处罚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对未采取有效防治措施对环境造成污染的处罚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对造成大气环境污染事故的处罚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对造成水污染事故的处罚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对造成固体废物污染环境事故的处罚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对违反规定造成辐射事故的处罚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对存放煤炭、煤矸石、煤渣、煤灰未采取防燃措施的处罚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对单位燃用不符合质量标准的煤炭、石油焦的处罚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对使用排放不合格的非道路移动机械，或者在用重型柴油车、非道路移动机械未按照规定加装、更换污染控制装置的处罚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对伪造机动车、非道路移动机械排放检验结果或者出具虚假排放检验报告的处罚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对违法在特殊区域焚烧的处罚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对从事服装干洗和机动车维修等服务违法排放大气污染物的处罚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对未按照规定设置排污口或者私设暗管的处罚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对违法向水体排放污染物的处罚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对在饮用水水源一、二级保护区从事有关违法活动的处罚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对企业事业单位不按规定制定水污染事故应急方案或水污染事故后未及时启动应急方案的处罚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对损毁、涂改或者擅自移动饮用水源保护区的地理界标和警示标志的处罚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对排污单位违反排污许可证规定的处罚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对排污单位违法排放污水或其他污染物的处罚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对违反工业固体废物污染环境防治规定的处罚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对矿业固体废物贮存设施停止使用后未按规定封场的处罚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对违反危险废物污染环境防治有关规定的处罚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对违反危险废物处置经营许可证有关规定的处罚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对有责任能力的产品生产者、销售者、进口者、使用者弄虚作假、逃避固体废物污染防治责任的处罚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对产生的污泥未进行处置或者处置不符合环境保护要求的处罚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对未对被污染土壤进行修复，或者修复后不符合环境保护要求而开发利用土地的处罚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对非法侵占、毁损固体废物的贮存、处置场所和设施的处罚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对产生危险废物的单位未如实记载危险废物产生情况台账，未按规定保存台帐，填埋过的场地未建立危险废物永久性识别标志的处罚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对单位和个人接收非法转移的危险废物的处罚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对将实验室产生的废物随意倾倒或者擅自弃置、填埋的处罚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对未建立、健全医疗废物管理制度，或者未设置监控部门或者专（兼）职人员的处罚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对未对有关人员进行相关法律和专业技术、安全防护以及紧急处理等知识的培训的处罚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对未对从事医疗废物收集、运送、贮存、处置等工作的人员和管理人员采取职业卫生防护措施的处罚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对未对医疗废物进行登记或者未保存登记资料的处罚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对使用后的医疗废物运送车辆未在指定地点及时进行消毒和清洁的处罚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对未及时收集、运送医疗废物的处罚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对未定期对医疗废物处置设施的污染防治和卫生学效果进行检测、评价，或者未将检测、评价效果存档、报告的处罚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对医疗废物贮存设施或者设备不符合环境保护、卫生要求的处罚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对未将医疗废物按照类别分置于专用包装物或者容器的处罚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对未使用符合标准的专用车辆运送医疗废物或者使用运送医疗废物的车辆运送其他物品的处罚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对未安装污染物排放在线监控装置或者监控装置未经常处于正常运行状态的处罚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对非法或不符合规定处置医疗废物的或未执行危险废物转移联单管理制度的以及未按照规定对污水、传染病病人或者疑似传染病病人的排泄物和生活垃圾处理的处罚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对不具备集中处置医疗废物条件的农村，未按照要求处置医疗废物的处罚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对未取得经营许可证从事医疗废物的收集、运送、贮存、处置等活动的处罚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对转让、买卖医疗废物，邮寄或者通过铁路、航空运输医疗废物，或者违反规定通过水路运输医疗废物的处罚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对危险废物经营单位未向原发证机关申请办理危险废物经营许可证变更手续的处罚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对危险废物经营单位终止危险废物经营活动时，未按规定对未处置的危险废物作出妥善处理的处罚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对危险废物经营单位未按规定建立、保存、移交危险废物经营情况登记簿或者未如实记载相关事项的处罚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对危险废物经营单位被责令限期整改，逾期不整改或者经整改仍不符合原发证条件的处罚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对不按规定处理废弃电器电子产品、办理处理资格变更、换证、注销手续的处罚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对擅自关闭、闲置、拆除或者不正常使用污染防治设施、场所经责令限期改正，逾期未改正或造成较大以上级别的突发环境事件的处罚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对废弃电器电子产品处理企业将废弃电器电子产品提供或者委托给无废弃电器电子产品处理资格证书的单位和个人从事处理活动的处罚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对伪造、变造、非法转让废弃电器电子产品处理资格证书的处罚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对未取得废弃电器电子产品处理资格擅自从事废弃电器电子产品处理活动的处罚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对采用国家明令淘汰的技术和工艺处理废弃电器电子产品的处罚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对处理企业未建立废弃电器电子产品的数据信息管理系统，未按规定报送基本数据和有关情况或者报送基本数据、有关情况不真实，或者未按规定期限保存基本数据的处罚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对处理企业未建立日常环境监测制度或者未开展日常环境监测的处罚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对不按照规定报告有关环境监测结果的处罚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对违法生产、销售、使用、转让、进口、贮存放射性同位素和射线装置以及装备有放射性同位素的仪表的处罚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对违法处置放射性污染物的处罚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对违反放射性物质管理规定的处罚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对未按规定处置废旧放射源、放射性固体废物的处罚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对未按照规定定期如实报告放射性废物产生、排放、处理、贮存、清洁解控和送交处置等情况的处罚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对核设施营运单位、核技术利用单位或者放射性固体废物贮存、处置单位未按照规定对有关工作人员进行技术培训和考核的处罚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对无许可证从事放射性同位素和射线装置生产、销售、使用活动的处罚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对未按照许可证的规定从事放射性同位素和射线装置生产、销售、使用活动的处罚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对改变所从事活动的种类或者范围以及新建、改建或者扩建生产、销售、使用设施或者场所，未按照规定重新申请领取许可证的处罚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对许可证有效期届满，需要延续而未按照规定办理延续手续的处罚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对未经批准，擅自进口或者转让放射性同位素的处罚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对生产、销售、使用放射性同位素和射线装置的单位名称、地址、法定代表人，未依法办理许可证变更手续的处罚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对生产、销售、使用放射性同位素和射线装置的单位部分终止或者全部终止生产、销售、使用活动，未按照规定办理许可证变更或者注销手续的处罚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对违反规定，伪造、变造、转让许可证或同位素进口和转让批准文件的的处罚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对被责令限期整改，逾期不整改或者经整改仍不符合原发证条件的处罚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对违规被吊销许可证、变造许可证的单位的处罚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对转移放射性同位素、废旧放射源未按规定备案的处罚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对在室外、野外使用放射性同位素和射线装置，未按照国家有关安全和防护标准的要求划出安全防护区域和设置明显的放射性标志的处罚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对未经批准擅自在野外进行放射性同位素示踪试验的处罚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对未建立放射性同位素产品台账的处罚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对未按照国务院环境保护主管部门制定的编码规则，对生产的放射源进行统一编码的处罚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对未将放射性同位素产品台账和放射源编码清单报国务院环境保护主管部门备案的处罚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对出厂或者销售未列入产品台账的放射性同位素和未编码的放射源的处罚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对生产、销售、使用放射性同位素和射线装置的单位未按规定对废旧放射源进行处理的处罚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对未按规定对相关场所进行辐射监测的处罚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对未按规定时间报送安全和防护状况年度评估报告的处罚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对未按规定对辐射工作人员进行辐射安全培训的处罚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对未按规定开展个人剂量监测的处罚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对发现个人剂量监测结果异常，未进行核实与调查，并未将有关情况及时报告原辐射安全许可证发证机关的处罚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废旧金属回收熔炼企业未开展辐射监测或者发现辐射监测结果明显异常未如实报告的处罚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对废旧放射源收贮单位违法行为的处罚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对未按照规定公布能源消耗或者重点污染物产生、排放情况的处罚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对不实施强制性清洁生产审核或者在清洁生产审核中弄虚作假的，或者实施强制性清洁生产审核的企业不报告或者不如实报告审核结果的处罚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对在禁止养殖区域或饮用水水源保护区内建设畜禽养殖场、养殖小区的处罚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对畜禽养殖场、养殖小区依法应当进行环境影响评价而未进行的处罚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对将畜禽养殖废弃物用作肥料，超出土地消纳能力，造成环境污染的处罚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对从事畜禽养殖活动或者畜禽养殖废弃物处理活动，未采取有效措施，导致畜禽养殖废弃物渗出、泄漏的处罚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对规模化畜禽养殖单位未按照规定收集、贮存、利用或者处置污染物，造成环境污染的处罚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对从事废弃电器电子产品、废旧电池拆解、利用、处置的单位未按照国家有关规定和技术规范进行处理，造成二次污染的处罚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对企业未按规定建设配套建设除尘、脱硫、脱硝等减排设施的处罚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对油库、加油站、油罐车未按照国家规定建设安装油气回收装置的，或者不能保证正常运行的处罚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对未经水行政主管部门或者流域管理机构审查同意，擅自在江河、湖泊新建、改建或者扩大排污口的处罚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对违法排放污染物，受到罚款处罚，被责令改正，拒不改正的，按照原处罚数额按日连续处罚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对重点排污单位不公开或者不如实公开环境信息的处罚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对建设项目环境影响报告书、环境影响报告表存在基础资料明显不实，内容存在重大缺陷、遗漏或者虚假，环境影响评价结论不正确或者不合理等严重质量问题的的处罚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对建筑施工单位违法夜间施工产生环境噪声污染的处罚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对经营活动中造成环境噪声污染的处罚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对土壤污染重点监管单位未落实管理制度的处罚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对向农用地排放重金属或者其他有毒有害物质含量超标的污水、污泥，以及可能造成土壤污染的清淤底泥、尾矿、矿渣等的处罚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对将重金属或者其他有毒有害物质含量超标的工业固体废物、生活垃圾或者污染土壤用于土地复垦的处罚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对出具土壤污染状况虚假调查报告、风险评估报告、风险管控效果评估报告、修复效果评估报告的处罚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对违反土壤保护管理措施制度的处罚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对土壤污染责任人或者土地使用权人未按照规定实施后期管理的处罚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对土壤污染责任人或者土地使用权人违反调查、评估、管控、修复等相关规定的处罚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对违反有关土壤污染防治备案规定的处罚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对技术机构向建设单位、从事环境影响评价工作的单位收取费用的处罚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对矿产资源开采和加工企业未按照规定采取抑尘措施和落实矿山地质环境恢复治理有关规定的处罚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对拒不执行重污染天气应急预案落实停产或者限产措施的处罚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查封、扣押造成污染物排放的设施、设备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查封、暂扣造成严重水环境污染的有关设施、设备和物品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查封、扣押违法收集、贮存、运输、利用、处置的固体废物及设施、设备、场所、工具、物品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查封或暂扣违反医疗废物管理规定的场所、设备、运输工具和物品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强制拆除违反规定设置的排污口或私设的暗管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拆除或者没收在规定期限届满后继续燃用高污染燃料的设施</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对违反规定不按期对其产生的放射性固体废物进行处置的单位实行代履行</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对逾期未按规定处置废旧放射源、放射性固体废物，经催告仍不治理的代治理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对生产、销售、使用放射性同位素和射线装置的单位逾期不改正违法行为的代处理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水污染代治理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强行拆除在饮用水水源保护区设置的排污口或恢复原状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对不落实土壤污染防治职责的代履行</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放射性污染防治监督检查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大气污染防治监督检查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固体废物污染防治监督检查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噪声污染防治监督检查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污染源自动监控设施的现场监督检查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医疗废物污染防治监督检查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危险废物经营单位监督检查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危险化学品监督检查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新化学物质监督检查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病原微生物泄漏或扩散现场检查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对废弃电器电子产品处理活动监督检查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对企业事业单位环境风险防范和环境安全隐患排查治理工作进行抽查或者突击检查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对入河排污口设置情况进行监督检查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对土壤污染防治监督检查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对建设项目环境保护设施设计、施工、验收、投入生产或者使用情况，以及有关环境影响评价文件确定的其他环境保护措施落实情况进行监督检查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建设项目环境影响后评价报告的备案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环境保护专项资金的使用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建设项目环境影响登记表备案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危险废物管理计划、备案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洪水影响评价审批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对擅自取水或未依照批准的取水许可条件取水的处罚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生产建设项目水土保持设施自主验收报备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水土保持生态建设项目竣工验收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生产建设项目水土保持方案审批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水土保持生态建设项目实施方案及重大变更的审查批复</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对统计工作情况的监督检查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对统计违法行为和统计数据的调查核查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对本行政区域内的涉外调查实施监督管理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对在经济普查工作中贡献突出的先进集体和先进个人的奖励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对人口普查中做出显著成绩的单位和个人的奖励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对农业普查中做出显著成绩的单位和个人的奖励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对统计人员或者集体给予奖励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对个人重大国情国力普查活动中拒绝、阻碍统计调查，或者提供不真实或者不完整的普查资料的处置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组织实施统计调查和搜集统计资料</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对检查对象的有关原始记录和凭证、统计台账、统计调查表、会计资料等其他相关证明材料进行登记保存</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地方统计调查项目管理审核转报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政务服务和大数据</w:t>
            </w:r>
          </w:p>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管理局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使用财政性资金建设的信息化工程项目评审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市区划拨土地房屋租赁批准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建筑工程施工许可证核发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建设工程（特殊工程）消防设计审查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建设工程消防验收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建筑业企业资质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房地产开发企业核定二级资质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工程监理专业乙级、丙级和事务所资质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公共租赁住房保障</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行政给付</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房屋建筑工程抗震设防监督管理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对办理安全监督手续、施工许可证书的建设工程施工安全的抽查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施工图审查机构的监督检查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全市民用建筑节能工作的专项检查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对工程建设标准实施监督检查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对注册造价工程师的注册、执业和继续教育实施监督检查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对建设工程造价计价行为的监督检查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对办理质量监督手续的建设工程质量的监督抽查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核查受监督工程的预拌混凝土生产单位资质等级，监督其在资质等级允许 的业务范围内从事建设活动及其质量保证体系运行情况</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建筑市场监督检查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建设工程竣工验收消防备案抽查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对房屋租赁情况的日常检查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对公共租赁住房使用情况的监督检查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建设工程竣工验收消防备案和抽查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工程质量监督备案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建设工程安全监督备案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建设工程项目资料移交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参与或组织工程重大质量、安全事故的调查处理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建筑起重机械设备产权登记备案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建筑起重机械设备安装、拆卸告知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建筑起重机械设备使用登记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房地产开发企业信用体系管理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勘察设计企业信用信息管理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未经注册建筑师同意擅自修改其设计图纸的处理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建设单位未为勘察工作提供必要的现场工作条件或者未提供真实、可靠原始资料的处理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对违反国务院《国有土地上房屋征收与补偿条例》行为举报的核实及提出处理意见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建设工程项目负责人和项目总监变更</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建设工程档案验收认可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夜间连续施工证明</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对房地产开发项目转让的备案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公共租赁住房登记备案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房屋租赁登记备案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对承租人拒不退回公共租赁住房的处理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对承租人应当腾退而拒不腾退公共租赁住房的处理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对承租人申请续租的审核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前期物业管理招标备案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前期物业管理中标备案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房屋建筑和市政基础设施工程竣工验收备案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房屋建筑和市政工程招标人自行招标备案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房屋建筑和市政工程招标备案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建设工程竣工结算文件备案</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房地产估价机构备案初审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商品房预售许可</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对人防工程责任主体履行质量责任情况、工程实体和防护设备质量的监督检查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人防工程质量监督报验</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对未办理人防工程质量监督手续擅自开工建设、发现有影响工程质量问题的责令停工整顿</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人民防空工程质量监督手续办理（可以与施工许可证合并办理）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建设项目用地预审与选址意见书核发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建设用地(含临时用地)规划许可证核发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建设工程(含临时建设工程)规划许可证核发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乡村建设规划许可证核发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建设项目施工和地质勘查需要临时用地的审批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对未取得建设工程规划许可证或者未按照建设工程规划许可证的规定进行建设的处罚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对未经批准进行临时建设、未按照批准内容进行临时建设或临时建筑物、构筑物超过批准期限不拆除的处罚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对建设单位未在建设工程竣工验收后六个月内向城乡规划主管部门报送有关竣工验收资料的处罚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对买卖或者以其他形式非法转让土地，未经批准或者采取欺骗手段骗取批准，非法占用土地或基本农田的处罚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对非法占用基本农田建窑、建房、建坟、挖砂、采石、采矿、取土、堆放固体废弃物或者从事其他活动破坏基本农田，毁坏种植条件的，或者因开发土地造成土地荒漠化、盐渍化的处罚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对拒不履行土地复垦义务的处罚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对依法收回国有土地使用权当事人拒不交出土地的，临时使用土地期满拒不归还的，或者不按照批准的用途使用国有土地的处罚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对擅自将农民集体所有的土地的使用权出让、转让或者出租用于非农业建设的处罚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对转让房地产时，不符合法律规定的条件，非法转让以出让或划拨方式取得的土地使用权的处罚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对违反规定，擅自转让房地产开发项目的处罚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对破坏或者擅自改变基本农田保护区标志的处罚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对不按土地使用权出让合同约定的期限和条件开发、利用土地的行为进行的处罚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对未经批准擅自转让、出租、抵押划拨国有土地使用权的行为进行的处罚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对土地复垦义务人拒绝、阻碍国土资源主管部门监督检查或者在接受监督检查时弄虚作假的处罚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对土地复垦义务人不依法缴纳土地复垦费的处罚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对土地复垦义务人未按照规定报告土地损毁情况、土地复垦费用使用情况或者土地复垦工程实施情况的处罚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对土地复垦义务人未按照规定对拟损毁的耕地、林地、牧草地进行表土剥离的处罚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对土地复垦义务人未按照规定将土地复垦费用列入生产成本或者建设项目总投资的处罚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对土地复垦义务人未按照规定补充编制土地复垦方案的处罚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对在土地利用总体规划确定的禁止开垦区内进行开垦，经责令限期改正，逾期不改正的处罚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对有关当事人拒不归还非法批准、使用的土地的处罚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对无正当理由不履行现场指界义务的处罚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在临时使用的土地上修建永久性建筑物、构筑物的处罚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对土地复垦费的征收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对耕地开垦费的征收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对土地闲置费的征收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对不动产登记费的征收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对城乡规划实施的监督检查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对建设工程监督管理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建设用地批后监管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建设工程规划土地核实</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土地招标、拍卖或挂牌出让方案认定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不动产登记</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建设工程验线</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土地调查工作中做出突出贡献奖励</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在临时使用的土地上修建永久性建筑物、构筑物的限期拆除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在土地利用总体规划制定前已建的不符合土地利用总体规划确定的用途的建筑物、构筑物重建、扩建的限期拆除</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集体建设用地使用权的审核转报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新增国有土地使用权出让、划拨、租赁的审核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存量国有建设用地使用权协议出让、划拨、租赁的审核(含划拨土地转让、改变用途、容积率调整)</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收回土地使用权的审核</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对已取得土地使用权进行房地产开发，满二年未动工开发的处理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对已取得土地使用权进行房地产开发，满一年未动工开发的处理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征地补偿</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农用地转用和土地征收的审核转报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国有未利用地的审核转报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矿山地质环境保护与土地复垦方案审查</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土地开垦区内开发未确定使用权的国有土地从事生产审查（一次性开发二百公顷以上四百公顷以下的）</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bl>
    <w:p>
      <w:pPr>
        <w:rPr>
          <w:rFonts w:hint="default" w:ascii="Times New Roman" w:hAnsi="Times New Roman" w:cs="Times New Roman"/>
          <w:lang w:val="en-US" w:eastAsia="zh-CN"/>
        </w:rPr>
        <w:sectPr>
          <w:pgSz w:w="16838" w:h="11906" w:orient="landscape"/>
          <w:pgMar w:top="1587" w:right="1247" w:bottom="1474" w:left="1814" w:header="851" w:footer="794" w:gutter="0"/>
          <w:pgBorders>
            <w:top w:val="none" w:sz="0" w:space="0"/>
            <w:left w:val="none" w:sz="0" w:space="0"/>
            <w:bottom w:val="none" w:sz="0" w:space="0"/>
            <w:right w:val="none" w:sz="0" w:space="0"/>
          </w:pgBorders>
          <w:pgNumType w:fmt="decimal"/>
          <w:cols w:space="0" w:num="1"/>
          <w:rtlGutter w:val="0"/>
          <w:docGrid w:type="lines" w:linePitch="44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mM3YjcwNWE5ZGFjOWI0Y2M5NWU5MTI4Y2ViYTAifQ=="/>
  </w:docVars>
  <w:rsids>
    <w:rsidRoot w:val="4C6D044D"/>
    <w:rsid w:val="4C6D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2024-04-02T07:09:00Z</dcterms:created>
  <dc:creator>Administrator</dc:creator>
  <cp:lastModifiedBy>Administrator</cp:lastModifiedBy>
  <dcterms:modified xsi:type="dcterms:W3CDTF">2024-04-02T07:10:55Z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EFB20A7C7197462B8BD03D82EB0B10DF_11</vt:lpwstr>
  </property>
</Properties>
</file>