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70" w:lineRule="exact"/>
        <w:ind w:left="0" w:leftChars="0" w:firstLine="0" w:firstLineChars="0"/>
        <w:rPr>
          <w:rFonts w:hint="eastAsia" w:ascii="黑体" w:hAnsi="黑体" w:eastAsia="黑体" w:cs="黑体"/>
          <w:b w:val="0"/>
          <w:bCs w:val="0"/>
          <w:sz w:val="32"/>
        </w:rPr>
      </w:pPr>
      <w:r>
        <w:rPr>
          <w:rFonts w:hint="eastAsia" w:ascii="黑体" w:hAnsi="黑体" w:eastAsia="黑体" w:cs="黑体"/>
          <w:b w:val="0"/>
          <w:bCs w:val="0"/>
          <w:sz w:val="32"/>
        </w:rPr>
        <w:t>附</w:t>
      </w:r>
      <w:r>
        <w:rPr>
          <w:rFonts w:hint="eastAsia" w:ascii="黑体" w:hAnsi="黑体" w:eastAsia="黑体" w:cs="黑体"/>
          <w:b w:val="0"/>
          <w:bCs w:val="0"/>
          <w:sz w:val="32"/>
          <w:lang w:val="en-US" w:eastAsia="zh-CN"/>
        </w:rPr>
        <w:t xml:space="preserve">  </w:t>
      </w:r>
      <w:r>
        <w:rPr>
          <w:rFonts w:hint="eastAsia" w:ascii="黑体" w:hAnsi="黑体" w:eastAsia="黑体" w:cs="黑体"/>
          <w:b w:val="0"/>
          <w:bCs w:val="0"/>
          <w:sz w:val="32"/>
        </w:rPr>
        <w:t>件</w:t>
      </w:r>
    </w:p>
    <w:p>
      <w:pPr>
        <w:keepNext w:val="0"/>
        <w:keepLines w:val="0"/>
        <w:pageBreakBefore w:val="0"/>
        <w:widowControl w:val="0"/>
        <w:kinsoku/>
        <w:wordWrap/>
        <w:overflowPunct w:val="0"/>
        <w:topLinePunct w:val="0"/>
        <w:autoSpaceDE/>
        <w:autoSpaceDN/>
        <w:bidi w:val="0"/>
        <w:adjustRightInd/>
        <w:snapToGrid/>
        <w:spacing w:before="159" w:beforeLines="50" w:after="159" w:afterLines="50" w:line="570" w:lineRule="exact"/>
        <w:jc w:val="center"/>
        <w:textAlignment w:val="auto"/>
        <w:rPr>
          <w:rFonts w:hint="eastAsia" w:ascii="方正小标宋简体" w:hAnsi="方正小标宋简体" w:eastAsia="方正小标宋简体" w:cs="方正小标宋简体"/>
          <w:b w:val="0"/>
          <w:bCs w:val="0"/>
          <w:sz w:val="44"/>
          <w:szCs w:val="36"/>
        </w:rPr>
      </w:pPr>
      <w:r>
        <w:rPr>
          <w:rFonts w:hint="eastAsia" w:ascii="方正小标宋简体" w:hAnsi="方正小标宋简体" w:eastAsia="方正小标宋简体" w:cs="方正小标宋简体"/>
          <w:b w:val="0"/>
          <w:bCs w:val="0"/>
          <w:sz w:val="44"/>
          <w:szCs w:val="36"/>
        </w:rPr>
        <w:t>全市提升行政执法质量三年行动工作任务清单</w:t>
      </w:r>
    </w:p>
    <w:tbl>
      <w:tblPr>
        <w:tblStyle w:val="6"/>
        <w:tblW w:w="50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5"/>
        <w:gridCol w:w="1568"/>
        <w:gridCol w:w="4550"/>
        <w:gridCol w:w="1543"/>
        <w:gridCol w:w="1460"/>
        <w:gridCol w:w="1321"/>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029" w:type="pct"/>
            <w:gridSpan w:val="2"/>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重点任务</w:t>
            </w:r>
          </w:p>
        </w:tc>
        <w:tc>
          <w:tcPr>
            <w:tcW w:w="173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落实举措</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牵头部门</w:t>
            </w:r>
          </w:p>
        </w:tc>
        <w:tc>
          <w:tcPr>
            <w:tcW w:w="558"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责任单位</w:t>
            </w:r>
          </w:p>
        </w:tc>
        <w:tc>
          <w:tcPr>
            <w:tcW w:w="504"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完成时限</w:t>
            </w:r>
          </w:p>
        </w:tc>
        <w:tc>
          <w:tcPr>
            <w:tcW w:w="578"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bidi="ar"/>
              </w:rPr>
              <w:t>任务层级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5"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一、大力提升行政执法人员能力素质</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1．加强政治能力建设。</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（1）把习近平法治思想纳入各级行政执法机关党委（党组）理论学习中心组学习重要内容</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举办领导干部学习贯彻习近平法治思想专题培训班不少于2期。</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（2）将习近平法治思想作为行政执</w:t>
            </w:r>
            <w:r>
              <w:rPr>
                <w:rFonts w:hint="eastAsia" w:ascii="Times New Roman" w:hAnsi="Times New Roman" w:eastAsia="宋体" w:cs="Times New Roman"/>
                <w:b w:val="0"/>
                <w:bCs w:val="0"/>
                <w:i w:val="0"/>
                <w:iCs w:val="0"/>
                <w:color w:val="000000"/>
                <w:kern w:val="0"/>
                <w:sz w:val="24"/>
                <w:szCs w:val="24"/>
                <w:u w:val="none"/>
                <w:lang w:val="en-US" w:eastAsia="zh-CN" w:bidi="ar"/>
              </w:rPr>
              <w:t>法</w:t>
            </w:r>
            <w:r>
              <w:rPr>
                <w:rFonts w:hint="default" w:ascii="Times New Roman" w:hAnsi="Times New Roman" w:eastAsia="宋体" w:cs="Times New Roman"/>
                <w:b w:val="0"/>
                <w:bCs w:val="0"/>
                <w:i w:val="0"/>
                <w:iCs w:val="0"/>
                <w:color w:val="000000"/>
                <w:kern w:val="0"/>
                <w:sz w:val="24"/>
                <w:szCs w:val="24"/>
                <w:u w:val="none"/>
                <w:lang w:val="en-US" w:eastAsia="zh-CN" w:bidi="ar"/>
              </w:rPr>
              <w:t>人员年度培训的重要必修课程。</w:t>
            </w:r>
          </w:p>
        </w:tc>
        <w:tc>
          <w:tcPr>
            <w:tcW w:w="589" w:type="pct"/>
            <w:tcBorders>
              <w:tl2br w:val="nil"/>
              <w:tr2bl w:val="nil"/>
            </w:tcBorders>
            <w:noWrap/>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5"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2．强化行政执法业务能力。</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（1）行政执法人员每人每年接受不少于60学时的公共法律知识、业务知识和行政执法技能培训。</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（2）市司法局每年组织本地区行政执法人员开展公共法律知识培训不少1次</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不少于2天。对行政执法人员进行不少于30个学时的线上综合法律知识培训。</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（3）组织开展本行业本单位专业法律和业务知识培训</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每年不少于40学时。</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市直各行政执法部门</w:t>
            </w:r>
          </w:p>
        </w:tc>
        <w:tc>
          <w:tcPr>
            <w:tcW w:w="558"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2024年6月完成并长期坚持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市级部署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0"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一、大力提升行政执法人员能力素质</w:t>
            </w:r>
          </w:p>
        </w:tc>
        <w:tc>
          <w:tcPr>
            <w:tcW w:w="599"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3．开展执法岗位练兵。</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（1）围绕调查取证、文书制作、应急处置等重点执法环节</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持续开展实战演练、练兵比武活动</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每年至少开展1次。</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省级部署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5"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both"/>
              <w:rPr>
                <w:rFonts w:hint="default" w:ascii="Times New Roman" w:hAnsi="Times New Roman" w:eastAsia="宋体" w:cs="Times New Roman"/>
                <w:b w:val="0"/>
                <w:bCs w:val="0"/>
                <w:i w:val="0"/>
                <w:iCs w:val="0"/>
                <w:color w:val="000000"/>
                <w:sz w:val="24"/>
                <w:szCs w:val="24"/>
                <w:u w:val="none"/>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（2）完成本地行政执法人员培训标准化体系建设工作。</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0"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4．切实加强全方位管理。</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（1）做好行政执法证件“新证申领”和“年度审验”工作</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完善行政执法人员动态管理机制。</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（2）开展行政执法示范创建活动</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对已获得示范命名的单位实行动态管理。</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5"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both"/>
              <w:rPr>
                <w:rFonts w:hint="default" w:ascii="Times New Roman" w:hAnsi="Times New Roman" w:eastAsia="宋体" w:cs="Times New Roman"/>
                <w:b w:val="0"/>
                <w:bCs w:val="0"/>
                <w:i w:val="0"/>
                <w:iCs w:val="0"/>
                <w:color w:val="000000"/>
                <w:sz w:val="24"/>
                <w:szCs w:val="24"/>
                <w:u w:val="none"/>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（3）按照有关规定对在行政执法中做出突出贡献的集体和个人给予表扬奖励</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激发执法人员职业荣誉感。</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市委组织部、市人社局、</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二、深入推进严格规范公正文明执法</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5．建立健全行政执法标准规范。</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（1）对已制定的裁量权基准进行全面清理</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不符合要求的要及时修改或废止。按照有关规定对新制定（修订）裁量权基准进行备案审查。</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（2）行政裁量权基准制定部门对执法人员开展裁量权基准适用工作专项培训</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每半年发布一次本系统指导性案例。</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（3）宣传推广行政执法“四张清单”典型案例和经验做法。</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0"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6．落实行政执法工作机制。</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（1）全面落实行政执法“三项制度”</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行政许可、行政处罚等执法行为信息依法公示率达100%</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重大行政执法决定法制审核率达100%</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实现行政执法全过程可回溯管理。</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2023年底完成并长期坚持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both"/>
              <w:rPr>
                <w:rFonts w:hint="default" w:ascii="Times New Roman" w:hAnsi="Times New Roman" w:eastAsia="宋体" w:cs="Times New Roman"/>
                <w:b w:val="0"/>
                <w:bCs w:val="0"/>
                <w:i w:val="0"/>
                <w:iCs w:val="0"/>
                <w:color w:val="000000"/>
                <w:sz w:val="24"/>
                <w:szCs w:val="24"/>
                <w:u w:val="none"/>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（2）推动信用监管与“双随机、一公开”监管深度融合</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根据市场主体信用状况实施差异化分级分类监管。</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市发改委、</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市市场</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监管局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2023年底完成并长期坚持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二、深入推进严格规范公正文明执法</w:t>
            </w:r>
          </w:p>
        </w:tc>
        <w:tc>
          <w:tcPr>
            <w:tcW w:w="599"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6．落实行政执法工作机制。</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（3）建立“三书同达”信用修复机制</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将行政处罚决定书、行政合规建议书、信用修复告知书同步送达经营主体</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提高行政处罚信用修复办理效率。</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市发改委</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2023年底完成并长期坚持</w:t>
            </w:r>
          </w:p>
        </w:tc>
        <w:tc>
          <w:tcPr>
            <w:tcW w:w="578"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市级部署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0" w:hRule="atLeast"/>
          <w:jc w:val="center"/>
        </w:trPr>
        <w:tc>
          <w:tcPr>
            <w:tcW w:w="430" w:type="pct"/>
            <w:vMerge w:val="continue"/>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p>
        </w:tc>
        <w:tc>
          <w:tcPr>
            <w:tcW w:w="599" w:type="pct"/>
            <w:vMerge w:val="continue"/>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（4）推行跨部门综合监管</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分批确定全市统一实施的综合监管重点事项清单并动态更新</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对直接关系人民群众生命财产安全、公共安全和潜在风险大、社会风险高的重点领域以及涉及多部门监管的新兴领域</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加快实现综合监管全覆盖。</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市政务</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大数据局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both"/>
              <w:rPr>
                <w:rFonts w:hint="default" w:ascii="Times New Roman" w:hAnsi="Times New Roman" w:eastAsia="宋体" w:cs="Times New Roman"/>
                <w:b w:val="0"/>
                <w:bCs w:val="0"/>
                <w:i w:val="0"/>
                <w:iCs w:val="0"/>
                <w:color w:val="000000"/>
                <w:sz w:val="24"/>
                <w:szCs w:val="24"/>
                <w:u w:val="none"/>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（5）完善非现场执法制度</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编制并公开非现场执法事项清单</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明确法律依据</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规范执法流程</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为当事人查询、陈述申辩、权利救济、责任履行等提供便利。</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市直各行政执法部门</w:t>
            </w:r>
          </w:p>
        </w:tc>
        <w:tc>
          <w:tcPr>
            <w:tcW w:w="558"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36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both"/>
              <w:rPr>
                <w:rFonts w:hint="default" w:ascii="Times New Roman" w:hAnsi="Times New Roman" w:eastAsia="宋体" w:cs="Times New Roman"/>
                <w:b w:val="0"/>
                <w:bCs w:val="0"/>
                <w:i w:val="0"/>
                <w:iCs w:val="0"/>
                <w:color w:val="000000"/>
                <w:sz w:val="24"/>
                <w:szCs w:val="24"/>
                <w:u w:val="none"/>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（6）完善涉民营企业行政执法违法行为投诉举报处理机制</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开通民营企业投诉举报“绿色通道”。</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市市场</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监管局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5"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二、深入推进严格规范公正文明执法</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7．深入推进服务型行政执法。</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（1）探索服务型行政执法新领域</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在更大范围、更多领域方便企业办事</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进一步压缩执法和服务时限</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持续提高办事效率。</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（2）深化“微宣讲、走基层”活动</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完善服务型行政执法满意度调查和意见建议征集机制。</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（3）深化行政调解告知引导、行政相对人法律风险防控等柔性执法制度</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使执法刚柔相济</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既有力度又有温度。</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2023年底完成并长期坚持</w:t>
            </w:r>
          </w:p>
        </w:tc>
        <w:tc>
          <w:tcPr>
            <w:tcW w:w="578"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省级部署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6" w:hRule="atLeast"/>
          <w:jc w:val="center"/>
        </w:trPr>
        <w:tc>
          <w:tcPr>
            <w:tcW w:w="430" w:type="pct"/>
            <w:vMerge w:val="continue"/>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8．持续开展行政执法突出问题专项整治。</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（1）聚焦“一刀切”执法、“运动式”执法</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过度执法、执法不严、选择性执法、驱利逐利执法</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粗暴执法、不文明执法等执法不作为、乱作为问题</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开展专项整治行动。</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eastAsia" w:ascii="Times New Roman" w:hAnsi="Times New Roman" w:eastAsia="宋体" w:cs="Times New Roman"/>
                <w:b w:val="0"/>
                <w:bCs w:val="0"/>
                <w:i w:val="0"/>
                <w:iCs w:val="0"/>
                <w:color w:val="000000"/>
                <w:kern w:val="0"/>
                <w:sz w:val="24"/>
                <w:szCs w:val="24"/>
                <w:u w:val="none"/>
                <w:lang w:val="en-US" w:eastAsia="zh-CN" w:bidi="ar"/>
              </w:rPr>
              <w:t>（2）</w:t>
            </w:r>
            <w:r>
              <w:rPr>
                <w:rFonts w:hint="default" w:ascii="Times New Roman" w:hAnsi="Times New Roman" w:eastAsia="宋体" w:cs="Times New Roman"/>
                <w:b w:val="0"/>
                <w:bCs w:val="0"/>
                <w:i w:val="0"/>
                <w:iCs w:val="0"/>
                <w:color w:val="000000"/>
                <w:kern w:val="0"/>
                <w:sz w:val="24"/>
                <w:szCs w:val="24"/>
                <w:u w:val="none"/>
                <w:lang w:val="en-US" w:eastAsia="zh-CN" w:bidi="ar"/>
              </w:rPr>
              <w:t>针对行政诉讼发案量大、败诉率高的地区和重点执法领域</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开展专项监督</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通过深入分析败诉原因</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查找共性执法问题</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达到败诉一起案件、整改一类行为的目标。</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2023年底完成并长期坚持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2" w:hRule="atLeast"/>
          <w:jc w:val="center"/>
        </w:trPr>
        <w:tc>
          <w:tcPr>
            <w:tcW w:w="430" w:type="pct"/>
            <w:tcBorders>
              <w:tl2br w:val="nil"/>
              <w:tr2bl w:val="nil"/>
            </w:tcBorders>
            <w:noWrap/>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二、深入推进严格规范公正文明执法</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9．深入推进行政执法体制改革。</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（1）分级组织行政执法部门制定行政执法事项目录。</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（2）开展执法事项清理工作。</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pacing w:val="0"/>
                <w:kern w:val="0"/>
                <w:sz w:val="24"/>
                <w:szCs w:val="24"/>
                <w:u w:val="none"/>
                <w:lang w:val="en-US" w:eastAsia="zh-CN" w:bidi="ar"/>
              </w:rPr>
            </w:pPr>
            <w:r>
              <w:rPr>
                <w:rFonts w:hint="default" w:ascii="Times New Roman" w:hAnsi="Times New Roman" w:eastAsia="宋体" w:cs="Times New Roman"/>
                <w:b w:val="0"/>
                <w:bCs w:val="0"/>
                <w:i w:val="0"/>
                <w:iCs w:val="0"/>
                <w:color w:val="000000"/>
                <w:spacing w:val="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spacing w:val="0"/>
                <w:kern w:val="0"/>
                <w:sz w:val="24"/>
                <w:szCs w:val="24"/>
                <w:u w:val="none"/>
                <w:lang w:val="en-US" w:eastAsia="zh-CN" w:bidi="ar"/>
              </w:rPr>
              <w:t>，</w:t>
            </w:r>
            <w:r>
              <w:rPr>
                <w:rFonts w:hint="default" w:ascii="Times New Roman" w:hAnsi="Times New Roman" w:eastAsia="宋体" w:cs="Times New Roman"/>
                <w:b w:val="0"/>
                <w:bCs w:val="0"/>
                <w:i w:val="0"/>
                <w:iCs w:val="0"/>
                <w:color w:val="000000"/>
                <w:spacing w:val="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spacing w:val="0"/>
                <w:kern w:val="0"/>
                <w:sz w:val="24"/>
                <w:szCs w:val="24"/>
                <w:u w:val="none"/>
                <w:lang w:val="en-US" w:eastAsia="zh-CN" w:bidi="ar"/>
              </w:rPr>
              <w:t>，</w:t>
            </w:r>
            <w:r>
              <w:rPr>
                <w:rFonts w:hint="default" w:ascii="Times New Roman" w:hAnsi="Times New Roman" w:eastAsia="宋体" w:cs="Times New Roman"/>
                <w:b w:val="0"/>
                <w:bCs w:val="0"/>
                <w:i w:val="0"/>
                <w:iCs w:val="0"/>
                <w:color w:val="000000"/>
                <w:spacing w:val="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spacing w:val="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1"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三、持续健全完善行政执法工作体系</w:t>
            </w:r>
          </w:p>
        </w:tc>
        <w:tc>
          <w:tcPr>
            <w:tcW w:w="599"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10．深化乡镇（街道）综合行政执法改革。</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（1）建立完善赋权事项评估和动态调整机制。对已经下放乡镇（街道）的行政执法事项进行一次评估</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对基层接不住、监管跟不上的及时予以调整。</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市委编办、</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（市）、区</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5"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both"/>
              <w:rPr>
                <w:rFonts w:hint="default" w:ascii="Times New Roman" w:hAnsi="Times New Roman" w:eastAsia="宋体" w:cs="Times New Roman"/>
                <w:b w:val="0"/>
                <w:bCs w:val="0"/>
                <w:i w:val="0"/>
                <w:iCs w:val="0"/>
                <w:color w:val="000000"/>
                <w:sz w:val="24"/>
                <w:szCs w:val="24"/>
                <w:u w:val="none"/>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（2）建立工作推进机制</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定期对乡镇（街道）综合行政执法工作运行情况进行研判</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复制推广经验做法</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推动解决实际问题</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持续推进乡镇（街道）综合行政执法规范化建设。</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（市）、区</w:t>
            </w:r>
          </w:p>
        </w:tc>
        <w:tc>
          <w:tcPr>
            <w:tcW w:w="558"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0"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三、持续健全完善行政执法工作体系</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10．深化乡镇（街道）综合行政执法改革。</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（3）放权部门要按照“谁放权、谁指导、谁培训”的原则</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通过驻点指导、跟班轮训、首案带办、案卷审查等方式加强对乡镇（街道）综合行政执法的业务指导、监督。</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市资源规划局、市交通局、市城管局、市农业农村局、市消防救援支队</w:t>
            </w:r>
          </w:p>
        </w:tc>
        <w:tc>
          <w:tcPr>
            <w:tcW w:w="558"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2023年底完成并长期坚持</w:t>
            </w:r>
          </w:p>
        </w:tc>
        <w:tc>
          <w:tcPr>
            <w:tcW w:w="578"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省级部署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4"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11．大力推进行政执法协作。</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（1）在行政许可、行政处罚权改革中</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相关部门要健全审批、监管、处罚衔接机制</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防止相互脱节。</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（2）各</w:t>
            </w:r>
            <w:r>
              <w:rPr>
                <w:rFonts w:hint="eastAsia" w:ascii="Times New Roman" w:hAnsi="Times New Roman" w:eastAsia="宋体" w:cs="Times New Roman"/>
                <w:b w:val="0"/>
                <w:bCs w:val="0"/>
                <w:i w:val="0"/>
                <w:iCs w:val="0"/>
                <w:color w:val="000000"/>
                <w:kern w:val="0"/>
                <w:sz w:val="24"/>
                <w:szCs w:val="24"/>
                <w:u w:val="none"/>
                <w:lang w:val="en-US" w:eastAsia="zh-CN" w:bidi="ar"/>
              </w:rPr>
              <w:t>行政</w:t>
            </w:r>
            <w:r>
              <w:rPr>
                <w:rFonts w:hint="default" w:ascii="Times New Roman" w:hAnsi="Times New Roman" w:eastAsia="宋体" w:cs="Times New Roman"/>
                <w:b w:val="0"/>
                <w:bCs w:val="0"/>
                <w:i w:val="0"/>
                <w:iCs w:val="0"/>
                <w:color w:val="000000"/>
                <w:kern w:val="0"/>
                <w:sz w:val="24"/>
                <w:szCs w:val="24"/>
                <w:u w:val="none"/>
                <w:lang w:val="en-US" w:eastAsia="zh-CN" w:bidi="ar"/>
              </w:rPr>
              <w:t>执法部门在工作中发现属于其他部门管辖的违法行为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要及时将线索等推送给相关部门</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相关部门要及时进行调查处理。鼓励跨区域、跨部门统一执法标准</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加强调查取证和案件处置合作。</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w:t>
            </w:r>
            <w:r>
              <w:rPr>
                <w:rFonts w:hint="eastAsia" w:ascii="Times New Roman" w:hAnsi="Times New Roman" w:eastAsia="宋体" w:cs="Times New Roman"/>
                <w:b w:val="0"/>
                <w:bCs w:val="0"/>
                <w:i w:val="0"/>
                <w:iCs w:val="0"/>
                <w:color w:val="000000"/>
                <w:kern w:val="0"/>
                <w:sz w:val="24"/>
                <w:szCs w:val="24"/>
                <w:u w:val="none"/>
                <w:lang w:val="en-US" w:eastAsia="zh-CN" w:bidi="ar"/>
              </w:rPr>
              <w:t>行政</w:t>
            </w:r>
            <w:r>
              <w:rPr>
                <w:rFonts w:hint="default" w:ascii="Times New Roman" w:hAnsi="Times New Roman" w:eastAsia="宋体" w:cs="Times New Roman"/>
                <w:b w:val="0"/>
                <w:bCs w:val="0"/>
                <w:i w:val="0"/>
                <w:iCs w:val="0"/>
                <w:color w:val="000000"/>
                <w:kern w:val="0"/>
                <w:sz w:val="24"/>
                <w:szCs w:val="24"/>
                <w:u w:val="none"/>
                <w:lang w:val="en-US" w:eastAsia="zh-CN" w:bidi="ar"/>
              </w:rPr>
              <w:t>执法部门</w:t>
            </w:r>
          </w:p>
        </w:tc>
        <w:tc>
          <w:tcPr>
            <w:tcW w:w="558"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1"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三、持续健全完善行政执法工作体系</w:t>
            </w:r>
          </w:p>
        </w:tc>
        <w:tc>
          <w:tcPr>
            <w:tcW w:w="599"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11．大力推进行政执法协作。</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（3）加大《河南省行政执法争议协调办法》贯彻落实力度</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依法协调解决行政执法争议。</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9" w:hRule="atLeast"/>
          <w:jc w:val="center"/>
        </w:trPr>
        <w:tc>
          <w:tcPr>
            <w:tcW w:w="430" w:type="pct"/>
            <w:vMerge w:val="continue"/>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p>
        </w:tc>
        <w:tc>
          <w:tcPr>
            <w:tcW w:w="599" w:type="pct"/>
            <w:vMerge w:val="continue"/>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both"/>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（4）加强行政执法部门与司法机关的工作对接和协同联动</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完善案件移送、双向咨询、情况通报、信息共享、检验鉴定结果互认等机制。</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市委政法委、市中级法院、市检察院、市公安局、市司法局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6"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both"/>
              <w:rPr>
                <w:rFonts w:hint="default" w:ascii="Times New Roman" w:hAnsi="Times New Roman" w:eastAsia="宋体" w:cs="Times New Roman"/>
                <w:b w:val="0"/>
                <w:bCs w:val="0"/>
                <w:i w:val="0"/>
                <w:iCs w:val="0"/>
                <w:color w:val="000000"/>
                <w:sz w:val="24"/>
                <w:szCs w:val="24"/>
                <w:u w:val="none"/>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（5）加强行政执法部门与纪检监察机关的协作配合</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及时依规依纪依法移送行政执法过程中发现的有关问题线索。</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市纪委监委</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7"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四、加快构建行政执法协调监督工作体系</w:t>
            </w:r>
          </w:p>
        </w:tc>
        <w:tc>
          <w:tcPr>
            <w:tcW w:w="599"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12．完善行政执法监督制度。</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（1）制定本地区本系统重大复杂案件集体讨论标准和重大执法决定法制审核目录清单。</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市直各行政执法部门</w:t>
            </w:r>
          </w:p>
        </w:tc>
        <w:tc>
          <w:tcPr>
            <w:tcW w:w="558"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3"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（2）建立完善行政执法监督事项清单制度、乡镇（街道）行政处罚立案报备制度、重大执法案（事）件督办制度等监督制度。</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eastAsia" w:ascii="Times New Roman" w:hAnsi="Times New Roman" w:eastAsia="宋体" w:cs="Times New Roman"/>
                <w:b w:val="0"/>
                <w:bCs w:val="0"/>
                <w:i w:val="0"/>
                <w:iCs w:val="0"/>
                <w:color w:val="000000"/>
                <w:kern w:val="0"/>
                <w:sz w:val="24"/>
                <w:szCs w:val="24"/>
                <w:u w:val="none"/>
                <w:lang w:val="en-US" w:eastAsia="zh-CN" w:bidi="ar"/>
              </w:rPr>
              <w:t>（3）</w:t>
            </w:r>
            <w:r>
              <w:rPr>
                <w:rFonts w:hint="default" w:ascii="Times New Roman" w:hAnsi="Times New Roman" w:eastAsia="宋体" w:cs="Times New Roman"/>
                <w:b w:val="0"/>
                <w:bCs w:val="0"/>
                <w:i w:val="0"/>
                <w:iCs w:val="0"/>
                <w:color w:val="000000"/>
                <w:kern w:val="0"/>
                <w:sz w:val="24"/>
                <w:szCs w:val="24"/>
                <w:u w:val="none"/>
                <w:lang w:val="en-US" w:eastAsia="zh-CN" w:bidi="ar"/>
              </w:rPr>
              <w:t>持续做好执法案卷评查、执法案例指导、执法行为统计、重大行政处罚备案审查等工作。</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0" w:hRule="atLeast"/>
          <w:jc w:val="center"/>
        </w:trPr>
        <w:tc>
          <w:tcPr>
            <w:tcW w:w="430" w:type="pct"/>
            <w:vMerge w:val="continue"/>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13．健全行政执法监督机制。</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（1）基本建成制度完善、机制健全、职责明确、监督有力、运转高效的省市县乡四级全覆盖的行政执法协调监督工作体系。</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（2）理顺各级司法行政部门实施政府层级监督、上级执法部门对下级执法部门实施部门层级监督、各级执法部门实施部门内部监督的工作机制</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压实监督责任。</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（3）司法所履行对乡镇、街道的行政执法监督职能。</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5" w:hRule="atLeast"/>
          <w:jc w:val="center"/>
        </w:trPr>
        <w:tc>
          <w:tcPr>
            <w:tcW w:w="430"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四、加快构建行政执法协调监督工作体系</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14．创新常态化执法监督方式。</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6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（1）各县（市、区）司法局</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各管委会法制机构要制定年度行政执法监督工作方案</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加强常态化执法监督</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督促执法部门全面依法履职。</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（2）各县（市、区）司法局</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各管委会法制机构对重要执法部门每季度开展一次执法监督</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每年度至少组织一次专项执法监督检查</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开展一次行政执法案卷评查</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通报有关问题、排名情况</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向县（市、区）政府、管委会和市司法局报告。</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（3）市直各行政执法部门对下级执法部门每半年至少开展一次执法监督</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每年度至少开展一次执法案卷评查</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并在本系统进行通报。</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47" w:hRule="atLeast"/>
          <w:jc w:val="center"/>
        </w:trPr>
        <w:tc>
          <w:tcPr>
            <w:tcW w:w="430"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四、加快构建行政执法协调监督工作体系</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15．加强外部执法监督。</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（1）拓宽行政执法投诉举报渠道</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探索建立执法监督与12345政</w:t>
            </w:r>
            <w:r>
              <w:rPr>
                <w:rFonts w:hint="eastAsia" w:ascii="Times New Roman" w:hAnsi="Times New Roman" w:eastAsia="宋体" w:cs="Times New Roman"/>
                <w:b w:val="0"/>
                <w:bCs w:val="0"/>
                <w:i w:val="0"/>
                <w:iCs w:val="0"/>
                <w:color w:val="000000"/>
                <w:kern w:val="0"/>
                <w:sz w:val="24"/>
                <w:szCs w:val="24"/>
                <w:u w:val="none"/>
                <w:lang w:val="en-US" w:eastAsia="zh-CN" w:bidi="ar"/>
              </w:rPr>
              <w:t>务</w:t>
            </w:r>
            <w:r>
              <w:rPr>
                <w:rFonts w:hint="default" w:ascii="Times New Roman" w:hAnsi="Times New Roman" w:eastAsia="宋体" w:cs="Times New Roman"/>
                <w:b w:val="0"/>
                <w:bCs w:val="0"/>
                <w:i w:val="0"/>
                <w:iCs w:val="0"/>
                <w:color w:val="000000"/>
                <w:kern w:val="0"/>
                <w:sz w:val="24"/>
                <w:szCs w:val="24"/>
                <w:u w:val="none"/>
                <w:lang w:val="en-US" w:eastAsia="zh-CN" w:bidi="ar"/>
              </w:rPr>
              <w:t>服务便民热线信息共享机制</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密切关注各类新闻媒体、网络平台曝光的执法事件</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做到早发现、早监督、早处理。</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（2）全面实行行政执法监督员和执法监督联系点制度</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广泛收集执法监督线索</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及时纠正违法或者不当的执法行为。</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（3）运用好司法部行政执法监督平台</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对转办执法问题线索依法及时予以核查处理。</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市政务大数据局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4" w:hRule="atLeast"/>
          <w:jc w:val="center"/>
        </w:trPr>
        <w:tc>
          <w:tcPr>
            <w:tcW w:w="430" w:type="pct"/>
            <w:vMerge w:val="restar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五、健全行政执法和行政执法监督科技保障体系</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16．推广行政执法和行政执法监督信息系统应用。</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（1）在全市推广应用行政执法和行政执法监督一体化平台。</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（2）以数字化赋能实现执法信息网上收集、执法活动精准监督、执法资源实时调度、执法数据综合分析利用</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实现行政检查、行政处罚、行政强制等全程网办、自动留痕。</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（3）大力推进“数字化”执法监督</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完善日常监督、年终考核、案卷评查、执法检查、重大行政处罚备案</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提升执法监督工作效率。</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（4）全面汇集执法数据。</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市司法局、市政务大数据局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w:t>
            </w:r>
          </w:p>
        </w:tc>
        <w:tc>
          <w:tcPr>
            <w:tcW w:w="578"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省级部署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7"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17．推进行政执法数据互联互通。</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（1）按照省市统一部署</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推进行政执法和行政执法监督系统与“互联网＋监管”系统、“双随机、一公开”系统、信用信息共享平台、一体化在线政务服务平台、新乡市智慧法治综合管理平台</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以及各单位业务系统数据的互通互联。</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市司法局、市政务大数据局、市发改委、市</w:t>
            </w:r>
            <w:r>
              <w:rPr>
                <w:rFonts w:hint="eastAsia" w:ascii="Times New Roman" w:hAnsi="Times New Roman" w:eastAsia="宋体" w:cs="Times New Roman"/>
                <w:b w:val="0"/>
                <w:bCs w:val="0"/>
                <w:i w:val="0"/>
                <w:iCs w:val="0"/>
                <w:color w:val="000000"/>
                <w:kern w:val="0"/>
                <w:sz w:val="24"/>
                <w:szCs w:val="24"/>
                <w:u w:val="none"/>
                <w:lang w:val="en-US" w:eastAsia="zh-CN" w:bidi="ar"/>
              </w:rPr>
              <w:t>市</w:t>
            </w:r>
            <w:r>
              <w:rPr>
                <w:rFonts w:hint="default" w:ascii="Times New Roman" w:hAnsi="Times New Roman" w:eastAsia="宋体" w:cs="Times New Roman"/>
                <w:b w:val="0"/>
                <w:bCs w:val="0"/>
                <w:i w:val="0"/>
                <w:iCs w:val="0"/>
                <w:color w:val="000000"/>
                <w:kern w:val="0"/>
                <w:sz w:val="24"/>
                <w:szCs w:val="24"/>
                <w:u w:val="none"/>
                <w:lang w:val="en-US" w:eastAsia="zh-CN" w:bidi="ar"/>
              </w:rPr>
              <w:t>场监管局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1" w:hRule="atLeast"/>
          <w:jc w:val="center"/>
        </w:trPr>
        <w:tc>
          <w:tcPr>
            <w:tcW w:w="430"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六、不断强化行政执法保障能力</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18．加强队伍建设。</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（1）推动执法力量向基层和一线倾斜</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确保执法人员编制重点用于执法一线</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着力解决基层执法力量分散薄弱、梯队不合理等问题。</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（2）确保执法人员专职专用</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聚焦主责主业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保持执法队伍稳定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不得随意抽调执法人员从事与执法岗位职责无关的事务。</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（3）各县（市、区）司法局、各管委会法制机构要配齐配强专职执法监督人员</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选配政治素质高、业务能力强、具有法学教育背景或者取得法律职业资格的人员从事执法监督工作。</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（4）司法所配备专职执法监督人员对乡镇（街道）开展常态化执法监督工作。</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p>
        </w:tc>
        <w:tc>
          <w:tcPr>
            <w:tcW w:w="558"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2025年底完成并长期坚持</w:t>
            </w:r>
          </w:p>
        </w:tc>
        <w:tc>
          <w:tcPr>
            <w:tcW w:w="578"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省级部署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7" w:hRule="atLeast"/>
          <w:jc w:val="center"/>
        </w:trPr>
        <w:tc>
          <w:tcPr>
            <w:tcW w:w="430" w:type="pct"/>
            <w:vMerge w:val="restar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六、不断强化行政执法保障能力</w:t>
            </w:r>
          </w:p>
        </w:tc>
        <w:tc>
          <w:tcPr>
            <w:tcW w:w="599"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both"/>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18．加强队伍建设。</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spacing w:val="0"/>
                <w:kern w:val="0"/>
                <w:sz w:val="24"/>
                <w:szCs w:val="24"/>
                <w:u w:val="none"/>
                <w:lang w:val="en-US" w:eastAsia="zh-CN" w:bidi="ar"/>
              </w:rPr>
              <w:t>（5）各级执法部门根据执法任务量充实法制审核力量</w:t>
            </w:r>
            <w:r>
              <w:rPr>
                <w:rFonts w:hint="eastAsia" w:ascii="Times New Roman" w:hAnsi="Times New Roman" w:eastAsia="宋体" w:cs="Times New Roman"/>
                <w:b w:val="0"/>
                <w:bCs w:val="0"/>
                <w:i w:val="0"/>
                <w:iCs w:val="0"/>
                <w:color w:val="000000"/>
                <w:spacing w:val="0"/>
                <w:kern w:val="0"/>
                <w:sz w:val="24"/>
                <w:szCs w:val="24"/>
                <w:u w:val="none"/>
                <w:lang w:val="en-US" w:eastAsia="zh-CN" w:bidi="ar"/>
              </w:rPr>
              <w:t>，</w:t>
            </w:r>
            <w:r>
              <w:rPr>
                <w:rFonts w:hint="default" w:ascii="Times New Roman" w:hAnsi="Times New Roman" w:eastAsia="宋体" w:cs="Times New Roman"/>
                <w:b w:val="0"/>
                <w:bCs w:val="0"/>
                <w:i w:val="0"/>
                <w:iCs w:val="0"/>
                <w:color w:val="000000"/>
                <w:spacing w:val="0"/>
                <w:kern w:val="0"/>
                <w:sz w:val="24"/>
                <w:szCs w:val="24"/>
                <w:u w:val="none"/>
                <w:lang w:val="en-US" w:eastAsia="zh-CN" w:bidi="ar"/>
              </w:rPr>
              <w:t>原则上法制审核人员不少于本单位执法人员总数的5%</w:t>
            </w:r>
            <w:r>
              <w:rPr>
                <w:rFonts w:hint="eastAsia" w:ascii="Times New Roman" w:hAnsi="Times New Roman" w:eastAsia="宋体" w:cs="Times New Roman"/>
                <w:b w:val="0"/>
                <w:bCs w:val="0"/>
                <w:i w:val="0"/>
                <w:iCs w:val="0"/>
                <w:color w:val="000000"/>
                <w:spacing w:val="0"/>
                <w:kern w:val="0"/>
                <w:sz w:val="24"/>
                <w:szCs w:val="24"/>
                <w:u w:val="none"/>
                <w:lang w:val="en-US" w:eastAsia="zh-CN" w:bidi="ar"/>
              </w:rPr>
              <w:t>，</w:t>
            </w:r>
            <w:r>
              <w:rPr>
                <w:rFonts w:hint="default" w:ascii="Times New Roman" w:hAnsi="Times New Roman" w:eastAsia="宋体" w:cs="Times New Roman"/>
                <w:b w:val="0"/>
                <w:bCs w:val="0"/>
                <w:i w:val="0"/>
                <w:iCs w:val="0"/>
                <w:color w:val="000000"/>
                <w:spacing w:val="0"/>
                <w:kern w:val="0"/>
                <w:sz w:val="24"/>
                <w:szCs w:val="24"/>
                <w:u w:val="none"/>
                <w:lang w:val="en-US" w:eastAsia="zh-CN" w:bidi="ar"/>
              </w:rPr>
              <w:t>且不少于1人。</w:t>
            </w:r>
            <w:r>
              <w:rPr>
                <w:rFonts w:hint="default" w:ascii="Times New Roman" w:hAnsi="Times New Roman" w:eastAsia="宋体" w:cs="Times New Roman"/>
                <w:b w:val="0"/>
                <w:bCs w:val="0"/>
                <w:i w:val="0"/>
                <w:iCs w:val="0"/>
                <w:color w:val="000000"/>
                <w:spacing w:val="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spacing w:val="0"/>
                <w:kern w:val="0"/>
                <w:sz w:val="24"/>
                <w:szCs w:val="24"/>
                <w:u w:val="none"/>
                <w:lang w:val="en-US" w:eastAsia="zh-CN" w:bidi="ar"/>
              </w:rPr>
              <w:t>（6）加强执法部门公职律师和法律顾问队伍建设</w:t>
            </w:r>
            <w:r>
              <w:rPr>
                <w:rFonts w:hint="eastAsia" w:ascii="Times New Roman" w:hAnsi="Times New Roman" w:eastAsia="宋体" w:cs="Times New Roman"/>
                <w:b w:val="0"/>
                <w:bCs w:val="0"/>
                <w:i w:val="0"/>
                <w:iCs w:val="0"/>
                <w:color w:val="000000"/>
                <w:spacing w:val="0"/>
                <w:kern w:val="0"/>
                <w:sz w:val="24"/>
                <w:szCs w:val="24"/>
                <w:u w:val="none"/>
                <w:lang w:val="en-US" w:eastAsia="zh-CN" w:bidi="ar"/>
              </w:rPr>
              <w:t>，</w:t>
            </w:r>
            <w:r>
              <w:rPr>
                <w:rFonts w:hint="default" w:ascii="Times New Roman" w:hAnsi="Times New Roman" w:eastAsia="宋体" w:cs="Times New Roman"/>
                <w:b w:val="0"/>
                <w:bCs w:val="0"/>
                <w:i w:val="0"/>
                <w:iCs w:val="0"/>
                <w:color w:val="000000"/>
                <w:spacing w:val="0"/>
                <w:kern w:val="0"/>
                <w:sz w:val="24"/>
                <w:szCs w:val="24"/>
                <w:u w:val="none"/>
                <w:lang w:val="en-US" w:eastAsia="zh-CN" w:bidi="ar"/>
              </w:rPr>
              <w:t>探索建立系统内法律顾问、公职律师统筹调用机制</w:t>
            </w:r>
            <w:r>
              <w:rPr>
                <w:rFonts w:hint="eastAsia" w:ascii="Times New Roman" w:hAnsi="Times New Roman" w:eastAsia="宋体" w:cs="Times New Roman"/>
                <w:b w:val="0"/>
                <w:bCs w:val="0"/>
                <w:i w:val="0"/>
                <w:iCs w:val="0"/>
                <w:color w:val="000000"/>
                <w:spacing w:val="0"/>
                <w:kern w:val="0"/>
                <w:sz w:val="24"/>
                <w:szCs w:val="24"/>
                <w:u w:val="none"/>
                <w:lang w:val="en-US" w:eastAsia="zh-CN" w:bidi="ar"/>
              </w:rPr>
              <w:t>，</w:t>
            </w:r>
            <w:r>
              <w:rPr>
                <w:rFonts w:hint="default" w:ascii="Times New Roman" w:hAnsi="Times New Roman" w:eastAsia="宋体" w:cs="Times New Roman"/>
                <w:b w:val="0"/>
                <w:bCs w:val="0"/>
                <w:i w:val="0"/>
                <w:iCs w:val="0"/>
                <w:color w:val="000000"/>
                <w:spacing w:val="0"/>
                <w:kern w:val="0"/>
                <w:sz w:val="24"/>
                <w:szCs w:val="24"/>
                <w:u w:val="none"/>
                <w:lang w:val="en-US" w:eastAsia="zh-CN" w:bidi="ar"/>
              </w:rPr>
              <w:t>实现法律专业人才资源共享。</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市直各行政执法部门</w:t>
            </w:r>
          </w:p>
        </w:tc>
        <w:tc>
          <w:tcPr>
            <w:tcW w:w="558"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2025年底完成并长期坚持</w:t>
            </w:r>
          </w:p>
        </w:tc>
        <w:tc>
          <w:tcPr>
            <w:tcW w:w="578"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省级部署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6" w:hRule="atLeast"/>
          <w:jc w:val="center"/>
        </w:trPr>
        <w:tc>
          <w:tcPr>
            <w:tcW w:w="430" w:type="pct"/>
            <w:vMerge w:val="continue"/>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19．强化权益保障。</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（1）严格执行《河南省行政执法过错责任追究办法》</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对违法或者不当执法行为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依法启动追责程序。</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（2）健全行政执法尽职免予问责机制</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细化免予问责情形和容错纠错程序</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激励执法人员担当作为。</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（3）落实和完善行政执法人员工资待遇政策</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强化行政执法人员职业保障</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依法为基层一线行政执法人员办理保险。</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（4）完善行政执法人员心理咨询服务和危机干预机制。</w:t>
            </w:r>
          </w:p>
        </w:tc>
        <w:tc>
          <w:tcPr>
            <w:tcW w:w="58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市直各行政执法部门</w:t>
            </w:r>
          </w:p>
        </w:tc>
        <w:tc>
          <w:tcPr>
            <w:tcW w:w="558" w:type="pct"/>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before="0" w:line="400" w:lineRule="exact"/>
              <w:ind w:left="0" w:firstLine="0" w:firstLineChars="0"/>
              <w:jc w:val="center"/>
              <w:rPr>
                <w:rFonts w:hint="default" w:ascii="Times New Roman" w:hAnsi="Times New Roman" w:eastAsia="宋体" w:cs="Times New Roman"/>
                <w:b w:val="0"/>
                <w:bCs w:val="0"/>
                <w:i w:val="0"/>
                <w:iCs w:val="0"/>
                <w:color w:val="000000"/>
                <w:sz w:val="24"/>
                <w:szCs w:val="24"/>
                <w:u w:val="none"/>
              </w:rPr>
            </w:pP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2025年底完成并长期坚持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5" w:hRule="atLeast"/>
          <w:jc w:val="center"/>
        </w:trPr>
        <w:tc>
          <w:tcPr>
            <w:tcW w:w="430"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firstLine="0" w:firstLineChars="0"/>
              <w:jc w:val="center"/>
              <w:textAlignment w:val="center"/>
              <w:rPr>
                <w:rFonts w:hint="default" w:ascii="Times New Roman" w:hAnsi="Times New Roman" w:eastAsia="宋体" w:cs="Times New Roman"/>
                <w:b w:val="0"/>
                <w:bCs w:val="0"/>
                <w:i w:val="0"/>
                <w:iCs w:val="0"/>
                <w:color w:val="000000"/>
                <w:kern w:val="2"/>
                <w:sz w:val="24"/>
                <w:szCs w:val="24"/>
                <w:u w:val="none"/>
                <w:lang w:val="en-US" w:eastAsia="zh-CN" w:bidi="ar-SA"/>
              </w:rPr>
            </w:pPr>
            <w:r>
              <w:rPr>
                <w:rFonts w:hint="default" w:ascii="Times New Roman" w:hAnsi="Times New Roman" w:eastAsia="宋体" w:cs="Times New Roman"/>
                <w:b w:val="0"/>
                <w:bCs w:val="0"/>
                <w:i w:val="0"/>
                <w:iCs w:val="0"/>
                <w:color w:val="000000"/>
                <w:kern w:val="0"/>
                <w:sz w:val="24"/>
                <w:szCs w:val="24"/>
                <w:u w:val="none"/>
                <w:lang w:val="en-US" w:eastAsia="zh-CN" w:bidi="ar"/>
              </w:rPr>
              <w:t>六、不断强化行政执法保障能力</w:t>
            </w:r>
          </w:p>
        </w:tc>
        <w:tc>
          <w:tcPr>
            <w:tcW w:w="59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20．加大财政支持力度。</w:t>
            </w:r>
          </w:p>
        </w:tc>
        <w:tc>
          <w:tcPr>
            <w:tcW w:w="1739"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both"/>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（1）按照财政事权和支出责任划分原则</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将行政执法工作经费、行政执法装备配备费用、行政执法人员培训经费纳入本级预算。</w:t>
            </w:r>
            <w:r>
              <w:rPr>
                <w:rFonts w:hint="default" w:ascii="Times New Roman" w:hAnsi="Times New Roman" w:eastAsia="宋体" w:cs="Times New Roman"/>
                <w:b w:val="0"/>
                <w:bCs w:val="0"/>
                <w:i w:val="0"/>
                <w:iCs w:val="0"/>
                <w:color w:val="000000"/>
                <w:kern w:val="0"/>
                <w:sz w:val="24"/>
                <w:szCs w:val="24"/>
                <w:u w:val="none"/>
                <w:lang w:val="en-US" w:eastAsia="zh-CN" w:bidi="ar"/>
              </w:rPr>
              <w:br w:type="textWrapping"/>
            </w:r>
            <w:r>
              <w:rPr>
                <w:rFonts w:hint="default" w:ascii="Times New Roman" w:hAnsi="Times New Roman" w:eastAsia="宋体" w:cs="Times New Roman"/>
                <w:b w:val="0"/>
                <w:bCs w:val="0"/>
                <w:i w:val="0"/>
                <w:iCs w:val="0"/>
                <w:color w:val="000000"/>
                <w:kern w:val="0"/>
                <w:sz w:val="24"/>
                <w:szCs w:val="24"/>
                <w:u w:val="none"/>
                <w:lang w:val="en-US" w:eastAsia="zh-CN" w:bidi="ar"/>
              </w:rPr>
              <w:t>（2）加大乡镇（街道）综合行政执法工作财政投入。结合财政实际</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合理保障行政执法经费</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切实满足行政执法工作需要。</w:t>
            </w:r>
          </w:p>
        </w:tc>
        <w:tc>
          <w:tcPr>
            <w:tcW w:w="589" w:type="pct"/>
            <w:tcBorders>
              <w:tl2br w:val="nil"/>
              <w:tr2bl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市财政局</w:t>
            </w:r>
          </w:p>
        </w:tc>
        <w:tc>
          <w:tcPr>
            <w:tcW w:w="55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default" w:ascii="Times New Roman" w:hAnsi="Times New Roman" w:eastAsia="宋体" w:cs="Times New Roman"/>
                <w:b w:val="0"/>
                <w:bCs w:val="0"/>
                <w:i w:val="0"/>
                <w:iCs w:val="0"/>
                <w:color w:val="000000"/>
                <w:kern w:val="0"/>
                <w:sz w:val="24"/>
                <w:szCs w:val="24"/>
                <w:u w:val="none"/>
                <w:lang w:val="en-US" w:eastAsia="zh-CN" w:bidi="ar"/>
              </w:rPr>
              <w:t>各县（市）、区</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各管委会</w:t>
            </w:r>
            <w:r>
              <w:rPr>
                <w:rFonts w:hint="eastAsia" w:ascii="Times New Roman" w:hAnsi="Times New Roman" w:eastAsia="宋体" w:cs="Times New Roman"/>
                <w:b w:val="0"/>
                <w:bCs w:val="0"/>
                <w:i w:val="0"/>
                <w:iCs w:val="0"/>
                <w:color w:val="000000"/>
                <w:kern w:val="0"/>
                <w:sz w:val="24"/>
                <w:szCs w:val="24"/>
                <w:u w:val="none"/>
                <w:lang w:val="en-US" w:eastAsia="zh-CN" w:bidi="ar"/>
              </w:rPr>
              <w:t>，</w:t>
            </w:r>
            <w:r>
              <w:rPr>
                <w:rFonts w:hint="default" w:ascii="Times New Roman" w:hAnsi="Times New Roman" w:eastAsia="宋体" w:cs="Times New Roman"/>
                <w:b w:val="0"/>
                <w:bCs w:val="0"/>
                <w:i w:val="0"/>
                <w:iCs w:val="0"/>
                <w:color w:val="000000"/>
                <w:kern w:val="0"/>
                <w:sz w:val="24"/>
                <w:szCs w:val="24"/>
                <w:u w:val="none"/>
                <w:lang w:val="en-US" w:eastAsia="zh-CN" w:bidi="ar"/>
              </w:rPr>
              <w:t>市直各行政执法</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部门</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2024年底完成并长期坚持</w:t>
            </w:r>
          </w:p>
        </w:tc>
        <w:tc>
          <w:tcPr>
            <w:tcW w:w="578" w:type="pct"/>
            <w:tcBorders>
              <w:tl2br w:val="nil"/>
              <w:tr2bl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0" w:firstLineChars="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国务院部署</w:t>
            </w:r>
          </w:p>
        </w:tc>
      </w:tr>
    </w:tbl>
    <w:p>
      <w:pPr>
        <w:keepNext w:val="0"/>
        <w:keepLines w:val="0"/>
        <w:pageBreakBefore w:val="0"/>
        <w:overflowPunct/>
        <w:topLinePunct w:val="0"/>
        <w:bidi w:val="0"/>
        <w:spacing w:line="570" w:lineRule="exact"/>
        <w:ind w:left="0" w:firstLine="640" w:firstLineChars="200"/>
        <w:rPr>
          <w:rFonts w:hint="default" w:ascii="Times New Roman" w:hAnsi="Times New Roman" w:eastAsia="仿宋_GB2312" w:cs="Times New Roman"/>
          <w:b w:val="0"/>
          <w:bCs w:val="0"/>
          <w:sz w:val="32"/>
        </w:rPr>
        <w:sectPr>
          <w:pgSz w:w="16838" w:h="11905" w:orient="landscape"/>
          <w:pgMar w:top="1587" w:right="2098" w:bottom="1474" w:left="1984" w:header="851" w:footer="1304" w:gutter="0"/>
          <w:pgBorders>
            <w:top w:val="none" w:sz="0" w:space="0"/>
            <w:left w:val="none" w:sz="0" w:space="0"/>
            <w:bottom w:val="none" w:sz="0" w:space="0"/>
            <w:right w:val="none" w:sz="0" w:space="0"/>
          </w:pgBorders>
          <w:pgNumType w:fmt="decimal"/>
          <w:cols w:space="0" w:num="1"/>
          <w:rtlGutter w:val="0"/>
          <w:docGrid w:linePitch="315"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YmM3YjcwNWE5ZGFjOWI0Y2M5NWU5MTI4Y2ViYTAifQ=="/>
  </w:docVars>
  <w:rsids>
    <w:rsidRoot w:val="0371779E"/>
    <w:rsid w:val="0371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ind w:firstLine="200" w:firstLineChars="200"/>
      <w:jc w:val="both"/>
    </w:pPr>
    <w:rPr>
      <w:rFonts w:ascii="Times New Roman" w:hAnsi="Times New Roman" w:eastAsia="方正仿宋_GBK" w:cs="Times New Roman"/>
      <w:sz w:val="32"/>
      <w:szCs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unhideWhenUsed/>
    <w:qFormat/>
    <w:uiPriority w:val="39"/>
    <w:pPr>
      <w:spacing w:line="240" w:lineRule="auto"/>
      <w:ind w:left="1680" w:leftChars="800"/>
    </w:pPr>
    <w:rPr>
      <w:rFonts w:ascii="Calibri" w:hAnsi="Calibri" w:eastAsia="宋体" w:cs="Times New Roman"/>
      <w:sz w:val="21"/>
      <w:szCs w:val="24"/>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2024-04-02T01:50:00Z</dcterms:created>
  <dc:creator>Administrator</dc:creator>
  <cp:lastModifiedBy>Administrator</cp:lastModifiedBy>
  <dcterms:modified xsi:type="dcterms:W3CDTF">2024-04-02T01:52:36Z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7E0C8586CCA54819ABFC6DA62299B03B_11</vt:lpwstr>
  </property>
</Properties>
</file>