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val="0"/>
        <w:topLinePunct w:val="0"/>
        <w:autoSpaceDE/>
        <w:autoSpaceDN/>
        <w:bidi w:val="0"/>
        <w:ind w:left="0" w:leftChars="0" w:firstLine="0" w:firstLineChars="0"/>
        <w:jc w:val="left"/>
        <w:textAlignment w:val="center"/>
        <w:rPr>
          <w:rFonts w:hint="eastAsia" w:ascii="宋体" w:hAnsi="宋体" w:eastAsia="宋体" w:cs="宋体"/>
          <w:b w:val="0"/>
          <w:bCs w:val="0"/>
          <w:i w:val="0"/>
          <w:iCs w:val="0"/>
          <w:color w:val="auto"/>
          <w:spacing w:val="0"/>
          <w:kern w:val="0"/>
          <w:sz w:val="32"/>
          <w:szCs w:val="32"/>
          <w:u w:val="none"/>
          <w:lang w:val="en-US" w:eastAsia="zh-CN" w:bidi="ar"/>
        </w:rPr>
      </w:pPr>
      <w:r>
        <w:rPr>
          <w:rFonts w:hint="eastAsia" w:ascii="宋体" w:hAnsi="宋体" w:eastAsia="宋体" w:cs="宋体"/>
          <w:b w:val="0"/>
          <w:bCs w:val="0"/>
          <w:i w:val="0"/>
          <w:iCs w:val="0"/>
          <w:color w:val="auto"/>
          <w:spacing w:val="0"/>
          <w:kern w:val="0"/>
          <w:sz w:val="32"/>
          <w:szCs w:val="32"/>
          <w:u w:val="none"/>
          <w:lang w:val="en-US" w:eastAsia="zh-CN" w:bidi="ar"/>
        </w:rPr>
        <w:t>附件1</w:t>
      </w:r>
    </w:p>
    <w:p>
      <w:pPr>
        <w:pStyle w:val="8"/>
        <w:keepNext w:val="0"/>
        <w:keepLines w:val="0"/>
        <w:pageBreakBefore w:val="0"/>
        <w:widowControl w:val="0"/>
        <w:kinsoku/>
        <w:wordWrap/>
        <w:overflowPunct w:val="0"/>
        <w:topLinePunct w:val="0"/>
        <w:autoSpaceDE/>
        <w:autoSpaceDN/>
        <w:bidi w:val="0"/>
        <w:adjustRightInd/>
        <w:snapToGrid/>
        <w:spacing w:before="145" w:beforeLines="50" w:after="0" w:line="570" w:lineRule="exact"/>
        <w:ind w:left="0" w:leftChars="0" w:firstLine="0" w:firstLineChars="0"/>
        <w:jc w:val="center"/>
        <w:textAlignment w:val="auto"/>
        <w:rPr>
          <w:rFonts w:hint="eastAsia" w:ascii="宋体" w:hAnsi="宋体" w:eastAsia="宋体" w:cs="宋体"/>
          <w:color w:val="auto"/>
          <w:spacing w:val="6"/>
          <w:sz w:val="44"/>
          <w:szCs w:val="44"/>
          <w:lang w:val="en-US" w:eastAsia="zh-CN"/>
        </w:rPr>
      </w:pPr>
      <w:bookmarkStart w:id="0" w:name="_GoBack"/>
      <w:r>
        <w:rPr>
          <w:rFonts w:hint="eastAsia" w:ascii="宋体" w:hAnsi="宋体" w:eastAsia="宋体" w:cs="宋体"/>
          <w:color w:val="auto"/>
          <w:spacing w:val="6"/>
          <w:sz w:val="44"/>
          <w:szCs w:val="44"/>
          <w:lang w:val="en-US" w:eastAsia="zh-CN"/>
        </w:rPr>
        <w:t>新乡市交由乡镇（街道）</w:t>
      </w:r>
    </w:p>
    <w:p>
      <w:pPr>
        <w:pStyle w:val="8"/>
        <w:keepNext w:val="0"/>
        <w:keepLines w:val="0"/>
        <w:pageBreakBefore w:val="0"/>
        <w:widowControl w:val="0"/>
        <w:kinsoku/>
        <w:wordWrap/>
        <w:overflowPunct w:val="0"/>
        <w:topLinePunct w:val="0"/>
        <w:autoSpaceDE/>
        <w:autoSpaceDN/>
        <w:bidi w:val="0"/>
        <w:adjustRightInd/>
        <w:snapToGrid/>
        <w:spacing w:after="145" w:afterLines="50" w:line="570" w:lineRule="exact"/>
        <w:ind w:left="0" w:leftChars="0" w:firstLine="0" w:firstLineChars="0"/>
        <w:jc w:val="center"/>
        <w:textAlignment w:val="auto"/>
        <w:rPr>
          <w:rFonts w:hint="eastAsia" w:ascii="宋体" w:hAnsi="宋体" w:eastAsia="宋体" w:cs="宋体"/>
          <w:color w:val="auto"/>
          <w:spacing w:val="6"/>
          <w:lang w:val="en-US" w:eastAsia="zh-CN"/>
        </w:rPr>
      </w:pPr>
      <w:r>
        <w:rPr>
          <w:rFonts w:hint="eastAsia" w:ascii="宋体" w:hAnsi="宋体" w:eastAsia="宋体" w:cs="宋体"/>
          <w:color w:val="auto"/>
          <w:spacing w:val="6"/>
          <w:sz w:val="44"/>
          <w:szCs w:val="44"/>
          <w:lang w:val="en-US" w:eastAsia="zh-CN"/>
        </w:rPr>
        <w:t>行使的行政处罚权事项清单</w:t>
      </w:r>
      <w:bookmarkEnd w:id="0"/>
    </w:p>
    <w:tbl>
      <w:tblPr>
        <w:tblStyle w:val="6"/>
        <w:tblW w:w="505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5"/>
        <w:gridCol w:w="3449"/>
        <w:gridCol w:w="2909"/>
        <w:gridCol w:w="2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left="0" w:leftChars="0" w:firstLine="0" w:firstLineChars="0"/>
              <w:jc w:val="center"/>
              <w:textAlignment w:val="center"/>
              <w:rPr>
                <w:rFonts w:hint="eastAsia" w:ascii="宋体" w:hAnsi="宋体" w:eastAsia="宋体" w:cs="宋体"/>
                <w:b w:val="0"/>
                <w:bCs w:val="0"/>
                <w:i w:val="0"/>
                <w:iCs w:val="0"/>
                <w:color w:val="auto"/>
                <w:spacing w:val="6"/>
                <w:kern w:val="32"/>
                <w:sz w:val="28"/>
                <w:szCs w:val="28"/>
                <w:u w:val="none"/>
              </w:rPr>
            </w:pPr>
            <w:r>
              <w:rPr>
                <w:rFonts w:hint="eastAsia" w:ascii="宋体" w:hAnsi="宋体" w:eastAsia="宋体" w:cs="宋体"/>
                <w:b w:val="0"/>
                <w:bCs w:val="0"/>
                <w:i w:val="0"/>
                <w:iCs w:val="0"/>
                <w:color w:val="auto"/>
                <w:spacing w:val="6"/>
                <w:kern w:val="32"/>
                <w:sz w:val="28"/>
                <w:szCs w:val="28"/>
                <w:u w:val="none"/>
                <w:lang w:val="en-US" w:eastAsia="zh-CN" w:bidi="ar"/>
              </w:rPr>
              <w:t>序号</w:t>
            </w:r>
          </w:p>
        </w:tc>
        <w:tc>
          <w:tcPr>
            <w:tcW w:w="1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left="0" w:leftChars="0" w:firstLine="0" w:firstLineChars="0"/>
              <w:jc w:val="center"/>
              <w:textAlignment w:val="center"/>
              <w:rPr>
                <w:rFonts w:hint="eastAsia" w:ascii="宋体" w:hAnsi="宋体" w:eastAsia="宋体" w:cs="宋体"/>
                <w:b w:val="0"/>
                <w:bCs w:val="0"/>
                <w:i w:val="0"/>
                <w:iCs w:val="0"/>
                <w:color w:val="auto"/>
                <w:spacing w:val="6"/>
                <w:kern w:val="32"/>
                <w:sz w:val="28"/>
                <w:szCs w:val="28"/>
                <w:u w:val="none"/>
              </w:rPr>
            </w:pPr>
            <w:r>
              <w:rPr>
                <w:rFonts w:hint="eastAsia" w:ascii="宋体" w:hAnsi="宋体" w:eastAsia="宋体" w:cs="宋体"/>
                <w:b w:val="0"/>
                <w:bCs w:val="0"/>
                <w:i w:val="0"/>
                <w:iCs w:val="0"/>
                <w:color w:val="auto"/>
                <w:spacing w:val="6"/>
                <w:kern w:val="32"/>
                <w:sz w:val="28"/>
                <w:szCs w:val="28"/>
                <w:u w:val="none"/>
                <w:lang w:val="en-US" w:eastAsia="zh-CN" w:bidi="ar"/>
              </w:rPr>
              <w:t>赋权事项</w:t>
            </w:r>
          </w:p>
        </w:tc>
        <w:tc>
          <w:tcPr>
            <w:tcW w:w="15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left="0" w:leftChars="0" w:firstLine="0" w:firstLineChars="0"/>
              <w:jc w:val="center"/>
              <w:textAlignment w:val="center"/>
              <w:rPr>
                <w:rFonts w:hint="eastAsia" w:ascii="宋体" w:hAnsi="宋体" w:eastAsia="宋体" w:cs="宋体"/>
                <w:b w:val="0"/>
                <w:bCs w:val="0"/>
                <w:i w:val="0"/>
                <w:iCs w:val="0"/>
                <w:color w:val="auto"/>
                <w:spacing w:val="6"/>
                <w:kern w:val="32"/>
                <w:sz w:val="28"/>
                <w:szCs w:val="28"/>
                <w:u w:val="none"/>
                <w:lang w:val="en" w:eastAsia="zh-CN" w:bidi="ar"/>
              </w:rPr>
            </w:pPr>
            <w:r>
              <w:rPr>
                <w:rFonts w:hint="eastAsia" w:ascii="宋体" w:hAnsi="宋体" w:eastAsia="宋体" w:cs="宋体"/>
                <w:b w:val="0"/>
                <w:bCs w:val="0"/>
                <w:i w:val="0"/>
                <w:iCs w:val="0"/>
                <w:color w:val="auto"/>
                <w:spacing w:val="6"/>
                <w:kern w:val="32"/>
                <w:sz w:val="28"/>
                <w:szCs w:val="28"/>
                <w:u w:val="none"/>
                <w:lang w:val="en" w:eastAsia="zh-CN" w:bidi="ar"/>
              </w:rPr>
              <w:t>实施依据</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left="0" w:leftChars="0" w:firstLine="0" w:firstLineChars="0"/>
              <w:jc w:val="center"/>
              <w:textAlignment w:val="center"/>
              <w:rPr>
                <w:rFonts w:hint="eastAsia" w:ascii="宋体" w:hAnsi="宋体" w:eastAsia="宋体" w:cs="宋体"/>
                <w:b w:val="0"/>
                <w:bCs w:val="0"/>
                <w:i w:val="0"/>
                <w:iCs w:val="0"/>
                <w:color w:val="auto"/>
                <w:spacing w:val="6"/>
                <w:kern w:val="32"/>
                <w:sz w:val="28"/>
                <w:szCs w:val="28"/>
                <w:u w:val="none"/>
              </w:rPr>
            </w:pPr>
            <w:r>
              <w:rPr>
                <w:rFonts w:hint="eastAsia" w:ascii="宋体" w:hAnsi="宋体" w:eastAsia="宋体" w:cs="宋体"/>
                <w:b w:val="0"/>
                <w:bCs w:val="0"/>
                <w:i w:val="0"/>
                <w:iCs w:val="0"/>
                <w:color w:val="auto"/>
                <w:spacing w:val="6"/>
                <w:kern w:val="32"/>
                <w:sz w:val="28"/>
                <w:szCs w:val="28"/>
                <w:u w:val="none"/>
                <w:lang w:val="en-US" w:eastAsia="zh-CN" w:bidi="ar"/>
              </w:rPr>
              <w:t>原实施部门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05" w:hRule="atLeast"/>
          <w:jc w:val="center"/>
        </w:trPr>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center"/>
              <w:textAlignment w:val="center"/>
              <w:rPr>
                <w:rFonts w:hint="eastAsia" w:ascii="宋体" w:hAnsi="宋体" w:eastAsia="宋体" w:cs="宋体"/>
                <w:i w:val="0"/>
                <w:iCs w:val="0"/>
                <w:color w:val="auto"/>
                <w:spacing w:val="0"/>
                <w:kern w:val="32"/>
                <w:sz w:val="28"/>
                <w:szCs w:val="28"/>
                <w:u w:val="none"/>
              </w:rPr>
            </w:pPr>
            <w:r>
              <w:rPr>
                <w:rFonts w:hint="eastAsia" w:ascii="宋体" w:hAnsi="宋体" w:eastAsia="宋体" w:cs="宋体"/>
                <w:i w:val="0"/>
                <w:iCs w:val="0"/>
                <w:color w:val="auto"/>
                <w:spacing w:val="0"/>
                <w:kern w:val="32"/>
                <w:sz w:val="28"/>
                <w:szCs w:val="28"/>
                <w:u w:val="none"/>
                <w:lang w:val="en-US" w:eastAsia="zh-CN" w:bidi="ar"/>
              </w:rPr>
              <w:t>1</w:t>
            </w:r>
          </w:p>
        </w:tc>
        <w:tc>
          <w:tcPr>
            <w:tcW w:w="1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20" w:lineRule="exact"/>
              <w:ind w:firstLine="0" w:firstLineChars="0"/>
              <w:jc w:val="both"/>
              <w:textAlignment w:val="center"/>
              <w:rPr>
                <w:rFonts w:hint="eastAsia" w:ascii="宋体" w:hAnsi="宋体" w:eastAsia="宋体" w:cs="宋体"/>
                <w:i w:val="0"/>
                <w:iCs w:val="0"/>
                <w:color w:val="auto"/>
                <w:spacing w:val="6"/>
                <w:kern w:val="32"/>
                <w:sz w:val="28"/>
                <w:szCs w:val="28"/>
                <w:u w:val="none"/>
              </w:rPr>
            </w:pPr>
            <w:r>
              <w:rPr>
                <w:rFonts w:hint="eastAsia" w:ascii="宋体" w:hAnsi="宋体" w:eastAsia="宋体" w:cs="宋体"/>
                <w:i w:val="0"/>
                <w:iCs w:val="0"/>
                <w:color w:val="auto"/>
                <w:spacing w:val="6"/>
                <w:kern w:val="32"/>
                <w:sz w:val="28"/>
                <w:szCs w:val="28"/>
                <w:u w:val="none"/>
                <w:lang w:val="en-US" w:eastAsia="zh-CN" w:bidi="ar"/>
              </w:rPr>
              <w:t>对买卖或者以其他形式非法转让土地的处罚</w:t>
            </w:r>
          </w:p>
        </w:tc>
        <w:tc>
          <w:tcPr>
            <w:tcW w:w="15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20" w:lineRule="exact"/>
              <w:ind w:firstLine="0" w:firstLineChars="0"/>
              <w:jc w:val="both"/>
              <w:textAlignment w:val="center"/>
              <w:rPr>
                <w:rStyle w:val="9"/>
                <w:rFonts w:hint="eastAsia" w:ascii="宋体" w:hAnsi="宋体" w:eastAsia="宋体" w:cs="宋体"/>
                <w:color w:val="auto"/>
                <w:spacing w:val="6"/>
                <w:kern w:val="32"/>
                <w:sz w:val="28"/>
                <w:szCs w:val="28"/>
                <w:lang w:val="en-US" w:eastAsia="zh-CN" w:bidi="ar"/>
              </w:rPr>
            </w:pPr>
            <w:r>
              <w:rPr>
                <w:rStyle w:val="9"/>
                <w:rFonts w:hint="eastAsia" w:ascii="宋体" w:hAnsi="宋体" w:eastAsia="宋体" w:cs="宋体"/>
                <w:color w:val="auto"/>
                <w:spacing w:val="6"/>
                <w:kern w:val="32"/>
                <w:sz w:val="28"/>
                <w:szCs w:val="28"/>
                <w:lang w:val="en-US" w:eastAsia="zh-CN" w:bidi="ar"/>
              </w:rPr>
              <w:t>1.《中华人民共和国土地管理法》第七十四条</w:t>
            </w:r>
          </w:p>
          <w:p>
            <w:pPr>
              <w:keepNext w:val="0"/>
              <w:keepLines w:val="0"/>
              <w:pageBreakBefore w:val="0"/>
              <w:widowControl w:val="0"/>
              <w:suppressLineNumbers w:val="0"/>
              <w:kinsoku/>
              <w:wordWrap/>
              <w:overflowPunct w:val="0"/>
              <w:topLinePunct w:val="0"/>
              <w:autoSpaceDE/>
              <w:autoSpaceDN/>
              <w:bidi w:val="0"/>
              <w:adjustRightInd w:val="0"/>
              <w:snapToGrid/>
              <w:spacing w:line="52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
              </w:rPr>
            </w:pPr>
            <w:r>
              <w:rPr>
                <w:rStyle w:val="9"/>
                <w:rFonts w:hint="eastAsia" w:ascii="宋体" w:hAnsi="宋体" w:eastAsia="宋体" w:cs="宋体"/>
                <w:color w:val="auto"/>
                <w:spacing w:val="6"/>
                <w:kern w:val="32"/>
                <w:sz w:val="28"/>
                <w:szCs w:val="28"/>
                <w:lang w:val="en-US" w:eastAsia="zh-CN" w:bidi="ar"/>
              </w:rPr>
              <w:t>2.《中华人民共和国土地管理法实施条例》第五十四条</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20" w:lineRule="exact"/>
              <w:ind w:firstLine="0" w:firstLineChars="0"/>
              <w:jc w:val="both"/>
              <w:textAlignment w:val="center"/>
              <w:rPr>
                <w:rFonts w:hint="eastAsia" w:ascii="宋体" w:hAnsi="宋体" w:eastAsia="宋体" w:cs="宋体"/>
                <w:color w:val="000000"/>
                <w:spacing w:val="6"/>
                <w:kern w:val="32"/>
                <w:sz w:val="28"/>
                <w:szCs w:val="28"/>
              </w:rPr>
            </w:pPr>
            <w:r>
              <w:rPr>
                <w:rFonts w:hint="eastAsia" w:ascii="宋体" w:hAnsi="宋体" w:eastAsia="宋体" w:cs="宋体"/>
                <w:i w:val="0"/>
                <w:iCs w:val="0"/>
                <w:color w:val="000000"/>
                <w:spacing w:val="6"/>
                <w:kern w:val="32"/>
                <w:sz w:val="28"/>
                <w:szCs w:val="28"/>
                <w:u w:val="none"/>
                <w:lang w:val="en-US" w:eastAsia="zh-CN" w:bidi="ar"/>
              </w:rPr>
              <w:t>市自然资源和规划局、县（区）自然资源局，长垣市、卫辉市、辉县市自然资源和规划局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60" w:hRule="atLeast"/>
          <w:jc w:val="center"/>
        </w:trPr>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center"/>
              <w:textAlignment w:val="center"/>
              <w:rPr>
                <w:rFonts w:hint="eastAsia" w:ascii="宋体" w:hAnsi="宋体" w:eastAsia="宋体" w:cs="宋体"/>
                <w:i w:val="0"/>
                <w:iCs w:val="0"/>
                <w:color w:val="auto"/>
                <w:spacing w:val="0"/>
                <w:kern w:val="32"/>
                <w:sz w:val="28"/>
                <w:szCs w:val="28"/>
                <w:u w:val="none"/>
              </w:rPr>
            </w:pPr>
            <w:r>
              <w:rPr>
                <w:rFonts w:hint="eastAsia" w:ascii="宋体" w:hAnsi="宋体" w:eastAsia="宋体" w:cs="宋体"/>
                <w:i w:val="0"/>
                <w:iCs w:val="0"/>
                <w:color w:val="auto"/>
                <w:spacing w:val="0"/>
                <w:kern w:val="32"/>
                <w:sz w:val="28"/>
                <w:szCs w:val="28"/>
                <w:u w:val="none"/>
                <w:lang w:val="en-US" w:eastAsia="zh-CN" w:bidi="ar"/>
              </w:rPr>
              <w:t>2</w:t>
            </w:r>
          </w:p>
        </w:tc>
        <w:tc>
          <w:tcPr>
            <w:tcW w:w="1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20" w:lineRule="exact"/>
              <w:ind w:firstLine="0" w:firstLineChars="0"/>
              <w:jc w:val="both"/>
              <w:textAlignment w:val="center"/>
              <w:rPr>
                <w:rFonts w:hint="eastAsia" w:ascii="宋体" w:hAnsi="宋体" w:eastAsia="宋体" w:cs="宋体"/>
                <w:i w:val="0"/>
                <w:iCs w:val="0"/>
                <w:color w:val="auto"/>
                <w:spacing w:val="6"/>
                <w:kern w:val="32"/>
                <w:sz w:val="28"/>
                <w:szCs w:val="28"/>
                <w:u w:val="none"/>
              </w:rPr>
            </w:pPr>
            <w:r>
              <w:rPr>
                <w:rFonts w:hint="eastAsia" w:ascii="宋体" w:hAnsi="宋体" w:eastAsia="宋体" w:cs="宋体"/>
                <w:i w:val="0"/>
                <w:iCs w:val="0"/>
                <w:color w:val="auto"/>
                <w:spacing w:val="6"/>
                <w:kern w:val="32"/>
                <w:sz w:val="28"/>
                <w:szCs w:val="28"/>
                <w:u w:val="none"/>
                <w:lang w:val="en-US" w:eastAsia="zh-CN" w:bidi="ar"/>
              </w:rPr>
              <w:t>对拒不履行土地复垦义务的处罚</w:t>
            </w:r>
          </w:p>
        </w:tc>
        <w:tc>
          <w:tcPr>
            <w:tcW w:w="15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20" w:lineRule="exact"/>
              <w:ind w:firstLine="0" w:firstLineChars="0"/>
              <w:jc w:val="both"/>
              <w:textAlignment w:val="center"/>
              <w:rPr>
                <w:rStyle w:val="9"/>
                <w:rFonts w:hint="eastAsia" w:ascii="宋体" w:hAnsi="宋体" w:eastAsia="宋体" w:cs="宋体"/>
                <w:color w:val="auto"/>
                <w:spacing w:val="6"/>
                <w:kern w:val="32"/>
                <w:sz w:val="28"/>
                <w:szCs w:val="28"/>
                <w:lang w:val="en-US" w:eastAsia="zh-CN" w:bidi="ar"/>
              </w:rPr>
            </w:pPr>
            <w:r>
              <w:rPr>
                <w:rStyle w:val="9"/>
                <w:rFonts w:hint="eastAsia" w:ascii="宋体" w:hAnsi="宋体" w:eastAsia="宋体" w:cs="宋体"/>
                <w:color w:val="auto"/>
                <w:spacing w:val="6"/>
                <w:kern w:val="32"/>
                <w:sz w:val="28"/>
                <w:szCs w:val="28"/>
                <w:lang w:val="en-US" w:eastAsia="zh-CN" w:bidi="ar"/>
              </w:rPr>
              <w:t>1.《中华人民共和国土地管理法》第七十六条</w:t>
            </w:r>
          </w:p>
          <w:p>
            <w:pPr>
              <w:keepNext w:val="0"/>
              <w:keepLines w:val="0"/>
              <w:pageBreakBefore w:val="0"/>
              <w:widowControl w:val="0"/>
              <w:suppressLineNumbers w:val="0"/>
              <w:kinsoku/>
              <w:wordWrap/>
              <w:overflowPunct w:val="0"/>
              <w:topLinePunct w:val="0"/>
              <w:autoSpaceDE/>
              <w:autoSpaceDN/>
              <w:bidi w:val="0"/>
              <w:adjustRightInd w:val="0"/>
              <w:snapToGrid/>
              <w:spacing w:line="52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
              </w:rPr>
            </w:pPr>
            <w:r>
              <w:rPr>
                <w:rStyle w:val="9"/>
                <w:rFonts w:hint="eastAsia" w:ascii="宋体" w:hAnsi="宋体" w:eastAsia="宋体" w:cs="宋体"/>
                <w:color w:val="auto"/>
                <w:spacing w:val="6"/>
                <w:kern w:val="32"/>
                <w:sz w:val="28"/>
                <w:szCs w:val="28"/>
                <w:lang w:val="en-US" w:eastAsia="zh-CN" w:bidi="ar"/>
              </w:rPr>
              <w:t>2.《中华人民共和国土地管理法实施条例》第五十六条</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20" w:lineRule="exact"/>
              <w:ind w:firstLine="0" w:firstLineChars="0"/>
              <w:jc w:val="both"/>
              <w:textAlignment w:val="center"/>
              <w:rPr>
                <w:rFonts w:hint="eastAsia" w:ascii="宋体" w:hAnsi="宋体" w:eastAsia="宋体" w:cs="宋体"/>
                <w:i w:val="0"/>
                <w:iCs w:val="0"/>
                <w:color w:val="000000"/>
                <w:spacing w:val="6"/>
                <w:kern w:val="32"/>
                <w:sz w:val="28"/>
                <w:szCs w:val="28"/>
                <w:u w:val="none"/>
              </w:rPr>
            </w:pPr>
            <w:r>
              <w:rPr>
                <w:rFonts w:hint="eastAsia" w:ascii="宋体" w:hAnsi="宋体" w:eastAsia="宋体" w:cs="宋体"/>
                <w:i w:val="0"/>
                <w:iCs w:val="0"/>
                <w:color w:val="000000"/>
                <w:spacing w:val="6"/>
                <w:kern w:val="32"/>
                <w:sz w:val="28"/>
                <w:szCs w:val="28"/>
                <w:u w:val="none"/>
                <w:lang w:val="en-US" w:eastAsia="zh-CN" w:bidi="ar"/>
              </w:rPr>
              <w:t>市自然资源和规划局、县（区）自然资源局，长垣市、卫辉市、辉县市自然资源和规划局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60" w:hRule="atLeast"/>
          <w:jc w:val="center"/>
        </w:trPr>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center"/>
              <w:textAlignment w:val="center"/>
              <w:rPr>
                <w:rFonts w:hint="eastAsia" w:ascii="宋体" w:hAnsi="宋体" w:eastAsia="宋体" w:cs="宋体"/>
                <w:i w:val="0"/>
                <w:iCs w:val="0"/>
                <w:color w:val="auto"/>
                <w:spacing w:val="0"/>
                <w:kern w:val="32"/>
                <w:sz w:val="28"/>
                <w:szCs w:val="28"/>
                <w:u w:val="none"/>
              </w:rPr>
            </w:pPr>
            <w:r>
              <w:rPr>
                <w:rFonts w:hint="eastAsia" w:ascii="宋体" w:hAnsi="宋体" w:eastAsia="宋体" w:cs="宋体"/>
                <w:i w:val="0"/>
                <w:iCs w:val="0"/>
                <w:color w:val="auto"/>
                <w:spacing w:val="0"/>
                <w:kern w:val="32"/>
                <w:sz w:val="28"/>
                <w:szCs w:val="28"/>
                <w:u w:val="none"/>
                <w:lang w:val="en-US" w:eastAsia="zh-CN" w:bidi="ar"/>
              </w:rPr>
              <w:t>3</w:t>
            </w:r>
          </w:p>
        </w:tc>
        <w:tc>
          <w:tcPr>
            <w:tcW w:w="1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20" w:lineRule="exact"/>
              <w:ind w:firstLine="0" w:firstLineChars="0"/>
              <w:jc w:val="both"/>
              <w:textAlignment w:val="center"/>
              <w:rPr>
                <w:rFonts w:hint="eastAsia" w:ascii="宋体" w:hAnsi="宋体" w:eastAsia="宋体" w:cs="宋体"/>
                <w:i w:val="0"/>
                <w:iCs w:val="0"/>
                <w:color w:val="auto"/>
                <w:spacing w:val="6"/>
                <w:kern w:val="32"/>
                <w:sz w:val="28"/>
                <w:szCs w:val="28"/>
                <w:highlight w:val="yellow"/>
                <w:u w:val="none"/>
                <w:lang w:val="en-US" w:eastAsia="zh-CN" w:bidi="ar-SA"/>
              </w:rPr>
            </w:pPr>
            <w:r>
              <w:rPr>
                <w:rFonts w:hint="eastAsia" w:ascii="宋体" w:hAnsi="宋体" w:eastAsia="宋体" w:cs="宋体"/>
                <w:i w:val="0"/>
                <w:iCs w:val="0"/>
                <w:color w:val="auto"/>
                <w:spacing w:val="6"/>
                <w:kern w:val="32"/>
                <w:sz w:val="28"/>
                <w:szCs w:val="28"/>
                <w:u w:val="none"/>
                <w:lang w:val="en-US" w:eastAsia="zh-CN" w:bidi="ar"/>
              </w:rPr>
              <w:t>对在国土空间规划确定的禁止开垦的范围内从事土地开发活动的处罚</w:t>
            </w:r>
          </w:p>
        </w:tc>
        <w:tc>
          <w:tcPr>
            <w:tcW w:w="15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20" w:lineRule="exact"/>
              <w:ind w:firstLine="0" w:firstLineChars="0"/>
              <w:jc w:val="both"/>
              <w:textAlignment w:val="center"/>
              <w:rPr>
                <w:rStyle w:val="9"/>
                <w:rFonts w:hint="eastAsia" w:ascii="宋体" w:hAnsi="宋体" w:eastAsia="宋体" w:cs="宋体"/>
                <w:color w:val="auto"/>
                <w:spacing w:val="6"/>
                <w:kern w:val="32"/>
                <w:sz w:val="28"/>
                <w:szCs w:val="28"/>
                <w:highlight w:val="none"/>
                <w:lang w:val="en-US" w:eastAsia="zh-CN" w:bidi="ar"/>
              </w:rPr>
            </w:pPr>
            <w:r>
              <w:rPr>
                <w:rStyle w:val="9"/>
                <w:rFonts w:hint="eastAsia" w:ascii="宋体" w:hAnsi="宋体" w:eastAsia="宋体" w:cs="宋体"/>
                <w:color w:val="auto"/>
                <w:spacing w:val="6"/>
                <w:kern w:val="32"/>
                <w:sz w:val="28"/>
                <w:szCs w:val="28"/>
                <w:highlight w:val="none"/>
                <w:lang w:val="en-US" w:eastAsia="zh-CN" w:bidi="ar"/>
              </w:rPr>
              <w:t>1.《中华人民共和国土地管理法》第七十七条</w:t>
            </w:r>
          </w:p>
          <w:p>
            <w:pPr>
              <w:keepNext w:val="0"/>
              <w:keepLines w:val="0"/>
              <w:pageBreakBefore w:val="0"/>
              <w:widowControl w:val="0"/>
              <w:suppressLineNumbers w:val="0"/>
              <w:kinsoku/>
              <w:wordWrap/>
              <w:overflowPunct w:val="0"/>
              <w:topLinePunct w:val="0"/>
              <w:autoSpaceDE/>
              <w:autoSpaceDN/>
              <w:bidi w:val="0"/>
              <w:adjustRightInd w:val="0"/>
              <w:snapToGrid/>
              <w:spacing w:line="520" w:lineRule="exact"/>
              <w:ind w:firstLine="0" w:firstLineChars="0"/>
              <w:jc w:val="both"/>
              <w:textAlignment w:val="center"/>
              <w:rPr>
                <w:rFonts w:hint="eastAsia" w:ascii="宋体" w:hAnsi="宋体" w:eastAsia="宋体" w:cs="宋体"/>
                <w:i w:val="0"/>
                <w:iCs w:val="0"/>
                <w:color w:val="auto"/>
                <w:spacing w:val="6"/>
                <w:kern w:val="32"/>
                <w:sz w:val="28"/>
                <w:szCs w:val="28"/>
                <w:highlight w:val="none"/>
                <w:u w:val="none"/>
                <w:lang w:val="en-US" w:eastAsia="zh-CN" w:bidi="ar"/>
              </w:rPr>
            </w:pPr>
            <w:r>
              <w:rPr>
                <w:rFonts w:hint="eastAsia" w:ascii="宋体" w:hAnsi="宋体" w:eastAsia="宋体" w:cs="宋体"/>
                <w:color w:val="auto"/>
                <w:spacing w:val="6"/>
                <w:kern w:val="32"/>
                <w:sz w:val="28"/>
                <w:szCs w:val="28"/>
                <w:highlight w:val="none"/>
                <w:lang w:val="en-US" w:eastAsia="zh-CN"/>
              </w:rPr>
              <w:t>2.《中华人民共和国土地管理法实施条例》第五十七条</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20" w:lineRule="exact"/>
              <w:ind w:firstLine="0" w:firstLineChars="0"/>
              <w:jc w:val="both"/>
              <w:textAlignment w:val="center"/>
              <w:rPr>
                <w:rFonts w:hint="eastAsia" w:ascii="宋体" w:hAnsi="宋体" w:eastAsia="宋体" w:cs="宋体"/>
                <w:i w:val="0"/>
                <w:iCs w:val="0"/>
                <w:color w:val="000000"/>
                <w:spacing w:val="6"/>
                <w:kern w:val="32"/>
                <w:sz w:val="28"/>
                <w:szCs w:val="28"/>
                <w:highlight w:val="none"/>
                <w:u w:val="none"/>
                <w:lang w:val="en-US" w:eastAsia="zh-CN" w:bidi="ar-SA"/>
              </w:rPr>
            </w:pPr>
            <w:r>
              <w:rPr>
                <w:rFonts w:hint="eastAsia" w:ascii="宋体" w:hAnsi="宋体" w:eastAsia="宋体" w:cs="宋体"/>
                <w:i w:val="0"/>
                <w:iCs w:val="0"/>
                <w:color w:val="000000"/>
                <w:spacing w:val="6"/>
                <w:kern w:val="32"/>
                <w:sz w:val="28"/>
                <w:szCs w:val="28"/>
                <w:u w:val="none"/>
                <w:lang w:val="en-US" w:eastAsia="zh-CN" w:bidi="ar"/>
              </w:rPr>
              <w:t>市自然资源和规划局、县（区）自然资源局，长垣市、卫辉市、辉县市自然资源和规划局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center"/>
              <w:textAlignment w:val="center"/>
              <w:rPr>
                <w:rFonts w:hint="eastAsia" w:ascii="宋体" w:hAnsi="宋体" w:eastAsia="宋体" w:cs="宋体"/>
                <w:i w:val="0"/>
                <w:iCs w:val="0"/>
                <w:color w:val="auto"/>
                <w:spacing w:val="0"/>
                <w:kern w:val="32"/>
                <w:sz w:val="28"/>
                <w:szCs w:val="28"/>
                <w:u w:val="none"/>
              </w:rPr>
            </w:pPr>
            <w:r>
              <w:rPr>
                <w:rFonts w:hint="eastAsia" w:ascii="宋体" w:hAnsi="宋体" w:eastAsia="宋体" w:cs="宋体"/>
                <w:i w:val="0"/>
                <w:iCs w:val="0"/>
                <w:color w:val="auto"/>
                <w:spacing w:val="0"/>
                <w:kern w:val="32"/>
                <w:sz w:val="28"/>
                <w:szCs w:val="28"/>
                <w:u w:val="none"/>
                <w:lang w:val="en-US" w:eastAsia="zh-CN" w:bidi="ar"/>
              </w:rPr>
              <w:t>4</w:t>
            </w:r>
          </w:p>
        </w:tc>
        <w:tc>
          <w:tcPr>
            <w:tcW w:w="1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48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SA"/>
              </w:rPr>
            </w:pPr>
            <w:r>
              <w:rPr>
                <w:rFonts w:hint="eastAsia" w:ascii="宋体" w:hAnsi="宋体" w:eastAsia="宋体" w:cs="宋体"/>
                <w:i w:val="0"/>
                <w:iCs w:val="0"/>
                <w:color w:val="auto"/>
                <w:spacing w:val="6"/>
                <w:kern w:val="32"/>
                <w:sz w:val="28"/>
                <w:szCs w:val="28"/>
                <w:u w:val="none"/>
                <w:lang w:val="en-US" w:eastAsia="zh-CN" w:bidi="ar"/>
              </w:rPr>
              <w:t>对依法收回国有土地使用权当事人拒不交出土地的，临时使用土地期满拒不归还的，或者不按照批准的用途使用国有土地的处罚</w:t>
            </w:r>
          </w:p>
        </w:tc>
        <w:tc>
          <w:tcPr>
            <w:tcW w:w="15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480" w:lineRule="exact"/>
              <w:ind w:firstLine="0" w:firstLineChars="0"/>
              <w:jc w:val="both"/>
              <w:textAlignment w:val="center"/>
              <w:rPr>
                <w:rStyle w:val="9"/>
                <w:rFonts w:hint="eastAsia" w:ascii="宋体" w:hAnsi="宋体" w:eastAsia="宋体" w:cs="宋体"/>
                <w:color w:val="auto"/>
                <w:spacing w:val="6"/>
                <w:kern w:val="32"/>
                <w:sz w:val="28"/>
                <w:szCs w:val="28"/>
                <w:lang w:val="en-US" w:eastAsia="zh-CN" w:bidi="ar"/>
              </w:rPr>
            </w:pPr>
            <w:r>
              <w:rPr>
                <w:rStyle w:val="9"/>
                <w:rFonts w:hint="eastAsia" w:ascii="宋体" w:hAnsi="宋体" w:eastAsia="宋体" w:cs="宋体"/>
                <w:color w:val="auto"/>
                <w:spacing w:val="6"/>
                <w:kern w:val="32"/>
                <w:sz w:val="28"/>
                <w:szCs w:val="28"/>
                <w:lang w:val="en-US" w:eastAsia="zh-CN" w:bidi="ar"/>
              </w:rPr>
              <w:t>1.《中华人民共和国土地管理法》第八十一条</w:t>
            </w:r>
          </w:p>
          <w:p>
            <w:pPr>
              <w:keepNext w:val="0"/>
              <w:keepLines w:val="0"/>
              <w:pageBreakBefore w:val="0"/>
              <w:widowControl w:val="0"/>
              <w:suppressLineNumbers w:val="0"/>
              <w:kinsoku/>
              <w:wordWrap/>
              <w:overflowPunct w:val="0"/>
              <w:topLinePunct w:val="0"/>
              <w:autoSpaceDE/>
              <w:autoSpaceDN/>
              <w:bidi w:val="0"/>
              <w:adjustRightInd w:val="0"/>
              <w:snapToGrid/>
              <w:spacing w:line="48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
              </w:rPr>
            </w:pPr>
            <w:r>
              <w:rPr>
                <w:rStyle w:val="9"/>
                <w:rFonts w:hint="eastAsia" w:ascii="宋体" w:hAnsi="宋体" w:eastAsia="宋体" w:cs="宋体"/>
                <w:color w:val="auto"/>
                <w:spacing w:val="6"/>
                <w:kern w:val="32"/>
                <w:sz w:val="28"/>
                <w:szCs w:val="28"/>
                <w:lang w:val="en-US" w:eastAsia="zh-CN" w:bidi="ar"/>
              </w:rPr>
              <w:t>2.《中华人民共和国土地管理法实施条例》第五十九条</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480" w:lineRule="exact"/>
              <w:ind w:firstLine="0" w:firstLineChars="0"/>
              <w:jc w:val="both"/>
              <w:textAlignment w:val="center"/>
              <w:rPr>
                <w:rFonts w:hint="eastAsia" w:ascii="宋体" w:hAnsi="宋体" w:eastAsia="宋体" w:cs="宋体"/>
                <w:i w:val="0"/>
                <w:iCs w:val="0"/>
                <w:color w:val="000000"/>
                <w:spacing w:val="6"/>
                <w:kern w:val="32"/>
                <w:sz w:val="28"/>
                <w:szCs w:val="28"/>
                <w:u w:val="none"/>
                <w:lang w:val="en-US" w:eastAsia="zh-CN" w:bidi="ar-SA"/>
              </w:rPr>
            </w:pPr>
            <w:r>
              <w:rPr>
                <w:rFonts w:hint="eastAsia" w:ascii="宋体" w:hAnsi="宋体" w:eastAsia="宋体" w:cs="宋体"/>
                <w:i w:val="0"/>
                <w:iCs w:val="0"/>
                <w:color w:val="000000"/>
                <w:spacing w:val="6"/>
                <w:kern w:val="32"/>
                <w:sz w:val="28"/>
                <w:szCs w:val="28"/>
                <w:u w:val="none"/>
                <w:lang w:val="en-US" w:eastAsia="zh-CN" w:bidi="ar"/>
              </w:rPr>
              <w:t>市自然资源和规划局、县（区）自然资源局，长垣市、卫辉市、辉县市自然资源和规划局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center"/>
              <w:textAlignment w:val="center"/>
              <w:rPr>
                <w:rFonts w:hint="eastAsia" w:ascii="宋体" w:hAnsi="宋体" w:eastAsia="宋体" w:cs="宋体"/>
                <w:i w:val="0"/>
                <w:iCs w:val="0"/>
                <w:color w:val="auto"/>
                <w:spacing w:val="0"/>
                <w:kern w:val="32"/>
                <w:sz w:val="28"/>
                <w:szCs w:val="28"/>
                <w:highlight w:val="yellow"/>
                <w:u w:val="none"/>
              </w:rPr>
            </w:pPr>
            <w:r>
              <w:rPr>
                <w:rFonts w:hint="eastAsia" w:ascii="宋体" w:hAnsi="宋体" w:eastAsia="宋体" w:cs="宋体"/>
                <w:i w:val="0"/>
                <w:iCs w:val="0"/>
                <w:color w:val="auto"/>
                <w:spacing w:val="0"/>
                <w:kern w:val="32"/>
                <w:sz w:val="28"/>
                <w:szCs w:val="28"/>
                <w:highlight w:val="none"/>
                <w:u w:val="none"/>
                <w:lang w:val="en-US" w:eastAsia="zh-CN" w:bidi="ar"/>
              </w:rPr>
              <w:t>5</w:t>
            </w:r>
          </w:p>
        </w:tc>
        <w:tc>
          <w:tcPr>
            <w:tcW w:w="1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480" w:lineRule="exact"/>
              <w:ind w:firstLine="0" w:firstLineChars="0"/>
              <w:jc w:val="both"/>
              <w:textAlignment w:val="center"/>
              <w:rPr>
                <w:rFonts w:hint="eastAsia" w:ascii="宋体" w:hAnsi="宋体" w:eastAsia="宋体" w:cs="宋体"/>
                <w:spacing w:val="6"/>
                <w:kern w:val="32"/>
                <w:sz w:val="28"/>
                <w:szCs w:val="28"/>
                <w:lang w:val="en-US" w:eastAsia="zh-CN"/>
              </w:rPr>
            </w:pPr>
            <w:r>
              <w:rPr>
                <w:rFonts w:hint="eastAsia" w:ascii="宋体" w:hAnsi="宋体" w:eastAsia="宋体" w:cs="宋体"/>
                <w:i w:val="0"/>
                <w:iCs w:val="0"/>
                <w:color w:val="auto"/>
                <w:spacing w:val="6"/>
                <w:kern w:val="32"/>
                <w:sz w:val="28"/>
                <w:szCs w:val="28"/>
                <w:u w:val="none"/>
                <w:lang w:val="en-US" w:eastAsia="zh-CN" w:bidi="ar"/>
              </w:rPr>
              <w:t>对擅自将农民集体所有的土地通过出让、转让使用权或者出租等方式用于非农业建设，或者违反规定将集体经营性建设用地通过出让、出租等方式交由单位或者个人使用的的处罚</w:t>
            </w:r>
          </w:p>
        </w:tc>
        <w:tc>
          <w:tcPr>
            <w:tcW w:w="15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480" w:lineRule="exact"/>
              <w:ind w:firstLine="0" w:firstLineChars="0"/>
              <w:jc w:val="both"/>
              <w:textAlignment w:val="center"/>
              <w:rPr>
                <w:rStyle w:val="9"/>
                <w:rFonts w:hint="eastAsia" w:ascii="宋体" w:hAnsi="宋体" w:eastAsia="宋体" w:cs="宋体"/>
                <w:color w:val="auto"/>
                <w:spacing w:val="6"/>
                <w:kern w:val="32"/>
                <w:sz w:val="28"/>
                <w:szCs w:val="28"/>
                <w:lang w:val="en-US" w:eastAsia="zh-CN" w:bidi="ar"/>
              </w:rPr>
            </w:pPr>
            <w:r>
              <w:rPr>
                <w:rStyle w:val="9"/>
                <w:rFonts w:hint="eastAsia" w:ascii="宋体" w:hAnsi="宋体" w:eastAsia="宋体" w:cs="宋体"/>
                <w:color w:val="auto"/>
                <w:spacing w:val="6"/>
                <w:kern w:val="32"/>
                <w:sz w:val="28"/>
                <w:szCs w:val="28"/>
                <w:lang w:val="en-US" w:eastAsia="zh-CN" w:bidi="ar"/>
              </w:rPr>
              <w:t>1.《中华人民共和国土地管理法》第八十二条</w:t>
            </w:r>
          </w:p>
          <w:p>
            <w:pPr>
              <w:keepNext w:val="0"/>
              <w:keepLines w:val="0"/>
              <w:pageBreakBefore w:val="0"/>
              <w:widowControl w:val="0"/>
              <w:suppressLineNumbers w:val="0"/>
              <w:kinsoku/>
              <w:wordWrap/>
              <w:overflowPunct w:val="0"/>
              <w:topLinePunct w:val="0"/>
              <w:autoSpaceDE/>
              <w:autoSpaceDN/>
              <w:bidi w:val="0"/>
              <w:adjustRightInd w:val="0"/>
              <w:snapToGrid/>
              <w:spacing w:line="48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
              </w:rPr>
            </w:pPr>
            <w:r>
              <w:rPr>
                <w:rStyle w:val="9"/>
                <w:rFonts w:hint="eastAsia" w:ascii="宋体" w:hAnsi="宋体" w:eastAsia="宋体" w:cs="宋体"/>
                <w:color w:val="auto"/>
                <w:spacing w:val="6"/>
                <w:kern w:val="32"/>
                <w:sz w:val="28"/>
                <w:szCs w:val="28"/>
                <w:lang w:val="en-US" w:eastAsia="zh-CN" w:bidi="ar"/>
              </w:rPr>
              <w:t>2.《中华人民共和国土地管理法实施条例》第六十条</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480" w:lineRule="exact"/>
              <w:ind w:firstLine="0" w:firstLineChars="0"/>
              <w:jc w:val="both"/>
              <w:textAlignment w:val="center"/>
              <w:rPr>
                <w:rFonts w:hint="eastAsia" w:ascii="宋体" w:hAnsi="宋体" w:eastAsia="宋体" w:cs="宋体"/>
                <w:i w:val="0"/>
                <w:iCs w:val="0"/>
                <w:color w:val="000000"/>
                <w:spacing w:val="6"/>
                <w:kern w:val="32"/>
                <w:sz w:val="28"/>
                <w:szCs w:val="28"/>
                <w:u w:val="none"/>
                <w:lang w:val="en-US" w:eastAsia="zh-CN" w:bidi="ar-SA"/>
              </w:rPr>
            </w:pPr>
            <w:r>
              <w:rPr>
                <w:rFonts w:hint="eastAsia" w:ascii="宋体" w:hAnsi="宋体" w:eastAsia="宋体" w:cs="宋体"/>
                <w:i w:val="0"/>
                <w:iCs w:val="0"/>
                <w:color w:val="000000"/>
                <w:spacing w:val="6"/>
                <w:kern w:val="32"/>
                <w:sz w:val="28"/>
                <w:szCs w:val="28"/>
                <w:u w:val="none"/>
                <w:lang w:val="en-US" w:eastAsia="zh-CN" w:bidi="ar"/>
              </w:rPr>
              <w:t>市自然资源和规划局、县（区）自然资源局，长垣市、卫辉市、辉县市自然资源和规划局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center"/>
              <w:textAlignment w:val="center"/>
              <w:rPr>
                <w:rFonts w:hint="eastAsia" w:ascii="宋体" w:hAnsi="宋体" w:eastAsia="宋体" w:cs="宋体"/>
                <w:i w:val="0"/>
                <w:iCs w:val="0"/>
                <w:color w:val="auto"/>
                <w:spacing w:val="0"/>
                <w:kern w:val="32"/>
                <w:sz w:val="28"/>
                <w:szCs w:val="28"/>
                <w:u w:val="none"/>
              </w:rPr>
            </w:pPr>
            <w:r>
              <w:rPr>
                <w:rFonts w:hint="eastAsia" w:ascii="宋体" w:hAnsi="宋体" w:eastAsia="宋体" w:cs="宋体"/>
                <w:i w:val="0"/>
                <w:iCs w:val="0"/>
                <w:color w:val="auto"/>
                <w:spacing w:val="0"/>
                <w:kern w:val="32"/>
                <w:sz w:val="28"/>
                <w:szCs w:val="28"/>
                <w:u w:val="none"/>
                <w:lang w:val="en-US" w:eastAsia="zh-CN" w:bidi="ar"/>
              </w:rPr>
              <w:t>6</w:t>
            </w:r>
          </w:p>
        </w:tc>
        <w:tc>
          <w:tcPr>
            <w:tcW w:w="1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48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SA"/>
              </w:rPr>
            </w:pPr>
            <w:r>
              <w:rPr>
                <w:rFonts w:hint="eastAsia" w:ascii="宋体" w:hAnsi="宋体" w:eastAsia="宋体" w:cs="宋体"/>
                <w:i w:val="0"/>
                <w:iCs w:val="0"/>
                <w:color w:val="auto"/>
                <w:spacing w:val="6"/>
                <w:kern w:val="32"/>
                <w:sz w:val="28"/>
                <w:szCs w:val="28"/>
                <w:u w:val="none"/>
                <w:lang w:val="en-US" w:eastAsia="zh-CN" w:bidi="ar"/>
              </w:rPr>
              <w:t>对未经批准进行临时建设的处罚</w:t>
            </w:r>
          </w:p>
        </w:tc>
        <w:tc>
          <w:tcPr>
            <w:tcW w:w="15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48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
              </w:rPr>
            </w:pPr>
            <w:r>
              <w:rPr>
                <w:rFonts w:hint="eastAsia" w:ascii="宋体" w:hAnsi="宋体" w:eastAsia="宋体" w:cs="宋体"/>
                <w:i w:val="0"/>
                <w:iCs w:val="0"/>
                <w:color w:val="auto"/>
                <w:spacing w:val="6"/>
                <w:kern w:val="32"/>
                <w:sz w:val="28"/>
                <w:szCs w:val="28"/>
                <w:u w:val="none"/>
                <w:lang w:val="en-US" w:eastAsia="zh-CN" w:bidi="ar"/>
              </w:rPr>
              <w:t>《中华人民共和国城乡规划法》第六十六条</w:t>
            </w:r>
            <w:r>
              <w:rPr>
                <w:rStyle w:val="9"/>
                <w:rFonts w:hint="eastAsia" w:ascii="宋体" w:hAnsi="宋体" w:eastAsia="宋体" w:cs="宋体"/>
                <w:color w:val="auto"/>
                <w:spacing w:val="6"/>
                <w:kern w:val="32"/>
                <w:sz w:val="28"/>
                <w:szCs w:val="28"/>
                <w:lang w:val="en-US" w:eastAsia="zh-CN" w:bidi="ar"/>
              </w:rPr>
              <w:t>第一项</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480" w:lineRule="exact"/>
              <w:ind w:firstLine="0" w:firstLineChars="0"/>
              <w:jc w:val="both"/>
              <w:textAlignment w:val="center"/>
              <w:rPr>
                <w:rFonts w:hint="eastAsia" w:ascii="宋体" w:hAnsi="宋体" w:eastAsia="宋体" w:cs="宋体"/>
                <w:i w:val="0"/>
                <w:iCs w:val="0"/>
                <w:color w:val="000000"/>
                <w:spacing w:val="6"/>
                <w:kern w:val="32"/>
                <w:sz w:val="28"/>
                <w:szCs w:val="28"/>
                <w:u w:val="none"/>
                <w:lang w:val="en-US" w:eastAsia="zh-CN" w:bidi="ar-SA"/>
              </w:rPr>
            </w:pPr>
            <w:r>
              <w:rPr>
                <w:rFonts w:hint="eastAsia" w:ascii="宋体" w:hAnsi="宋体" w:eastAsia="宋体" w:cs="宋体"/>
                <w:i w:val="0"/>
                <w:iCs w:val="0"/>
                <w:color w:val="000000"/>
                <w:spacing w:val="6"/>
                <w:kern w:val="32"/>
                <w:sz w:val="28"/>
                <w:szCs w:val="28"/>
                <w:u w:val="none"/>
                <w:lang w:val="en-US" w:eastAsia="zh-CN" w:bidi="ar"/>
              </w:rPr>
              <w:t>市自然资源和规划局、县（区）自然资源局，长垣市、卫辉市、辉县市自然资源和规划局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center"/>
              <w:textAlignment w:val="center"/>
              <w:rPr>
                <w:rFonts w:hint="eastAsia" w:ascii="宋体" w:hAnsi="宋体" w:eastAsia="宋体" w:cs="宋体"/>
                <w:i w:val="0"/>
                <w:iCs w:val="0"/>
                <w:color w:val="auto"/>
                <w:spacing w:val="0"/>
                <w:kern w:val="32"/>
                <w:sz w:val="28"/>
                <w:szCs w:val="28"/>
                <w:u w:val="none"/>
              </w:rPr>
            </w:pPr>
            <w:r>
              <w:rPr>
                <w:rFonts w:hint="eastAsia" w:ascii="宋体" w:hAnsi="宋体" w:eastAsia="宋体" w:cs="宋体"/>
                <w:i w:val="0"/>
                <w:iCs w:val="0"/>
                <w:color w:val="auto"/>
                <w:spacing w:val="0"/>
                <w:kern w:val="32"/>
                <w:sz w:val="28"/>
                <w:szCs w:val="28"/>
                <w:u w:val="none"/>
                <w:lang w:val="en-US" w:eastAsia="zh-CN" w:bidi="ar"/>
              </w:rPr>
              <w:t>7</w:t>
            </w:r>
          </w:p>
        </w:tc>
        <w:tc>
          <w:tcPr>
            <w:tcW w:w="1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48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SA"/>
              </w:rPr>
            </w:pPr>
            <w:r>
              <w:rPr>
                <w:rFonts w:hint="eastAsia" w:ascii="宋体" w:hAnsi="宋体" w:eastAsia="宋体" w:cs="宋体"/>
                <w:i w:val="0"/>
                <w:iCs w:val="0"/>
                <w:color w:val="auto"/>
                <w:spacing w:val="6"/>
                <w:kern w:val="32"/>
                <w:sz w:val="28"/>
                <w:szCs w:val="28"/>
                <w:u w:val="none"/>
                <w:lang w:val="en-US" w:eastAsia="zh-CN" w:bidi="ar"/>
              </w:rPr>
              <w:t>对临时建筑物、构筑物超过批准期限不拆除的处罚</w:t>
            </w:r>
          </w:p>
        </w:tc>
        <w:tc>
          <w:tcPr>
            <w:tcW w:w="15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48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
              </w:rPr>
            </w:pPr>
            <w:r>
              <w:rPr>
                <w:rFonts w:hint="eastAsia" w:ascii="宋体" w:hAnsi="宋体" w:eastAsia="宋体" w:cs="宋体"/>
                <w:i w:val="0"/>
                <w:iCs w:val="0"/>
                <w:color w:val="auto"/>
                <w:spacing w:val="6"/>
                <w:kern w:val="32"/>
                <w:sz w:val="28"/>
                <w:szCs w:val="28"/>
                <w:u w:val="none"/>
                <w:lang w:val="en-US" w:eastAsia="zh-CN" w:bidi="ar"/>
              </w:rPr>
              <w:t>《中华人民共和国城乡规划法》第六十六条第三项</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480" w:lineRule="exact"/>
              <w:ind w:firstLine="0" w:firstLineChars="0"/>
              <w:jc w:val="both"/>
              <w:textAlignment w:val="center"/>
              <w:rPr>
                <w:rFonts w:hint="eastAsia" w:ascii="宋体" w:hAnsi="宋体" w:eastAsia="宋体" w:cs="宋体"/>
                <w:i w:val="0"/>
                <w:iCs w:val="0"/>
                <w:color w:val="000000"/>
                <w:spacing w:val="6"/>
                <w:kern w:val="32"/>
                <w:sz w:val="28"/>
                <w:szCs w:val="28"/>
                <w:u w:val="none"/>
                <w:lang w:val="en-US" w:eastAsia="zh-CN" w:bidi="ar-SA"/>
              </w:rPr>
            </w:pPr>
            <w:r>
              <w:rPr>
                <w:rFonts w:hint="eastAsia" w:ascii="宋体" w:hAnsi="宋体" w:eastAsia="宋体" w:cs="宋体"/>
                <w:i w:val="0"/>
                <w:iCs w:val="0"/>
                <w:color w:val="000000"/>
                <w:spacing w:val="6"/>
                <w:kern w:val="32"/>
                <w:sz w:val="28"/>
                <w:szCs w:val="28"/>
                <w:u w:val="none"/>
                <w:lang w:val="en-US" w:eastAsia="zh-CN" w:bidi="ar"/>
              </w:rPr>
              <w:t>市自然资源和规划局、县（区）自然资源局，长垣市、卫辉市、辉县市自然资源和规划局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center"/>
              <w:textAlignment w:val="center"/>
              <w:rPr>
                <w:rFonts w:hint="eastAsia" w:ascii="宋体" w:hAnsi="宋体" w:eastAsia="宋体" w:cs="宋体"/>
                <w:i w:val="0"/>
                <w:iCs w:val="0"/>
                <w:color w:val="auto"/>
                <w:spacing w:val="0"/>
                <w:kern w:val="32"/>
                <w:sz w:val="28"/>
                <w:szCs w:val="28"/>
                <w:u w:val="none"/>
              </w:rPr>
            </w:pPr>
            <w:r>
              <w:rPr>
                <w:rFonts w:hint="eastAsia" w:ascii="宋体" w:hAnsi="宋体" w:eastAsia="宋体" w:cs="宋体"/>
                <w:i w:val="0"/>
                <w:iCs w:val="0"/>
                <w:color w:val="auto"/>
                <w:spacing w:val="0"/>
                <w:kern w:val="32"/>
                <w:sz w:val="28"/>
                <w:szCs w:val="28"/>
                <w:u w:val="none"/>
                <w:lang w:val="en-US" w:eastAsia="zh-CN" w:bidi="ar"/>
              </w:rPr>
              <w:t>8</w:t>
            </w:r>
          </w:p>
        </w:tc>
        <w:tc>
          <w:tcPr>
            <w:tcW w:w="1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SA"/>
              </w:rPr>
            </w:pPr>
            <w:r>
              <w:rPr>
                <w:rFonts w:hint="eastAsia" w:ascii="宋体" w:hAnsi="宋体" w:eastAsia="宋体" w:cs="宋体"/>
                <w:i w:val="0"/>
                <w:iCs w:val="0"/>
                <w:color w:val="auto"/>
                <w:spacing w:val="6"/>
                <w:kern w:val="32"/>
                <w:sz w:val="28"/>
                <w:szCs w:val="28"/>
                <w:u w:val="none"/>
                <w:lang w:val="en-US" w:eastAsia="zh-CN" w:bidi="ar"/>
              </w:rPr>
              <w:t>对接受土地调查的单位和个人无正当理由不履行现场指界义务的处罚</w:t>
            </w:r>
          </w:p>
        </w:tc>
        <w:tc>
          <w:tcPr>
            <w:tcW w:w="15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both"/>
              <w:textAlignment w:val="center"/>
              <w:rPr>
                <w:rStyle w:val="9"/>
                <w:rFonts w:hint="eastAsia" w:ascii="宋体" w:hAnsi="宋体" w:eastAsia="宋体" w:cs="宋体"/>
                <w:color w:val="auto"/>
                <w:spacing w:val="6"/>
                <w:kern w:val="32"/>
                <w:sz w:val="28"/>
                <w:szCs w:val="28"/>
                <w:lang w:val="en-US" w:eastAsia="zh-CN" w:bidi="ar"/>
              </w:rPr>
            </w:pPr>
            <w:r>
              <w:rPr>
                <w:rStyle w:val="9"/>
                <w:rFonts w:hint="eastAsia" w:ascii="宋体" w:hAnsi="宋体" w:eastAsia="宋体" w:cs="宋体"/>
                <w:color w:val="auto"/>
                <w:spacing w:val="6"/>
                <w:kern w:val="32"/>
                <w:sz w:val="28"/>
                <w:szCs w:val="28"/>
                <w:lang w:val="en-US" w:eastAsia="zh-CN" w:bidi="ar"/>
              </w:rPr>
              <w:t>1.《土地调查条例》第十七条、第三十二条</w:t>
            </w:r>
          </w:p>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
              </w:rPr>
            </w:pPr>
            <w:r>
              <w:rPr>
                <w:rStyle w:val="9"/>
                <w:rFonts w:hint="eastAsia" w:ascii="宋体" w:hAnsi="宋体" w:eastAsia="宋体" w:cs="宋体"/>
                <w:color w:val="auto"/>
                <w:spacing w:val="6"/>
                <w:kern w:val="32"/>
                <w:sz w:val="28"/>
                <w:szCs w:val="28"/>
                <w:lang w:val="en-US" w:eastAsia="zh-CN" w:bidi="ar"/>
              </w:rPr>
              <w:t>2.《土地调查条例实施办法》第二十九条</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both"/>
              <w:textAlignment w:val="center"/>
              <w:rPr>
                <w:rFonts w:hint="eastAsia" w:ascii="宋体" w:hAnsi="宋体" w:eastAsia="宋体" w:cs="宋体"/>
                <w:i w:val="0"/>
                <w:iCs w:val="0"/>
                <w:color w:val="000000"/>
                <w:spacing w:val="6"/>
                <w:kern w:val="32"/>
                <w:sz w:val="28"/>
                <w:szCs w:val="28"/>
                <w:u w:val="none"/>
                <w:lang w:val="en-US" w:eastAsia="zh-CN" w:bidi="ar-SA"/>
              </w:rPr>
            </w:pPr>
            <w:r>
              <w:rPr>
                <w:rFonts w:hint="eastAsia" w:ascii="宋体" w:hAnsi="宋体" w:eastAsia="宋体" w:cs="宋体"/>
                <w:i w:val="0"/>
                <w:iCs w:val="0"/>
                <w:color w:val="000000"/>
                <w:spacing w:val="6"/>
                <w:kern w:val="32"/>
                <w:sz w:val="28"/>
                <w:szCs w:val="28"/>
                <w:u w:val="none"/>
                <w:lang w:val="en-US" w:eastAsia="zh-CN" w:bidi="ar"/>
              </w:rPr>
              <w:t>市自然资源和规划局、县（区）自然资源局，长垣市、卫辉市、辉县市自然资源和规划局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center"/>
              <w:textAlignment w:val="center"/>
              <w:rPr>
                <w:rFonts w:hint="eastAsia" w:ascii="宋体" w:hAnsi="宋体" w:eastAsia="宋体" w:cs="宋体"/>
                <w:i w:val="0"/>
                <w:iCs w:val="0"/>
                <w:color w:val="auto"/>
                <w:spacing w:val="0"/>
                <w:kern w:val="32"/>
                <w:sz w:val="28"/>
                <w:szCs w:val="28"/>
                <w:u w:val="none"/>
              </w:rPr>
            </w:pPr>
            <w:r>
              <w:rPr>
                <w:rFonts w:hint="eastAsia" w:ascii="宋体" w:hAnsi="宋体" w:eastAsia="宋体" w:cs="宋体"/>
                <w:i w:val="0"/>
                <w:iCs w:val="0"/>
                <w:color w:val="auto"/>
                <w:spacing w:val="0"/>
                <w:kern w:val="32"/>
                <w:sz w:val="28"/>
                <w:szCs w:val="28"/>
                <w:u w:val="none"/>
                <w:lang w:val="en-US" w:eastAsia="zh-CN" w:bidi="ar"/>
              </w:rPr>
              <w:t>9</w:t>
            </w:r>
          </w:p>
        </w:tc>
        <w:tc>
          <w:tcPr>
            <w:tcW w:w="1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SA"/>
              </w:rPr>
            </w:pPr>
            <w:r>
              <w:rPr>
                <w:rFonts w:hint="eastAsia" w:ascii="宋体" w:hAnsi="宋体" w:eastAsia="宋体" w:cs="宋体"/>
                <w:spacing w:val="6"/>
                <w:kern w:val="32"/>
                <w:sz w:val="28"/>
                <w:szCs w:val="28"/>
                <w:lang w:val="en-US" w:eastAsia="zh-CN"/>
              </w:rPr>
              <w:t>对擅自转让、出租、抵押划拨土地使用权的</w:t>
            </w:r>
            <w:r>
              <w:rPr>
                <w:rFonts w:hint="eastAsia" w:ascii="宋体" w:hAnsi="宋体" w:eastAsia="宋体" w:cs="宋体"/>
                <w:i w:val="0"/>
                <w:iCs w:val="0"/>
                <w:color w:val="auto"/>
                <w:spacing w:val="6"/>
                <w:kern w:val="32"/>
                <w:sz w:val="28"/>
                <w:szCs w:val="28"/>
                <w:u w:val="none"/>
                <w:lang w:val="en-US" w:eastAsia="zh-CN" w:bidi="ar"/>
              </w:rPr>
              <w:t>处罚</w:t>
            </w:r>
          </w:p>
        </w:tc>
        <w:tc>
          <w:tcPr>
            <w:tcW w:w="15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
              </w:rPr>
            </w:pPr>
            <w:r>
              <w:rPr>
                <w:rStyle w:val="9"/>
                <w:rFonts w:hint="eastAsia" w:ascii="宋体" w:hAnsi="宋体" w:eastAsia="宋体" w:cs="宋体"/>
                <w:color w:val="auto"/>
                <w:spacing w:val="6"/>
                <w:kern w:val="32"/>
                <w:sz w:val="28"/>
                <w:szCs w:val="28"/>
                <w:lang w:val="en-US" w:eastAsia="zh-CN" w:bidi="ar"/>
              </w:rPr>
              <w:t>《河南省城镇国有土地使用权出让和转让管理规定》第四十八条</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both"/>
              <w:textAlignment w:val="center"/>
              <w:rPr>
                <w:rFonts w:hint="eastAsia" w:ascii="宋体" w:hAnsi="宋体" w:eastAsia="宋体" w:cs="宋体"/>
                <w:i w:val="0"/>
                <w:iCs w:val="0"/>
                <w:color w:val="000000"/>
                <w:spacing w:val="6"/>
                <w:kern w:val="32"/>
                <w:sz w:val="28"/>
                <w:szCs w:val="28"/>
                <w:u w:val="none"/>
                <w:lang w:val="en-US" w:eastAsia="zh-CN" w:bidi="ar-SA"/>
              </w:rPr>
            </w:pPr>
            <w:r>
              <w:rPr>
                <w:rFonts w:hint="eastAsia" w:ascii="宋体" w:hAnsi="宋体" w:eastAsia="宋体" w:cs="宋体"/>
                <w:i w:val="0"/>
                <w:iCs w:val="0"/>
                <w:color w:val="000000"/>
                <w:spacing w:val="6"/>
                <w:kern w:val="32"/>
                <w:sz w:val="28"/>
                <w:szCs w:val="28"/>
                <w:u w:val="none"/>
                <w:lang w:val="en-US" w:eastAsia="zh-CN" w:bidi="ar"/>
              </w:rPr>
              <w:t>市自然资源和规划局、县（区）自然资源局，长垣市、卫辉市、辉县市自然资源和规划局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center"/>
              <w:textAlignment w:val="center"/>
              <w:rPr>
                <w:rFonts w:hint="eastAsia" w:ascii="宋体" w:hAnsi="宋体" w:eastAsia="宋体" w:cs="宋体"/>
                <w:i w:val="0"/>
                <w:iCs w:val="0"/>
                <w:color w:val="auto"/>
                <w:spacing w:val="0"/>
                <w:kern w:val="32"/>
                <w:sz w:val="28"/>
                <w:szCs w:val="28"/>
                <w:u w:val="none"/>
              </w:rPr>
            </w:pPr>
            <w:r>
              <w:rPr>
                <w:rFonts w:hint="eastAsia" w:ascii="宋体" w:hAnsi="宋体" w:eastAsia="宋体" w:cs="宋体"/>
                <w:i w:val="0"/>
                <w:iCs w:val="0"/>
                <w:color w:val="auto"/>
                <w:spacing w:val="0"/>
                <w:kern w:val="32"/>
                <w:sz w:val="28"/>
                <w:szCs w:val="28"/>
                <w:u w:val="none"/>
                <w:lang w:val="en-US" w:eastAsia="zh-CN" w:bidi="ar"/>
              </w:rPr>
              <w:t>10</w:t>
            </w:r>
          </w:p>
        </w:tc>
        <w:tc>
          <w:tcPr>
            <w:tcW w:w="1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SA"/>
              </w:rPr>
            </w:pPr>
            <w:r>
              <w:rPr>
                <w:rFonts w:hint="eastAsia" w:ascii="宋体" w:hAnsi="宋体" w:eastAsia="宋体" w:cs="宋体"/>
                <w:i w:val="0"/>
                <w:iCs w:val="0"/>
                <w:color w:val="auto"/>
                <w:spacing w:val="6"/>
                <w:kern w:val="32"/>
                <w:sz w:val="28"/>
                <w:szCs w:val="28"/>
                <w:u w:val="none"/>
                <w:lang w:val="en-US" w:eastAsia="zh-CN" w:bidi="ar"/>
              </w:rPr>
              <w:t>对毁损、覆盖、涂改、擅自拆除或者移动燃气设施安全警示标志的处罚</w:t>
            </w:r>
          </w:p>
        </w:tc>
        <w:tc>
          <w:tcPr>
            <w:tcW w:w="15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
              </w:rPr>
            </w:pPr>
            <w:r>
              <w:rPr>
                <w:rStyle w:val="10"/>
                <w:rFonts w:hint="eastAsia" w:ascii="宋体" w:hAnsi="宋体" w:eastAsia="宋体" w:cs="宋体"/>
                <w:color w:val="auto"/>
                <w:spacing w:val="6"/>
                <w:kern w:val="32"/>
                <w:sz w:val="28"/>
                <w:szCs w:val="28"/>
                <w:lang w:val="en-US" w:eastAsia="zh-CN" w:bidi="ar"/>
              </w:rPr>
              <w:t>《城镇燃气管理条例》第五十一条第二款</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SA"/>
              </w:rPr>
            </w:pPr>
            <w:r>
              <w:rPr>
                <w:rFonts w:hint="eastAsia" w:ascii="宋体" w:hAnsi="宋体" w:eastAsia="宋体" w:cs="宋体"/>
                <w:i w:val="0"/>
                <w:iCs w:val="0"/>
                <w:color w:val="auto"/>
                <w:spacing w:val="6"/>
                <w:kern w:val="32"/>
                <w:sz w:val="28"/>
                <w:szCs w:val="28"/>
                <w:u w:val="none"/>
                <w:lang w:val="en-US" w:eastAsia="zh-CN" w:bidi="ar"/>
              </w:rPr>
              <w:t>县（市、区）城市管理局或住房和城乡建设局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center"/>
              <w:textAlignment w:val="center"/>
              <w:rPr>
                <w:rFonts w:hint="eastAsia" w:ascii="宋体" w:hAnsi="宋体" w:eastAsia="宋体" w:cs="宋体"/>
                <w:i w:val="0"/>
                <w:iCs w:val="0"/>
                <w:color w:val="auto"/>
                <w:spacing w:val="0"/>
                <w:kern w:val="32"/>
                <w:sz w:val="28"/>
                <w:szCs w:val="28"/>
                <w:u w:val="none"/>
              </w:rPr>
            </w:pPr>
            <w:r>
              <w:rPr>
                <w:rFonts w:hint="eastAsia" w:ascii="宋体" w:hAnsi="宋体" w:eastAsia="宋体" w:cs="宋体"/>
                <w:i w:val="0"/>
                <w:iCs w:val="0"/>
                <w:color w:val="auto"/>
                <w:spacing w:val="0"/>
                <w:kern w:val="32"/>
                <w:sz w:val="28"/>
                <w:szCs w:val="28"/>
                <w:u w:val="none"/>
                <w:lang w:val="en-US" w:eastAsia="zh-CN" w:bidi="ar"/>
              </w:rPr>
              <w:t>11</w:t>
            </w:r>
          </w:p>
        </w:tc>
        <w:tc>
          <w:tcPr>
            <w:tcW w:w="1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SA"/>
              </w:rPr>
            </w:pPr>
            <w:r>
              <w:rPr>
                <w:rFonts w:hint="eastAsia" w:ascii="宋体" w:hAnsi="宋体" w:eastAsia="宋体" w:cs="宋体"/>
                <w:i w:val="0"/>
                <w:iCs w:val="0"/>
                <w:color w:val="auto"/>
                <w:spacing w:val="6"/>
                <w:kern w:val="32"/>
                <w:sz w:val="28"/>
                <w:szCs w:val="28"/>
                <w:u w:val="none"/>
                <w:lang w:val="en-US" w:eastAsia="zh-CN" w:bidi="ar"/>
              </w:rPr>
              <w:t>对将建筑垃圾混入生活垃圾的处罚</w:t>
            </w:r>
          </w:p>
        </w:tc>
        <w:tc>
          <w:tcPr>
            <w:tcW w:w="15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
              </w:rPr>
            </w:pPr>
            <w:r>
              <w:rPr>
                <w:rStyle w:val="9"/>
                <w:rFonts w:hint="eastAsia" w:ascii="宋体" w:hAnsi="宋体" w:eastAsia="宋体" w:cs="宋体"/>
                <w:color w:val="auto"/>
                <w:spacing w:val="6"/>
                <w:kern w:val="32"/>
                <w:sz w:val="28"/>
                <w:szCs w:val="28"/>
                <w:lang w:val="en-US" w:eastAsia="zh-CN" w:bidi="ar"/>
              </w:rPr>
              <w:t>《城市建筑垃圾管理规定》第二十条第一款第一项及第二款</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SA"/>
              </w:rPr>
            </w:pPr>
            <w:r>
              <w:rPr>
                <w:rFonts w:hint="eastAsia" w:ascii="宋体" w:hAnsi="宋体" w:eastAsia="宋体" w:cs="宋体"/>
                <w:i w:val="0"/>
                <w:iCs w:val="0"/>
                <w:color w:val="auto"/>
                <w:spacing w:val="6"/>
                <w:kern w:val="32"/>
                <w:sz w:val="28"/>
                <w:szCs w:val="28"/>
                <w:u w:val="none"/>
                <w:lang w:val="en-US" w:eastAsia="zh-CN" w:bidi="ar"/>
              </w:rPr>
              <w:t>县（市、区）城市管理局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center"/>
              <w:textAlignment w:val="center"/>
              <w:rPr>
                <w:rFonts w:hint="eastAsia" w:ascii="宋体" w:hAnsi="宋体" w:eastAsia="宋体" w:cs="宋体"/>
                <w:i w:val="0"/>
                <w:iCs w:val="0"/>
                <w:color w:val="auto"/>
                <w:spacing w:val="0"/>
                <w:kern w:val="32"/>
                <w:sz w:val="28"/>
                <w:szCs w:val="28"/>
                <w:u w:val="none"/>
              </w:rPr>
            </w:pPr>
            <w:r>
              <w:rPr>
                <w:rFonts w:hint="eastAsia" w:ascii="宋体" w:hAnsi="宋体" w:eastAsia="宋体" w:cs="宋体"/>
                <w:i w:val="0"/>
                <w:iCs w:val="0"/>
                <w:color w:val="auto"/>
                <w:spacing w:val="0"/>
                <w:kern w:val="32"/>
                <w:sz w:val="28"/>
                <w:szCs w:val="28"/>
                <w:u w:val="none"/>
                <w:lang w:val="en-US" w:eastAsia="zh-CN" w:bidi="ar"/>
              </w:rPr>
              <w:t>12</w:t>
            </w:r>
          </w:p>
        </w:tc>
        <w:tc>
          <w:tcPr>
            <w:tcW w:w="1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SA"/>
              </w:rPr>
            </w:pPr>
            <w:r>
              <w:rPr>
                <w:rFonts w:hint="eastAsia" w:ascii="宋体" w:hAnsi="宋体" w:eastAsia="宋体" w:cs="宋体"/>
                <w:i w:val="0"/>
                <w:iCs w:val="0"/>
                <w:color w:val="auto"/>
                <w:spacing w:val="6"/>
                <w:kern w:val="32"/>
                <w:sz w:val="28"/>
                <w:szCs w:val="28"/>
                <w:u w:val="none"/>
                <w:lang w:val="en-US" w:eastAsia="zh-CN" w:bidi="ar"/>
              </w:rPr>
              <w:t>对擅自设立弃置场受纳建筑垃圾的处罚</w:t>
            </w:r>
          </w:p>
        </w:tc>
        <w:tc>
          <w:tcPr>
            <w:tcW w:w="15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
              </w:rPr>
            </w:pPr>
            <w:r>
              <w:rPr>
                <w:rStyle w:val="9"/>
                <w:rFonts w:hint="eastAsia" w:ascii="宋体" w:hAnsi="宋体" w:eastAsia="宋体" w:cs="宋体"/>
                <w:color w:val="auto"/>
                <w:spacing w:val="6"/>
                <w:kern w:val="32"/>
                <w:sz w:val="28"/>
                <w:szCs w:val="28"/>
                <w:lang w:val="en-US" w:eastAsia="zh-CN" w:bidi="ar"/>
              </w:rPr>
              <w:t>《城市建筑垃圾管理规定》第二十条第一款第三项及第二款</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SA"/>
              </w:rPr>
            </w:pPr>
            <w:r>
              <w:rPr>
                <w:rFonts w:hint="eastAsia" w:ascii="宋体" w:hAnsi="宋体" w:eastAsia="宋体" w:cs="宋体"/>
                <w:i w:val="0"/>
                <w:iCs w:val="0"/>
                <w:color w:val="auto"/>
                <w:spacing w:val="6"/>
                <w:kern w:val="32"/>
                <w:sz w:val="28"/>
                <w:szCs w:val="28"/>
                <w:u w:val="none"/>
                <w:lang w:val="en-US" w:eastAsia="zh-CN" w:bidi="ar"/>
              </w:rPr>
              <w:t>县（市、区）城市管理局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center"/>
              <w:textAlignment w:val="center"/>
              <w:rPr>
                <w:rFonts w:hint="eastAsia" w:ascii="宋体" w:hAnsi="宋体" w:eastAsia="宋体" w:cs="宋体"/>
                <w:i w:val="0"/>
                <w:iCs w:val="0"/>
                <w:color w:val="auto"/>
                <w:spacing w:val="0"/>
                <w:kern w:val="32"/>
                <w:sz w:val="28"/>
                <w:szCs w:val="28"/>
                <w:u w:val="none"/>
              </w:rPr>
            </w:pPr>
            <w:r>
              <w:rPr>
                <w:rFonts w:hint="eastAsia" w:ascii="宋体" w:hAnsi="宋体" w:eastAsia="宋体" w:cs="宋体"/>
                <w:i w:val="0"/>
                <w:iCs w:val="0"/>
                <w:color w:val="auto"/>
                <w:spacing w:val="0"/>
                <w:kern w:val="32"/>
                <w:sz w:val="28"/>
                <w:szCs w:val="28"/>
                <w:u w:val="none"/>
                <w:lang w:val="en-US" w:eastAsia="zh-CN" w:bidi="ar"/>
              </w:rPr>
              <w:t>13</w:t>
            </w:r>
          </w:p>
        </w:tc>
        <w:tc>
          <w:tcPr>
            <w:tcW w:w="1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
              </w:rPr>
            </w:pPr>
            <w:r>
              <w:rPr>
                <w:rFonts w:hint="eastAsia" w:ascii="宋体" w:hAnsi="宋体" w:eastAsia="宋体" w:cs="宋体"/>
                <w:i w:val="0"/>
                <w:iCs w:val="0"/>
                <w:color w:val="auto"/>
                <w:spacing w:val="6"/>
                <w:kern w:val="32"/>
                <w:sz w:val="28"/>
                <w:szCs w:val="28"/>
                <w:u w:val="none"/>
                <w:lang w:val="en-US" w:eastAsia="zh-CN" w:bidi="ar"/>
              </w:rPr>
              <w:t>对未按规定缴纳城市生活垃圾处理费的处罚</w:t>
            </w:r>
          </w:p>
        </w:tc>
        <w:tc>
          <w:tcPr>
            <w:tcW w:w="15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
              </w:rPr>
            </w:pPr>
            <w:r>
              <w:rPr>
                <w:rFonts w:hint="eastAsia" w:ascii="宋体" w:hAnsi="宋体" w:eastAsia="宋体" w:cs="宋体"/>
                <w:i w:val="0"/>
                <w:iCs w:val="0"/>
                <w:color w:val="auto"/>
                <w:spacing w:val="6"/>
                <w:kern w:val="32"/>
                <w:sz w:val="28"/>
                <w:szCs w:val="28"/>
                <w:u w:val="none"/>
                <w:lang w:val="en-US" w:eastAsia="zh-CN" w:bidi="ar"/>
              </w:rPr>
              <w:t>《城市生活垃圾管理办法》第三十八条</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
              </w:rPr>
            </w:pPr>
            <w:r>
              <w:rPr>
                <w:rFonts w:hint="eastAsia" w:ascii="宋体" w:hAnsi="宋体" w:eastAsia="宋体" w:cs="宋体"/>
                <w:i w:val="0"/>
                <w:iCs w:val="0"/>
                <w:color w:val="auto"/>
                <w:spacing w:val="6"/>
                <w:kern w:val="32"/>
                <w:sz w:val="28"/>
                <w:szCs w:val="28"/>
                <w:u w:val="none"/>
                <w:lang w:val="en-US" w:eastAsia="zh-CN" w:bidi="ar"/>
              </w:rPr>
              <w:t>县（市、区）城市管理局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20" w:lineRule="exact"/>
              <w:ind w:firstLine="0" w:firstLineChars="0"/>
              <w:jc w:val="center"/>
              <w:textAlignment w:val="center"/>
              <w:rPr>
                <w:rFonts w:hint="eastAsia" w:ascii="宋体" w:hAnsi="宋体" w:eastAsia="宋体" w:cs="宋体"/>
                <w:i w:val="0"/>
                <w:iCs w:val="0"/>
                <w:color w:val="auto"/>
                <w:spacing w:val="0"/>
                <w:kern w:val="32"/>
                <w:sz w:val="28"/>
                <w:szCs w:val="28"/>
                <w:highlight w:val="none"/>
                <w:u w:val="none"/>
              </w:rPr>
            </w:pPr>
            <w:r>
              <w:rPr>
                <w:rFonts w:hint="eastAsia" w:ascii="宋体" w:hAnsi="宋体" w:eastAsia="宋体" w:cs="宋体"/>
                <w:i w:val="0"/>
                <w:iCs w:val="0"/>
                <w:color w:val="auto"/>
                <w:spacing w:val="0"/>
                <w:kern w:val="32"/>
                <w:sz w:val="28"/>
                <w:szCs w:val="28"/>
                <w:highlight w:val="none"/>
                <w:u w:val="none"/>
                <w:lang w:val="en-US" w:eastAsia="zh-CN" w:bidi="ar"/>
              </w:rPr>
              <w:t>14</w:t>
            </w:r>
          </w:p>
        </w:tc>
        <w:tc>
          <w:tcPr>
            <w:tcW w:w="1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2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SA"/>
              </w:rPr>
            </w:pPr>
            <w:r>
              <w:rPr>
                <w:rFonts w:hint="eastAsia" w:ascii="宋体" w:hAnsi="宋体" w:eastAsia="宋体" w:cs="宋体"/>
                <w:i w:val="0"/>
                <w:iCs w:val="0"/>
                <w:color w:val="auto"/>
                <w:spacing w:val="6"/>
                <w:kern w:val="32"/>
                <w:sz w:val="28"/>
                <w:szCs w:val="28"/>
                <w:u w:val="none"/>
                <w:lang w:val="en-US" w:eastAsia="zh-CN" w:bidi="ar"/>
              </w:rPr>
              <w:t>对饲养家禽家畜影响市容和环境卫生的处罚</w:t>
            </w:r>
          </w:p>
        </w:tc>
        <w:tc>
          <w:tcPr>
            <w:tcW w:w="15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20" w:lineRule="exact"/>
              <w:ind w:firstLine="0" w:firstLineChars="0"/>
              <w:jc w:val="both"/>
              <w:textAlignment w:val="center"/>
              <w:rPr>
                <w:rFonts w:hint="eastAsia" w:ascii="宋体" w:hAnsi="宋体" w:eastAsia="宋体" w:cs="宋体"/>
                <w:color w:val="auto"/>
                <w:spacing w:val="6"/>
                <w:kern w:val="32"/>
                <w:sz w:val="28"/>
                <w:szCs w:val="28"/>
                <w:lang w:val="en-US" w:eastAsia="zh-CN" w:bidi="ar-SA"/>
              </w:rPr>
            </w:pPr>
            <w:r>
              <w:rPr>
                <w:rFonts w:hint="eastAsia" w:ascii="宋体" w:hAnsi="宋体" w:eastAsia="宋体" w:cs="宋体"/>
                <w:i w:val="0"/>
                <w:iCs w:val="0"/>
                <w:color w:val="auto"/>
                <w:spacing w:val="6"/>
                <w:kern w:val="32"/>
                <w:sz w:val="28"/>
                <w:szCs w:val="28"/>
                <w:u w:val="none"/>
                <w:lang w:val="en-US" w:eastAsia="zh-CN" w:bidi="ar"/>
              </w:rPr>
              <w:t>《河南省〈城市市容和环境卫生管理条例〉实施办法》第三十一条</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20" w:lineRule="exact"/>
              <w:ind w:firstLine="0" w:firstLineChars="0"/>
              <w:jc w:val="both"/>
              <w:textAlignment w:val="center"/>
              <w:rPr>
                <w:rFonts w:hint="eastAsia" w:ascii="宋体" w:hAnsi="宋体" w:eastAsia="宋体" w:cs="宋体"/>
                <w:color w:val="auto"/>
                <w:spacing w:val="6"/>
                <w:kern w:val="32"/>
                <w:sz w:val="28"/>
                <w:szCs w:val="28"/>
                <w:lang w:val="en-US" w:eastAsia="zh-CN" w:bidi="ar-SA"/>
              </w:rPr>
            </w:pPr>
            <w:r>
              <w:rPr>
                <w:rFonts w:hint="eastAsia" w:ascii="宋体" w:hAnsi="宋体" w:eastAsia="宋体" w:cs="宋体"/>
                <w:color w:val="auto"/>
                <w:spacing w:val="6"/>
                <w:kern w:val="32"/>
                <w:sz w:val="28"/>
                <w:szCs w:val="28"/>
                <w:lang w:val="en-US" w:eastAsia="zh-CN"/>
              </w:rPr>
              <w:t>县（市、区）城市管理局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20" w:lineRule="exact"/>
              <w:ind w:firstLine="0" w:firstLineChars="0"/>
              <w:jc w:val="center"/>
              <w:textAlignment w:val="center"/>
              <w:rPr>
                <w:rFonts w:hint="eastAsia" w:ascii="宋体" w:hAnsi="宋体" w:eastAsia="宋体" w:cs="宋体"/>
                <w:i w:val="0"/>
                <w:iCs w:val="0"/>
                <w:color w:val="auto"/>
                <w:spacing w:val="0"/>
                <w:kern w:val="32"/>
                <w:sz w:val="28"/>
                <w:szCs w:val="28"/>
                <w:u w:val="none"/>
              </w:rPr>
            </w:pPr>
            <w:r>
              <w:rPr>
                <w:rFonts w:hint="eastAsia" w:ascii="宋体" w:hAnsi="宋体" w:eastAsia="宋体" w:cs="宋体"/>
                <w:i w:val="0"/>
                <w:iCs w:val="0"/>
                <w:color w:val="auto"/>
                <w:spacing w:val="0"/>
                <w:kern w:val="32"/>
                <w:sz w:val="28"/>
                <w:szCs w:val="28"/>
                <w:u w:val="none"/>
                <w:lang w:val="en-US" w:eastAsia="zh-CN" w:bidi="ar"/>
              </w:rPr>
              <w:t>15</w:t>
            </w:r>
          </w:p>
        </w:tc>
        <w:tc>
          <w:tcPr>
            <w:tcW w:w="1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20" w:lineRule="exact"/>
              <w:ind w:firstLine="0" w:firstLineChars="0"/>
              <w:jc w:val="both"/>
              <w:textAlignment w:val="center"/>
              <w:rPr>
                <w:rFonts w:hint="eastAsia" w:ascii="宋体" w:hAnsi="宋体" w:eastAsia="宋体" w:cs="宋体"/>
                <w:i w:val="0"/>
                <w:iCs w:val="0"/>
                <w:color w:val="auto"/>
                <w:spacing w:val="6"/>
                <w:kern w:val="32"/>
                <w:sz w:val="28"/>
                <w:szCs w:val="28"/>
                <w:highlight w:val="yellow"/>
                <w:u w:val="none"/>
                <w:lang w:val="en-US" w:eastAsia="zh-CN" w:bidi="ar-SA"/>
              </w:rPr>
            </w:pPr>
            <w:r>
              <w:rPr>
                <w:rFonts w:hint="eastAsia" w:ascii="宋体" w:hAnsi="宋体" w:eastAsia="宋体" w:cs="宋体"/>
                <w:i w:val="0"/>
                <w:iCs w:val="0"/>
                <w:color w:val="auto"/>
                <w:spacing w:val="6"/>
                <w:kern w:val="32"/>
                <w:sz w:val="28"/>
                <w:szCs w:val="28"/>
                <w:u w:val="none"/>
                <w:lang w:val="en-US" w:eastAsia="zh-CN" w:bidi="ar"/>
              </w:rPr>
              <w:t>对擅自在街道两侧和其他公共场所临时堆放物料、摆摊设点影响市容的处罚</w:t>
            </w:r>
          </w:p>
        </w:tc>
        <w:tc>
          <w:tcPr>
            <w:tcW w:w="15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2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
              </w:rPr>
            </w:pPr>
            <w:r>
              <w:rPr>
                <w:rFonts w:hint="eastAsia" w:ascii="宋体" w:hAnsi="宋体" w:eastAsia="宋体" w:cs="宋体"/>
                <w:i w:val="0"/>
                <w:iCs w:val="0"/>
                <w:color w:val="auto"/>
                <w:spacing w:val="6"/>
                <w:kern w:val="32"/>
                <w:sz w:val="28"/>
                <w:szCs w:val="28"/>
                <w:u w:val="none"/>
                <w:lang w:val="en-US" w:eastAsia="zh-CN" w:bidi="ar"/>
              </w:rPr>
              <w:t>《河南省〈城市市容和环境卫生管理条例〉实施办法》第三十二条第二项</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2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SA"/>
              </w:rPr>
            </w:pPr>
            <w:r>
              <w:rPr>
                <w:rFonts w:hint="eastAsia" w:ascii="宋体" w:hAnsi="宋体" w:eastAsia="宋体" w:cs="宋体"/>
                <w:color w:val="auto"/>
                <w:spacing w:val="6"/>
                <w:kern w:val="32"/>
                <w:sz w:val="28"/>
                <w:szCs w:val="28"/>
                <w:lang w:val="en-US" w:eastAsia="zh-CN"/>
              </w:rPr>
              <w:t>县（市、区）城市管理局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20" w:lineRule="exact"/>
              <w:ind w:firstLine="0" w:firstLineChars="0"/>
              <w:jc w:val="center"/>
              <w:textAlignment w:val="center"/>
              <w:rPr>
                <w:rFonts w:hint="eastAsia" w:ascii="宋体" w:hAnsi="宋体" w:eastAsia="宋体" w:cs="宋体"/>
                <w:i w:val="0"/>
                <w:iCs w:val="0"/>
                <w:color w:val="auto"/>
                <w:spacing w:val="0"/>
                <w:kern w:val="32"/>
                <w:sz w:val="28"/>
                <w:szCs w:val="28"/>
                <w:u w:val="none"/>
              </w:rPr>
            </w:pPr>
            <w:r>
              <w:rPr>
                <w:rFonts w:hint="eastAsia" w:ascii="宋体" w:hAnsi="宋体" w:eastAsia="宋体" w:cs="宋体"/>
                <w:i w:val="0"/>
                <w:iCs w:val="0"/>
                <w:color w:val="auto"/>
                <w:spacing w:val="0"/>
                <w:kern w:val="32"/>
                <w:sz w:val="28"/>
                <w:szCs w:val="28"/>
                <w:u w:val="none"/>
                <w:lang w:val="en-US" w:eastAsia="zh-CN" w:bidi="ar"/>
              </w:rPr>
              <w:t>16</w:t>
            </w:r>
          </w:p>
        </w:tc>
        <w:tc>
          <w:tcPr>
            <w:tcW w:w="1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20" w:lineRule="exact"/>
              <w:ind w:firstLine="0" w:firstLineChars="0"/>
              <w:jc w:val="both"/>
              <w:textAlignment w:val="center"/>
              <w:rPr>
                <w:rFonts w:hint="eastAsia" w:ascii="宋体" w:hAnsi="宋体" w:eastAsia="宋体" w:cs="宋体"/>
                <w:i w:val="0"/>
                <w:iCs w:val="0"/>
                <w:color w:val="auto"/>
                <w:spacing w:val="6"/>
                <w:kern w:val="32"/>
                <w:sz w:val="28"/>
                <w:szCs w:val="28"/>
                <w:highlight w:val="yellow"/>
                <w:u w:val="none"/>
                <w:lang w:val="en-US" w:eastAsia="zh-CN" w:bidi="ar-SA"/>
              </w:rPr>
            </w:pPr>
            <w:r>
              <w:rPr>
                <w:rFonts w:hint="eastAsia" w:ascii="宋体" w:hAnsi="宋体" w:eastAsia="宋体" w:cs="宋体"/>
                <w:i w:val="0"/>
                <w:iCs w:val="0"/>
                <w:color w:val="auto"/>
                <w:spacing w:val="6"/>
                <w:kern w:val="32"/>
                <w:sz w:val="28"/>
                <w:szCs w:val="28"/>
                <w:highlight w:val="none"/>
                <w:u w:val="none"/>
                <w:lang w:val="en-US" w:eastAsia="zh-CN" w:bidi="ar"/>
              </w:rPr>
              <w:t>对擅自在街道两侧和其他公共场所搭建非永久性建筑物、构筑物或者设置商亭等其他设施，影响市容的处罚</w:t>
            </w:r>
          </w:p>
        </w:tc>
        <w:tc>
          <w:tcPr>
            <w:tcW w:w="15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2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
              </w:rPr>
            </w:pPr>
            <w:r>
              <w:rPr>
                <w:rFonts w:hint="eastAsia" w:ascii="宋体" w:hAnsi="宋体" w:eastAsia="宋体" w:cs="宋体"/>
                <w:i w:val="0"/>
                <w:iCs w:val="0"/>
                <w:color w:val="auto"/>
                <w:spacing w:val="6"/>
                <w:kern w:val="32"/>
                <w:sz w:val="28"/>
                <w:szCs w:val="28"/>
                <w:u w:val="none"/>
                <w:lang w:val="en-US" w:eastAsia="zh-CN" w:bidi="ar"/>
              </w:rPr>
              <w:t>《河南省〈城市市容和环境卫生管理条例〉实施办法》第三十二条第二项</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2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SA"/>
              </w:rPr>
            </w:pPr>
            <w:r>
              <w:rPr>
                <w:rFonts w:hint="eastAsia" w:ascii="宋体" w:hAnsi="宋体" w:eastAsia="宋体" w:cs="宋体"/>
                <w:i w:val="0"/>
                <w:iCs w:val="0"/>
                <w:color w:val="auto"/>
                <w:spacing w:val="6"/>
                <w:kern w:val="32"/>
                <w:sz w:val="28"/>
                <w:szCs w:val="28"/>
                <w:u w:val="none"/>
                <w:lang w:val="en-US" w:eastAsia="zh-CN" w:bidi="ar"/>
              </w:rPr>
              <w:t>县（市、区）城市管理局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20" w:lineRule="exact"/>
              <w:ind w:firstLine="0" w:firstLineChars="0"/>
              <w:jc w:val="center"/>
              <w:textAlignment w:val="center"/>
              <w:rPr>
                <w:rFonts w:hint="eastAsia" w:ascii="宋体" w:hAnsi="宋体" w:eastAsia="宋体" w:cs="宋体"/>
                <w:i w:val="0"/>
                <w:iCs w:val="0"/>
                <w:color w:val="auto"/>
                <w:spacing w:val="0"/>
                <w:kern w:val="32"/>
                <w:sz w:val="28"/>
                <w:szCs w:val="28"/>
                <w:u w:val="none"/>
                <w:lang w:val="en-US"/>
              </w:rPr>
            </w:pPr>
            <w:r>
              <w:rPr>
                <w:rFonts w:hint="eastAsia" w:ascii="宋体" w:hAnsi="宋体" w:eastAsia="宋体" w:cs="宋体"/>
                <w:i w:val="0"/>
                <w:iCs w:val="0"/>
                <w:color w:val="auto"/>
                <w:spacing w:val="0"/>
                <w:kern w:val="32"/>
                <w:sz w:val="28"/>
                <w:szCs w:val="28"/>
                <w:u w:val="none"/>
                <w:lang w:val="en-US" w:eastAsia="zh-CN" w:bidi="ar"/>
              </w:rPr>
              <w:t>17</w:t>
            </w:r>
          </w:p>
        </w:tc>
        <w:tc>
          <w:tcPr>
            <w:tcW w:w="1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2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SA"/>
              </w:rPr>
            </w:pPr>
            <w:r>
              <w:rPr>
                <w:rFonts w:hint="eastAsia" w:ascii="宋体" w:hAnsi="宋体" w:eastAsia="宋体" w:cs="宋体"/>
                <w:i w:val="0"/>
                <w:iCs w:val="0"/>
                <w:color w:val="auto"/>
                <w:spacing w:val="6"/>
                <w:kern w:val="32"/>
                <w:sz w:val="28"/>
                <w:szCs w:val="28"/>
                <w:u w:val="none"/>
                <w:lang w:val="en-US" w:eastAsia="zh-CN" w:bidi="ar"/>
              </w:rPr>
              <w:t>对未经批准擅自拆除环境卫生设施或者未按批准的拆迁方案进行拆迁的处罚</w:t>
            </w:r>
          </w:p>
        </w:tc>
        <w:tc>
          <w:tcPr>
            <w:tcW w:w="15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2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
              </w:rPr>
            </w:pPr>
            <w:r>
              <w:rPr>
                <w:rFonts w:hint="eastAsia" w:ascii="宋体" w:hAnsi="宋体" w:eastAsia="宋体" w:cs="宋体"/>
                <w:i w:val="0"/>
                <w:iCs w:val="0"/>
                <w:color w:val="auto"/>
                <w:spacing w:val="6"/>
                <w:kern w:val="32"/>
                <w:sz w:val="28"/>
                <w:szCs w:val="28"/>
                <w:u w:val="none"/>
                <w:lang w:val="en-US" w:eastAsia="zh-CN" w:bidi="ar"/>
              </w:rPr>
              <w:t>《河南省〈城市市容和环境卫生管理条例〉实施办法》第三十二条第三项</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2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SA"/>
              </w:rPr>
            </w:pPr>
            <w:r>
              <w:rPr>
                <w:rFonts w:hint="eastAsia" w:ascii="宋体" w:hAnsi="宋体" w:eastAsia="宋体" w:cs="宋体"/>
                <w:i w:val="0"/>
                <w:iCs w:val="0"/>
                <w:color w:val="auto"/>
                <w:spacing w:val="6"/>
                <w:kern w:val="32"/>
                <w:sz w:val="28"/>
                <w:szCs w:val="28"/>
                <w:u w:val="none"/>
                <w:lang w:val="en-US" w:eastAsia="zh-CN" w:bidi="ar"/>
              </w:rPr>
              <w:t>县（市、区）城市管理局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20" w:lineRule="exact"/>
              <w:ind w:firstLine="0" w:firstLineChars="0"/>
              <w:jc w:val="center"/>
              <w:textAlignment w:val="center"/>
              <w:rPr>
                <w:rFonts w:hint="eastAsia" w:ascii="宋体" w:hAnsi="宋体" w:eastAsia="宋体" w:cs="宋体"/>
                <w:i w:val="0"/>
                <w:iCs w:val="0"/>
                <w:color w:val="auto"/>
                <w:spacing w:val="0"/>
                <w:kern w:val="32"/>
                <w:sz w:val="28"/>
                <w:szCs w:val="28"/>
                <w:u w:val="none"/>
                <w:lang w:val="en-US"/>
              </w:rPr>
            </w:pPr>
            <w:r>
              <w:rPr>
                <w:rFonts w:hint="eastAsia" w:ascii="宋体" w:hAnsi="宋体" w:eastAsia="宋体" w:cs="宋体"/>
                <w:i w:val="0"/>
                <w:iCs w:val="0"/>
                <w:color w:val="auto"/>
                <w:spacing w:val="0"/>
                <w:kern w:val="32"/>
                <w:sz w:val="28"/>
                <w:szCs w:val="28"/>
                <w:u w:val="none"/>
                <w:lang w:val="en-US" w:eastAsia="zh-CN" w:bidi="ar"/>
              </w:rPr>
              <w:t>18</w:t>
            </w:r>
          </w:p>
        </w:tc>
        <w:tc>
          <w:tcPr>
            <w:tcW w:w="1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2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SA"/>
              </w:rPr>
            </w:pPr>
            <w:r>
              <w:rPr>
                <w:rFonts w:hint="eastAsia" w:ascii="宋体" w:hAnsi="宋体" w:eastAsia="宋体" w:cs="宋体"/>
                <w:i w:val="0"/>
                <w:iCs w:val="0"/>
                <w:color w:val="auto"/>
                <w:spacing w:val="6"/>
                <w:kern w:val="32"/>
                <w:sz w:val="28"/>
                <w:szCs w:val="28"/>
                <w:u w:val="none"/>
                <w:lang w:val="en-US" w:eastAsia="zh-CN" w:bidi="ar"/>
              </w:rPr>
              <w:t>对在禁止区域内露天烧烤食品或者为露天烧烤食品提供场地的处罚</w:t>
            </w:r>
          </w:p>
        </w:tc>
        <w:tc>
          <w:tcPr>
            <w:tcW w:w="15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2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
              </w:rPr>
            </w:pPr>
            <w:r>
              <w:rPr>
                <w:rFonts w:hint="eastAsia" w:ascii="宋体" w:hAnsi="宋体" w:eastAsia="宋体" w:cs="宋体"/>
                <w:i w:val="0"/>
                <w:iCs w:val="0"/>
                <w:color w:val="auto"/>
                <w:spacing w:val="6"/>
                <w:kern w:val="32"/>
                <w:sz w:val="28"/>
                <w:szCs w:val="28"/>
                <w:u w:val="none"/>
                <w:lang w:val="en-US" w:eastAsia="zh-CN" w:bidi="ar"/>
              </w:rPr>
              <w:t>《新乡市大气污染防治条例》第四十条</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2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SA"/>
              </w:rPr>
            </w:pPr>
            <w:r>
              <w:rPr>
                <w:rFonts w:hint="eastAsia" w:ascii="宋体" w:hAnsi="宋体" w:eastAsia="宋体" w:cs="宋体"/>
                <w:i w:val="0"/>
                <w:iCs w:val="0"/>
                <w:color w:val="auto"/>
                <w:spacing w:val="6"/>
                <w:kern w:val="32"/>
                <w:sz w:val="28"/>
                <w:szCs w:val="28"/>
                <w:u w:val="none"/>
                <w:lang w:val="en-US" w:eastAsia="zh-CN" w:bidi="ar"/>
              </w:rPr>
              <w:t>县（市、区）城市管理局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20" w:lineRule="exact"/>
              <w:ind w:firstLine="0" w:firstLineChars="0"/>
              <w:jc w:val="center"/>
              <w:textAlignment w:val="center"/>
              <w:rPr>
                <w:rFonts w:hint="eastAsia" w:ascii="宋体" w:hAnsi="宋体" w:eastAsia="宋体" w:cs="宋体"/>
                <w:i w:val="0"/>
                <w:iCs w:val="0"/>
                <w:color w:val="auto"/>
                <w:spacing w:val="0"/>
                <w:kern w:val="32"/>
                <w:sz w:val="28"/>
                <w:szCs w:val="28"/>
                <w:u w:val="none"/>
                <w:lang w:val="en-US"/>
              </w:rPr>
            </w:pPr>
            <w:r>
              <w:rPr>
                <w:rFonts w:hint="eastAsia" w:ascii="宋体" w:hAnsi="宋体" w:eastAsia="宋体" w:cs="宋体"/>
                <w:i w:val="0"/>
                <w:iCs w:val="0"/>
                <w:color w:val="auto"/>
                <w:spacing w:val="0"/>
                <w:kern w:val="32"/>
                <w:sz w:val="28"/>
                <w:szCs w:val="28"/>
                <w:u w:val="none"/>
                <w:lang w:val="en-US" w:eastAsia="zh-CN" w:bidi="ar"/>
              </w:rPr>
              <w:t>19</w:t>
            </w:r>
          </w:p>
        </w:tc>
        <w:tc>
          <w:tcPr>
            <w:tcW w:w="1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2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SA"/>
              </w:rPr>
            </w:pPr>
            <w:r>
              <w:rPr>
                <w:rFonts w:hint="eastAsia" w:ascii="宋体" w:hAnsi="宋体" w:eastAsia="宋体" w:cs="宋体"/>
                <w:i w:val="0"/>
                <w:iCs w:val="0"/>
                <w:color w:val="auto"/>
                <w:spacing w:val="6"/>
                <w:kern w:val="32"/>
                <w:sz w:val="28"/>
                <w:szCs w:val="28"/>
                <w:u w:val="none"/>
                <w:lang w:val="en-US" w:eastAsia="zh-CN" w:bidi="ar"/>
              </w:rPr>
              <w:t>对节庆、文化、体育等活动举办者未及时清除产生的垃圾等废弃物的处罚</w:t>
            </w:r>
          </w:p>
        </w:tc>
        <w:tc>
          <w:tcPr>
            <w:tcW w:w="15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2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
              </w:rPr>
            </w:pPr>
            <w:r>
              <w:rPr>
                <w:rFonts w:hint="eastAsia" w:ascii="宋体" w:hAnsi="宋体" w:eastAsia="宋体" w:cs="宋体"/>
                <w:i w:val="0"/>
                <w:iCs w:val="0"/>
                <w:color w:val="auto"/>
                <w:spacing w:val="6"/>
                <w:kern w:val="32"/>
                <w:sz w:val="28"/>
                <w:szCs w:val="28"/>
                <w:u w:val="none"/>
                <w:lang w:val="en-US" w:eastAsia="zh-CN" w:bidi="ar"/>
              </w:rPr>
              <w:t>《新乡市城市市容和环境卫生管理条例》</w:t>
            </w:r>
            <w:r>
              <w:rPr>
                <w:rStyle w:val="9"/>
                <w:rFonts w:hint="eastAsia" w:ascii="宋体" w:hAnsi="宋体" w:eastAsia="宋体" w:cs="宋体"/>
                <w:color w:val="auto"/>
                <w:spacing w:val="6"/>
                <w:kern w:val="32"/>
                <w:sz w:val="28"/>
                <w:szCs w:val="28"/>
                <w:lang w:val="en-US" w:eastAsia="zh-CN" w:bidi="ar"/>
              </w:rPr>
              <w:t>第三十八条第三款、</w:t>
            </w:r>
            <w:r>
              <w:rPr>
                <w:rFonts w:hint="eastAsia" w:ascii="宋体" w:hAnsi="宋体" w:eastAsia="宋体" w:cs="宋体"/>
                <w:i w:val="0"/>
                <w:iCs w:val="0"/>
                <w:color w:val="auto"/>
                <w:spacing w:val="6"/>
                <w:kern w:val="32"/>
                <w:sz w:val="28"/>
                <w:szCs w:val="28"/>
                <w:u w:val="none"/>
                <w:lang w:val="en-US" w:eastAsia="zh-CN" w:bidi="ar"/>
              </w:rPr>
              <w:t>第五十四条第三项</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2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SA"/>
              </w:rPr>
            </w:pPr>
            <w:r>
              <w:rPr>
                <w:rFonts w:hint="eastAsia" w:ascii="宋体" w:hAnsi="宋体" w:eastAsia="宋体" w:cs="宋体"/>
                <w:i w:val="0"/>
                <w:iCs w:val="0"/>
                <w:color w:val="auto"/>
                <w:spacing w:val="6"/>
                <w:kern w:val="32"/>
                <w:sz w:val="28"/>
                <w:szCs w:val="28"/>
                <w:u w:val="none"/>
                <w:lang w:val="en-US" w:eastAsia="zh-CN" w:bidi="ar"/>
              </w:rPr>
              <w:t>县（市、区）城市管理局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center"/>
              <w:textAlignment w:val="center"/>
              <w:rPr>
                <w:rFonts w:hint="eastAsia" w:ascii="宋体" w:hAnsi="宋体" w:eastAsia="宋体" w:cs="宋体"/>
                <w:i w:val="0"/>
                <w:iCs w:val="0"/>
                <w:color w:val="auto"/>
                <w:spacing w:val="0"/>
                <w:kern w:val="32"/>
                <w:sz w:val="28"/>
                <w:szCs w:val="28"/>
                <w:u w:val="none"/>
              </w:rPr>
            </w:pPr>
            <w:r>
              <w:rPr>
                <w:rFonts w:hint="eastAsia" w:ascii="宋体" w:hAnsi="宋体" w:eastAsia="宋体" w:cs="宋体"/>
                <w:i w:val="0"/>
                <w:iCs w:val="0"/>
                <w:color w:val="auto"/>
                <w:spacing w:val="0"/>
                <w:kern w:val="32"/>
                <w:sz w:val="28"/>
                <w:szCs w:val="28"/>
                <w:u w:val="none"/>
                <w:lang w:val="en-US" w:eastAsia="zh-CN" w:bidi="ar"/>
              </w:rPr>
              <w:t>20</w:t>
            </w:r>
          </w:p>
        </w:tc>
        <w:tc>
          <w:tcPr>
            <w:tcW w:w="1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SA"/>
              </w:rPr>
            </w:pPr>
            <w:r>
              <w:rPr>
                <w:rFonts w:hint="eastAsia" w:ascii="宋体" w:hAnsi="宋体" w:eastAsia="宋体" w:cs="宋体"/>
                <w:i w:val="0"/>
                <w:iCs w:val="0"/>
                <w:color w:val="auto"/>
                <w:spacing w:val="6"/>
                <w:kern w:val="32"/>
                <w:sz w:val="28"/>
                <w:szCs w:val="28"/>
                <w:u w:val="none"/>
                <w:lang w:val="en-US" w:eastAsia="zh-CN" w:bidi="ar"/>
              </w:rPr>
              <w:t>对将落叶、纸屑、尘土等垃圾扫入下水道、绿地和河沟内的处罚</w:t>
            </w:r>
          </w:p>
        </w:tc>
        <w:tc>
          <w:tcPr>
            <w:tcW w:w="15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
              </w:rPr>
            </w:pPr>
            <w:r>
              <w:rPr>
                <w:rFonts w:hint="eastAsia" w:ascii="宋体" w:hAnsi="宋体" w:eastAsia="宋体" w:cs="宋体"/>
                <w:color w:val="auto"/>
                <w:spacing w:val="6"/>
                <w:kern w:val="32"/>
                <w:sz w:val="28"/>
                <w:szCs w:val="28"/>
                <w:lang w:val="en-US" w:eastAsia="zh-CN"/>
              </w:rPr>
              <w:t>《新乡市城市市容和环境卫生管理条例》第三十九条第二款、第五十五条</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SA"/>
              </w:rPr>
            </w:pPr>
            <w:r>
              <w:rPr>
                <w:rFonts w:hint="eastAsia" w:ascii="宋体" w:hAnsi="宋体" w:eastAsia="宋体" w:cs="宋体"/>
                <w:i w:val="0"/>
                <w:iCs w:val="0"/>
                <w:color w:val="auto"/>
                <w:spacing w:val="6"/>
                <w:kern w:val="32"/>
                <w:sz w:val="28"/>
                <w:szCs w:val="28"/>
                <w:u w:val="none"/>
                <w:lang w:val="en-US" w:eastAsia="zh-CN" w:bidi="ar"/>
              </w:rPr>
              <w:t>县（市、区）城市管理局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center"/>
              <w:textAlignment w:val="center"/>
              <w:rPr>
                <w:rFonts w:hint="eastAsia" w:ascii="宋体" w:hAnsi="宋体" w:eastAsia="宋体" w:cs="宋体"/>
                <w:i w:val="0"/>
                <w:iCs w:val="0"/>
                <w:color w:val="auto"/>
                <w:spacing w:val="0"/>
                <w:kern w:val="32"/>
                <w:sz w:val="28"/>
                <w:szCs w:val="28"/>
                <w:u w:val="none"/>
              </w:rPr>
            </w:pPr>
            <w:r>
              <w:rPr>
                <w:rFonts w:hint="eastAsia" w:ascii="宋体" w:hAnsi="宋体" w:eastAsia="宋体" w:cs="宋体"/>
                <w:i w:val="0"/>
                <w:iCs w:val="0"/>
                <w:color w:val="auto"/>
                <w:spacing w:val="0"/>
                <w:kern w:val="32"/>
                <w:sz w:val="28"/>
                <w:szCs w:val="28"/>
                <w:u w:val="none"/>
                <w:lang w:val="en-US" w:eastAsia="zh-CN" w:bidi="ar"/>
              </w:rPr>
              <w:t>21</w:t>
            </w:r>
          </w:p>
        </w:tc>
        <w:tc>
          <w:tcPr>
            <w:tcW w:w="1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
              </w:rPr>
            </w:pPr>
            <w:r>
              <w:rPr>
                <w:rFonts w:hint="eastAsia" w:ascii="宋体" w:hAnsi="宋体" w:eastAsia="宋体" w:cs="宋体"/>
                <w:i w:val="0"/>
                <w:iCs w:val="0"/>
                <w:color w:val="auto"/>
                <w:spacing w:val="6"/>
                <w:kern w:val="32"/>
                <w:sz w:val="28"/>
                <w:szCs w:val="28"/>
                <w:u w:val="none"/>
                <w:lang w:val="en-US" w:eastAsia="zh-CN" w:bidi="ar"/>
              </w:rPr>
              <w:t>对施工单位将维修管道、清疏河道或者排水管（沟）等产生的淤泥、污物直接堆放在城市道路上的处罚</w:t>
            </w:r>
          </w:p>
        </w:tc>
        <w:tc>
          <w:tcPr>
            <w:tcW w:w="15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
              </w:rPr>
            </w:pPr>
            <w:r>
              <w:rPr>
                <w:rFonts w:hint="eastAsia" w:ascii="宋体" w:hAnsi="宋体" w:eastAsia="宋体" w:cs="宋体"/>
                <w:color w:val="auto"/>
                <w:spacing w:val="6"/>
                <w:kern w:val="32"/>
                <w:sz w:val="28"/>
                <w:szCs w:val="28"/>
                <w:lang w:val="en-US" w:eastAsia="zh-CN"/>
              </w:rPr>
              <w:t>《新乡市城市市容和环境卫生管理条例》第四十条第一款、第五十五条</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
              </w:rPr>
            </w:pPr>
            <w:r>
              <w:rPr>
                <w:rFonts w:hint="eastAsia" w:ascii="宋体" w:hAnsi="宋体" w:eastAsia="宋体" w:cs="宋体"/>
                <w:i w:val="0"/>
                <w:iCs w:val="0"/>
                <w:color w:val="auto"/>
                <w:spacing w:val="6"/>
                <w:kern w:val="32"/>
                <w:sz w:val="28"/>
                <w:szCs w:val="28"/>
                <w:u w:val="none"/>
                <w:lang w:val="en-US" w:eastAsia="zh-CN" w:bidi="ar"/>
              </w:rPr>
              <w:t>县（市、区）城市管理局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center"/>
              <w:textAlignment w:val="center"/>
              <w:rPr>
                <w:rFonts w:hint="eastAsia" w:ascii="宋体" w:hAnsi="宋体" w:eastAsia="宋体" w:cs="宋体"/>
                <w:i w:val="0"/>
                <w:iCs w:val="0"/>
                <w:strike/>
                <w:dstrike w:val="0"/>
                <w:color w:val="auto"/>
                <w:spacing w:val="0"/>
                <w:kern w:val="32"/>
                <w:sz w:val="28"/>
                <w:szCs w:val="28"/>
                <w:highlight w:val="none"/>
                <w:u w:val="none"/>
              </w:rPr>
            </w:pPr>
            <w:r>
              <w:rPr>
                <w:rFonts w:hint="eastAsia" w:ascii="宋体" w:hAnsi="宋体" w:eastAsia="宋体" w:cs="宋体"/>
                <w:i w:val="0"/>
                <w:iCs w:val="0"/>
                <w:strike w:val="0"/>
                <w:dstrike w:val="0"/>
                <w:color w:val="auto"/>
                <w:spacing w:val="0"/>
                <w:kern w:val="32"/>
                <w:sz w:val="28"/>
                <w:szCs w:val="28"/>
                <w:highlight w:val="none"/>
                <w:u w:val="none"/>
                <w:lang w:val="en-US" w:eastAsia="zh-CN" w:bidi="ar"/>
              </w:rPr>
              <w:t>22</w:t>
            </w:r>
          </w:p>
        </w:tc>
        <w:tc>
          <w:tcPr>
            <w:tcW w:w="1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
              </w:rPr>
            </w:pPr>
            <w:r>
              <w:rPr>
                <w:rFonts w:hint="eastAsia" w:ascii="宋体" w:hAnsi="宋体" w:eastAsia="宋体" w:cs="宋体"/>
                <w:i w:val="0"/>
                <w:iCs w:val="0"/>
                <w:color w:val="auto"/>
                <w:spacing w:val="6"/>
                <w:kern w:val="32"/>
                <w:sz w:val="28"/>
                <w:szCs w:val="28"/>
                <w:highlight w:val="none"/>
                <w:u w:val="none"/>
                <w:lang w:val="en-US" w:eastAsia="zh-CN" w:bidi="ar"/>
              </w:rPr>
              <w:t>对施工或者养护管理单位未即时清理栽培或者修剪树木、花卉、草坪等作业产生的枝叶、泥土等废弃物的处罚</w:t>
            </w:r>
          </w:p>
        </w:tc>
        <w:tc>
          <w:tcPr>
            <w:tcW w:w="15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
              </w:rPr>
            </w:pPr>
            <w:r>
              <w:rPr>
                <w:rFonts w:hint="eastAsia" w:ascii="宋体" w:hAnsi="宋体" w:eastAsia="宋体" w:cs="宋体"/>
                <w:color w:val="auto"/>
                <w:spacing w:val="6"/>
                <w:kern w:val="32"/>
                <w:sz w:val="28"/>
                <w:szCs w:val="28"/>
                <w:lang w:val="en-US" w:eastAsia="zh-CN"/>
              </w:rPr>
              <w:t>《新乡市城市市容和环境卫生管理条例》第四十条第二款、第五十五条</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
              </w:rPr>
            </w:pPr>
            <w:r>
              <w:rPr>
                <w:rFonts w:hint="eastAsia" w:ascii="宋体" w:hAnsi="宋体" w:eastAsia="宋体" w:cs="宋体"/>
                <w:i w:val="0"/>
                <w:iCs w:val="0"/>
                <w:color w:val="auto"/>
                <w:spacing w:val="6"/>
                <w:kern w:val="32"/>
                <w:sz w:val="28"/>
                <w:szCs w:val="28"/>
                <w:u w:val="none"/>
                <w:lang w:val="en-US" w:eastAsia="zh-CN" w:bidi="ar"/>
              </w:rPr>
              <w:t>县（市、区）城市管理局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center"/>
              <w:textAlignment w:val="center"/>
              <w:rPr>
                <w:rFonts w:hint="eastAsia" w:ascii="宋体" w:hAnsi="宋体" w:eastAsia="宋体" w:cs="宋体"/>
                <w:i w:val="0"/>
                <w:iCs w:val="0"/>
                <w:color w:val="auto"/>
                <w:spacing w:val="0"/>
                <w:kern w:val="32"/>
                <w:sz w:val="28"/>
                <w:szCs w:val="28"/>
                <w:u w:val="none"/>
              </w:rPr>
            </w:pPr>
            <w:r>
              <w:rPr>
                <w:rFonts w:hint="eastAsia" w:ascii="宋体" w:hAnsi="宋体" w:eastAsia="宋体" w:cs="宋体"/>
                <w:i w:val="0"/>
                <w:iCs w:val="0"/>
                <w:color w:val="auto"/>
                <w:spacing w:val="0"/>
                <w:kern w:val="32"/>
                <w:sz w:val="28"/>
                <w:szCs w:val="28"/>
                <w:u w:val="none"/>
                <w:lang w:val="en-US" w:eastAsia="zh-CN" w:bidi="ar"/>
              </w:rPr>
              <w:t>23</w:t>
            </w:r>
          </w:p>
        </w:tc>
        <w:tc>
          <w:tcPr>
            <w:tcW w:w="1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both"/>
              <w:textAlignment w:val="auto"/>
              <w:rPr>
                <w:rFonts w:hint="eastAsia" w:ascii="宋体" w:hAnsi="宋体" w:eastAsia="宋体" w:cs="宋体"/>
                <w:i w:val="0"/>
                <w:iCs w:val="0"/>
                <w:color w:val="auto"/>
                <w:spacing w:val="6"/>
                <w:kern w:val="32"/>
                <w:sz w:val="28"/>
                <w:szCs w:val="28"/>
                <w:highlight w:val="none"/>
                <w:u w:val="none"/>
                <w:lang w:val="en-US" w:eastAsia="zh-CN" w:bidi="ar-SA"/>
              </w:rPr>
            </w:pPr>
            <w:r>
              <w:rPr>
                <w:rFonts w:hint="eastAsia" w:ascii="宋体" w:hAnsi="宋体" w:eastAsia="宋体" w:cs="宋体"/>
                <w:i w:val="0"/>
                <w:iCs w:val="0"/>
                <w:color w:val="auto"/>
                <w:spacing w:val="6"/>
                <w:kern w:val="32"/>
                <w:sz w:val="28"/>
                <w:szCs w:val="28"/>
                <w:highlight w:val="none"/>
                <w:u w:val="none"/>
                <w:lang w:val="en-US" w:eastAsia="zh-CN" w:bidi="ar"/>
              </w:rPr>
              <w:t>对饲养人或者管理人未即时清理宠物在城市道路、公共场所排泄的粪便的处罚</w:t>
            </w:r>
          </w:p>
        </w:tc>
        <w:tc>
          <w:tcPr>
            <w:tcW w:w="15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both"/>
              <w:textAlignment w:val="center"/>
              <w:rPr>
                <w:rFonts w:hint="eastAsia" w:ascii="宋体" w:hAnsi="宋体" w:eastAsia="宋体" w:cs="宋体"/>
                <w:i w:val="0"/>
                <w:iCs w:val="0"/>
                <w:color w:val="auto"/>
                <w:spacing w:val="6"/>
                <w:kern w:val="32"/>
                <w:sz w:val="28"/>
                <w:szCs w:val="28"/>
                <w:highlight w:val="none"/>
                <w:u w:val="none"/>
                <w:lang w:val="en-US" w:eastAsia="zh-CN" w:bidi="ar"/>
              </w:rPr>
            </w:pPr>
            <w:r>
              <w:rPr>
                <w:rStyle w:val="9"/>
                <w:rFonts w:hint="eastAsia" w:ascii="宋体" w:hAnsi="宋体" w:eastAsia="宋体" w:cs="宋体"/>
                <w:color w:val="auto"/>
                <w:spacing w:val="6"/>
                <w:kern w:val="32"/>
                <w:sz w:val="28"/>
                <w:szCs w:val="28"/>
                <w:highlight w:val="none"/>
                <w:lang w:val="en-US" w:eastAsia="zh-CN" w:bidi="ar"/>
              </w:rPr>
              <w:t>《新乡市城市市容和环境卫生管理条例》第四十二条第二款、第五十七条第二项</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both"/>
              <w:textAlignment w:val="center"/>
              <w:rPr>
                <w:rFonts w:hint="eastAsia" w:ascii="宋体" w:hAnsi="宋体" w:eastAsia="宋体" w:cs="宋体"/>
                <w:i w:val="0"/>
                <w:iCs w:val="0"/>
                <w:color w:val="auto"/>
                <w:spacing w:val="6"/>
                <w:kern w:val="32"/>
                <w:sz w:val="28"/>
                <w:szCs w:val="28"/>
                <w:highlight w:val="none"/>
                <w:u w:val="none"/>
                <w:lang w:val="en-US" w:eastAsia="zh-CN" w:bidi="ar-SA"/>
              </w:rPr>
            </w:pPr>
            <w:r>
              <w:rPr>
                <w:rFonts w:hint="eastAsia" w:ascii="宋体" w:hAnsi="宋体" w:eastAsia="宋体" w:cs="宋体"/>
                <w:i w:val="0"/>
                <w:iCs w:val="0"/>
                <w:color w:val="auto"/>
                <w:spacing w:val="6"/>
                <w:kern w:val="32"/>
                <w:sz w:val="28"/>
                <w:szCs w:val="28"/>
                <w:highlight w:val="none"/>
                <w:u w:val="none"/>
                <w:lang w:val="en-US" w:eastAsia="zh-CN" w:bidi="ar"/>
              </w:rPr>
              <w:t>县（市、区）城市管理局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center"/>
              <w:textAlignment w:val="center"/>
              <w:rPr>
                <w:rFonts w:hint="eastAsia" w:ascii="宋体" w:hAnsi="宋体" w:eastAsia="宋体" w:cs="宋体"/>
                <w:i w:val="0"/>
                <w:iCs w:val="0"/>
                <w:color w:val="auto"/>
                <w:spacing w:val="0"/>
                <w:kern w:val="32"/>
                <w:sz w:val="28"/>
                <w:szCs w:val="28"/>
                <w:u w:val="none"/>
                <w:lang w:val="en-US" w:eastAsia="zh-CN" w:bidi="ar"/>
              </w:rPr>
            </w:pPr>
            <w:r>
              <w:rPr>
                <w:rFonts w:hint="eastAsia" w:ascii="宋体" w:hAnsi="宋体" w:eastAsia="宋体" w:cs="宋体"/>
                <w:i w:val="0"/>
                <w:iCs w:val="0"/>
                <w:color w:val="auto"/>
                <w:spacing w:val="0"/>
                <w:kern w:val="32"/>
                <w:sz w:val="28"/>
                <w:szCs w:val="28"/>
                <w:u w:val="none"/>
                <w:lang w:val="en-US" w:eastAsia="zh-CN" w:bidi="ar"/>
              </w:rPr>
              <w:t>24</w:t>
            </w:r>
          </w:p>
        </w:tc>
        <w:tc>
          <w:tcPr>
            <w:tcW w:w="1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SA"/>
              </w:rPr>
            </w:pPr>
            <w:r>
              <w:rPr>
                <w:rFonts w:hint="eastAsia" w:ascii="宋体" w:hAnsi="宋体" w:eastAsia="宋体" w:cs="宋体"/>
                <w:i w:val="0"/>
                <w:iCs w:val="0"/>
                <w:color w:val="auto"/>
                <w:spacing w:val="6"/>
                <w:kern w:val="32"/>
                <w:sz w:val="28"/>
                <w:szCs w:val="28"/>
                <w:u w:val="none"/>
                <w:lang w:val="en-US" w:eastAsia="zh-CN" w:bidi="ar"/>
              </w:rPr>
              <w:t>对建（构）筑物外立面出现残破等情况未及时修复的处罚</w:t>
            </w:r>
          </w:p>
        </w:tc>
        <w:tc>
          <w:tcPr>
            <w:tcW w:w="15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
              </w:rPr>
            </w:pPr>
            <w:r>
              <w:rPr>
                <w:rStyle w:val="9"/>
                <w:rFonts w:hint="eastAsia" w:ascii="宋体" w:hAnsi="宋体" w:eastAsia="宋体" w:cs="宋体"/>
                <w:color w:val="auto"/>
                <w:spacing w:val="6"/>
                <w:kern w:val="32"/>
                <w:sz w:val="28"/>
                <w:szCs w:val="28"/>
                <w:lang w:val="en-US" w:eastAsia="zh-CN" w:bidi="ar"/>
              </w:rPr>
              <w:t>《新乡市城市市容和环境卫生管理条例》第四十六条第一项</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SA"/>
              </w:rPr>
            </w:pPr>
            <w:r>
              <w:rPr>
                <w:rFonts w:hint="eastAsia" w:ascii="宋体" w:hAnsi="宋体" w:eastAsia="宋体" w:cs="宋体"/>
                <w:i w:val="0"/>
                <w:iCs w:val="0"/>
                <w:color w:val="auto"/>
                <w:spacing w:val="6"/>
                <w:kern w:val="32"/>
                <w:sz w:val="28"/>
                <w:szCs w:val="28"/>
                <w:u w:val="none"/>
                <w:lang w:val="en-US" w:eastAsia="zh-CN" w:bidi="ar"/>
              </w:rPr>
              <w:t>县（市、区）城市管理局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center"/>
              <w:textAlignment w:val="center"/>
              <w:rPr>
                <w:rFonts w:hint="eastAsia" w:ascii="宋体" w:hAnsi="宋体" w:eastAsia="宋体" w:cs="宋体"/>
                <w:i w:val="0"/>
                <w:iCs w:val="0"/>
                <w:strike/>
                <w:dstrike w:val="0"/>
                <w:color w:val="auto"/>
                <w:spacing w:val="0"/>
                <w:kern w:val="32"/>
                <w:sz w:val="28"/>
                <w:szCs w:val="28"/>
                <w:u w:val="none"/>
                <w:lang w:val="en-US" w:eastAsia="zh-CN" w:bidi="ar"/>
              </w:rPr>
            </w:pPr>
            <w:r>
              <w:rPr>
                <w:rFonts w:hint="eastAsia" w:ascii="宋体" w:hAnsi="宋体" w:eastAsia="宋体" w:cs="宋体"/>
                <w:i w:val="0"/>
                <w:iCs w:val="0"/>
                <w:strike w:val="0"/>
                <w:dstrike w:val="0"/>
                <w:color w:val="auto"/>
                <w:spacing w:val="0"/>
                <w:kern w:val="32"/>
                <w:sz w:val="28"/>
                <w:szCs w:val="28"/>
                <w:u w:val="none"/>
                <w:lang w:val="en-US" w:eastAsia="zh-CN" w:bidi="ar"/>
              </w:rPr>
              <w:t>25</w:t>
            </w:r>
          </w:p>
        </w:tc>
        <w:tc>
          <w:tcPr>
            <w:tcW w:w="1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SA"/>
              </w:rPr>
            </w:pPr>
            <w:r>
              <w:rPr>
                <w:rFonts w:hint="eastAsia" w:ascii="宋体" w:hAnsi="宋体" w:eastAsia="宋体" w:cs="宋体"/>
                <w:i w:val="0"/>
                <w:iCs w:val="0"/>
                <w:color w:val="auto"/>
                <w:spacing w:val="6"/>
                <w:kern w:val="32"/>
                <w:sz w:val="28"/>
                <w:szCs w:val="28"/>
                <w:u w:val="none"/>
                <w:lang w:val="en-US" w:eastAsia="zh-CN" w:bidi="ar"/>
              </w:rPr>
              <w:t>对擅自在城市道路设置斜坡、台阶的，或者设置地桩、地锁以及放置其他障碍物圈占道路、公共场地的处罚</w:t>
            </w:r>
          </w:p>
        </w:tc>
        <w:tc>
          <w:tcPr>
            <w:tcW w:w="15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
              </w:rPr>
            </w:pPr>
            <w:r>
              <w:rPr>
                <w:rStyle w:val="9"/>
                <w:rFonts w:hint="eastAsia" w:ascii="宋体" w:hAnsi="宋体" w:eastAsia="宋体" w:cs="宋体"/>
                <w:color w:val="auto"/>
                <w:spacing w:val="6"/>
                <w:kern w:val="32"/>
                <w:sz w:val="28"/>
                <w:szCs w:val="28"/>
                <w:lang w:val="en-US" w:eastAsia="zh-CN" w:bidi="ar"/>
              </w:rPr>
              <w:t>《新乡市城市市容和环境卫生管理条例》第四十七条第二项</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SA"/>
              </w:rPr>
            </w:pPr>
            <w:r>
              <w:rPr>
                <w:rFonts w:hint="eastAsia" w:ascii="宋体" w:hAnsi="宋体" w:eastAsia="宋体" w:cs="宋体"/>
                <w:i w:val="0"/>
                <w:iCs w:val="0"/>
                <w:color w:val="auto"/>
                <w:spacing w:val="6"/>
                <w:kern w:val="32"/>
                <w:sz w:val="28"/>
                <w:szCs w:val="28"/>
                <w:u w:val="none"/>
                <w:lang w:val="en-US" w:eastAsia="zh-CN" w:bidi="ar"/>
              </w:rPr>
              <w:t>县（市、区）城市管理局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center"/>
              <w:textAlignment w:val="center"/>
              <w:rPr>
                <w:rFonts w:hint="eastAsia" w:ascii="宋体" w:hAnsi="宋体" w:eastAsia="宋体" w:cs="宋体"/>
                <w:i w:val="0"/>
                <w:iCs w:val="0"/>
                <w:color w:val="auto"/>
                <w:spacing w:val="0"/>
                <w:kern w:val="32"/>
                <w:sz w:val="28"/>
                <w:szCs w:val="28"/>
                <w:highlight w:val="none"/>
                <w:u w:val="none"/>
                <w:lang w:val="en-US" w:eastAsia="zh-CN"/>
              </w:rPr>
            </w:pPr>
            <w:r>
              <w:rPr>
                <w:rFonts w:hint="eastAsia" w:ascii="宋体" w:hAnsi="宋体" w:eastAsia="宋体" w:cs="宋体"/>
                <w:i w:val="0"/>
                <w:iCs w:val="0"/>
                <w:color w:val="auto"/>
                <w:spacing w:val="0"/>
                <w:kern w:val="32"/>
                <w:sz w:val="28"/>
                <w:szCs w:val="28"/>
                <w:highlight w:val="none"/>
                <w:u w:val="none"/>
                <w:lang w:val="en-US" w:eastAsia="zh-CN"/>
              </w:rPr>
              <w:t>26</w:t>
            </w:r>
          </w:p>
        </w:tc>
        <w:tc>
          <w:tcPr>
            <w:tcW w:w="1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2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SA"/>
              </w:rPr>
            </w:pPr>
            <w:r>
              <w:rPr>
                <w:rFonts w:hint="eastAsia" w:ascii="宋体" w:hAnsi="宋体" w:eastAsia="宋体" w:cs="宋体"/>
                <w:i w:val="0"/>
                <w:iCs w:val="0"/>
                <w:color w:val="auto"/>
                <w:spacing w:val="6"/>
                <w:kern w:val="32"/>
                <w:sz w:val="28"/>
                <w:szCs w:val="28"/>
                <w:u w:val="none"/>
                <w:lang w:val="en-US" w:eastAsia="zh-CN" w:bidi="ar"/>
              </w:rPr>
              <w:t>对擅自占用城市道路以及桥梁、地下通道、广场等公共场所从事经营活动的，临街和广场周边的经营者超出门窗、外墙进行店外经营、作业或者展示、堆放物品的，或者占用城市道路两侧的公共区域从事经营性车辆维修、清洗和装饰的处罚</w:t>
            </w:r>
          </w:p>
        </w:tc>
        <w:tc>
          <w:tcPr>
            <w:tcW w:w="15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2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
              </w:rPr>
            </w:pPr>
            <w:r>
              <w:rPr>
                <w:rStyle w:val="9"/>
                <w:rFonts w:hint="eastAsia" w:ascii="宋体" w:hAnsi="宋体" w:eastAsia="宋体" w:cs="宋体"/>
                <w:color w:val="auto"/>
                <w:spacing w:val="6"/>
                <w:kern w:val="32"/>
                <w:sz w:val="28"/>
                <w:szCs w:val="28"/>
                <w:lang w:val="en-US" w:eastAsia="zh-CN" w:bidi="ar"/>
              </w:rPr>
              <w:t>《新乡市城市市容和环境卫生管理条例》第四十八条</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2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SA"/>
              </w:rPr>
            </w:pPr>
            <w:r>
              <w:rPr>
                <w:rFonts w:hint="eastAsia" w:ascii="宋体" w:hAnsi="宋体" w:eastAsia="宋体" w:cs="宋体"/>
                <w:i w:val="0"/>
                <w:iCs w:val="0"/>
                <w:color w:val="auto"/>
                <w:spacing w:val="6"/>
                <w:kern w:val="32"/>
                <w:sz w:val="28"/>
                <w:szCs w:val="28"/>
                <w:u w:val="none"/>
                <w:lang w:val="en-US" w:eastAsia="zh-CN" w:bidi="ar"/>
              </w:rPr>
              <w:t>县（市、区）城市管理局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center"/>
              <w:textAlignment w:val="center"/>
              <w:rPr>
                <w:rFonts w:hint="eastAsia" w:ascii="宋体" w:hAnsi="宋体" w:eastAsia="宋体" w:cs="宋体"/>
                <w:i w:val="0"/>
                <w:iCs w:val="0"/>
                <w:color w:val="auto"/>
                <w:spacing w:val="0"/>
                <w:kern w:val="32"/>
                <w:sz w:val="28"/>
                <w:szCs w:val="28"/>
                <w:u w:val="none"/>
                <w:lang w:val="en-US" w:eastAsia="zh-CN"/>
              </w:rPr>
            </w:pPr>
            <w:r>
              <w:rPr>
                <w:rFonts w:hint="eastAsia" w:ascii="宋体" w:hAnsi="宋体" w:eastAsia="宋体" w:cs="宋体"/>
                <w:i w:val="0"/>
                <w:iCs w:val="0"/>
                <w:color w:val="auto"/>
                <w:spacing w:val="0"/>
                <w:kern w:val="32"/>
                <w:sz w:val="28"/>
                <w:szCs w:val="28"/>
                <w:u w:val="none"/>
                <w:lang w:val="en-US" w:eastAsia="zh-CN"/>
              </w:rPr>
              <w:t>27</w:t>
            </w:r>
          </w:p>
        </w:tc>
        <w:tc>
          <w:tcPr>
            <w:tcW w:w="1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2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SA"/>
              </w:rPr>
            </w:pPr>
            <w:r>
              <w:rPr>
                <w:rFonts w:hint="eastAsia" w:ascii="宋体" w:hAnsi="宋体" w:eastAsia="宋体" w:cs="宋体"/>
                <w:i w:val="0"/>
                <w:iCs w:val="0"/>
                <w:color w:val="auto"/>
                <w:spacing w:val="6"/>
                <w:kern w:val="32"/>
                <w:sz w:val="28"/>
                <w:szCs w:val="28"/>
                <w:u w:val="none"/>
                <w:lang w:val="en-US" w:eastAsia="zh-CN" w:bidi="ar"/>
              </w:rPr>
              <w:t>对乱丢电池、荧光灯管、显示器等特殊废弃物或者乱扔动物尸体的处罚</w:t>
            </w:r>
          </w:p>
        </w:tc>
        <w:tc>
          <w:tcPr>
            <w:tcW w:w="15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2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
              </w:rPr>
            </w:pPr>
            <w:r>
              <w:rPr>
                <w:rStyle w:val="9"/>
                <w:rFonts w:hint="eastAsia" w:ascii="宋体" w:hAnsi="宋体" w:eastAsia="宋体" w:cs="宋体"/>
                <w:color w:val="auto"/>
                <w:spacing w:val="6"/>
                <w:kern w:val="32"/>
                <w:sz w:val="28"/>
                <w:szCs w:val="28"/>
                <w:lang w:val="en-US" w:eastAsia="zh-CN" w:bidi="ar"/>
              </w:rPr>
              <w:t>《新乡市城市市容和环境卫生管理条例》第五十八条第二项</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2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SA"/>
              </w:rPr>
            </w:pPr>
            <w:r>
              <w:rPr>
                <w:rFonts w:hint="eastAsia" w:ascii="宋体" w:hAnsi="宋体" w:eastAsia="宋体" w:cs="宋体"/>
                <w:i w:val="0"/>
                <w:iCs w:val="0"/>
                <w:color w:val="auto"/>
                <w:spacing w:val="6"/>
                <w:kern w:val="32"/>
                <w:sz w:val="28"/>
                <w:szCs w:val="28"/>
                <w:u w:val="none"/>
                <w:lang w:val="en-US" w:eastAsia="zh-CN" w:bidi="ar"/>
              </w:rPr>
              <w:t>县（市、区）城市管理局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center"/>
              <w:textAlignment w:val="center"/>
              <w:rPr>
                <w:rFonts w:hint="eastAsia" w:ascii="宋体" w:hAnsi="宋体" w:eastAsia="宋体" w:cs="宋体"/>
                <w:i w:val="0"/>
                <w:iCs w:val="0"/>
                <w:color w:val="auto"/>
                <w:spacing w:val="0"/>
                <w:kern w:val="32"/>
                <w:sz w:val="28"/>
                <w:szCs w:val="28"/>
                <w:u w:val="none"/>
                <w:lang w:val="en-US" w:eastAsia="zh-CN" w:bidi="ar"/>
              </w:rPr>
            </w:pPr>
            <w:r>
              <w:rPr>
                <w:rFonts w:hint="eastAsia" w:ascii="宋体" w:hAnsi="宋体" w:eastAsia="宋体" w:cs="宋体"/>
                <w:i w:val="0"/>
                <w:iCs w:val="0"/>
                <w:color w:val="auto"/>
                <w:spacing w:val="0"/>
                <w:kern w:val="32"/>
                <w:sz w:val="28"/>
                <w:szCs w:val="28"/>
                <w:u w:val="none"/>
                <w:lang w:val="en-US" w:eastAsia="zh-CN" w:bidi="ar"/>
              </w:rPr>
              <w:t>28</w:t>
            </w:r>
          </w:p>
        </w:tc>
        <w:tc>
          <w:tcPr>
            <w:tcW w:w="1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2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SA"/>
              </w:rPr>
            </w:pPr>
            <w:r>
              <w:rPr>
                <w:rFonts w:hint="eastAsia" w:ascii="宋体" w:hAnsi="宋体" w:eastAsia="宋体" w:cs="宋体"/>
                <w:i w:val="0"/>
                <w:iCs w:val="0"/>
                <w:color w:val="auto"/>
                <w:spacing w:val="6"/>
                <w:kern w:val="32"/>
                <w:sz w:val="28"/>
                <w:szCs w:val="28"/>
                <w:u w:val="none"/>
                <w:lang w:val="en-US" w:eastAsia="zh-CN" w:bidi="ar"/>
              </w:rPr>
              <w:t>对在公路、公路用地范围内设置电杆、变压器及其他类似设施的处罚</w:t>
            </w:r>
          </w:p>
        </w:tc>
        <w:tc>
          <w:tcPr>
            <w:tcW w:w="15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2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
              </w:rPr>
            </w:pPr>
            <w:r>
              <w:rPr>
                <w:rStyle w:val="9"/>
                <w:rFonts w:hint="eastAsia" w:ascii="宋体" w:hAnsi="宋体" w:eastAsia="宋体" w:cs="宋体"/>
                <w:color w:val="auto"/>
                <w:spacing w:val="6"/>
                <w:kern w:val="32"/>
                <w:sz w:val="28"/>
                <w:szCs w:val="28"/>
                <w:lang w:val="en-US" w:eastAsia="zh-CN" w:bidi="ar"/>
              </w:rPr>
              <w:t>《河南省公路管理条例》第二十五条第一款第一项、第四十七条第一款第一项</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2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SA"/>
              </w:rPr>
            </w:pPr>
            <w:r>
              <w:rPr>
                <w:rFonts w:hint="eastAsia" w:ascii="宋体" w:hAnsi="宋体" w:eastAsia="宋体" w:cs="宋体"/>
                <w:i w:val="0"/>
                <w:iCs w:val="0"/>
                <w:color w:val="auto"/>
                <w:spacing w:val="6"/>
                <w:kern w:val="32"/>
                <w:sz w:val="28"/>
                <w:szCs w:val="28"/>
                <w:u w:val="none"/>
                <w:lang w:val="en-US" w:eastAsia="zh-CN" w:bidi="ar"/>
              </w:rPr>
              <w:t>市或县（市）交通运输局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center"/>
              <w:textAlignment w:val="center"/>
              <w:rPr>
                <w:rFonts w:hint="eastAsia" w:ascii="宋体" w:hAnsi="宋体" w:eastAsia="宋体" w:cs="宋体"/>
                <w:i w:val="0"/>
                <w:iCs w:val="0"/>
                <w:color w:val="auto"/>
                <w:spacing w:val="0"/>
                <w:kern w:val="32"/>
                <w:sz w:val="28"/>
                <w:szCs w:val="28"/>
                <w:u w:val="none"/>
                <w:lang w:val="en-US" w:eastAsia="zh-CN"/>
              </w:rPr>
            </w:pPr>
            <w:r>
              <w:rPr>
                <w:rFonts w:hint="eastAsia" w:ascii="宋体" w:hAnsi="宋体" w:eastAsia="宋体" w:cs="宋体"/>
                <w:i w:val="0"/>
                <w:iCs w:val="0"/>
                <w:color w:val="auto"/>
                <w:spacing w:val="0"/>
                <w:kern w:val="32"/>
                <w:sz w:val="28"/>
                <w:szCs w:val="28"/>
                <w:u w:val="none"/>
                <w:lang w:val="en-US" w:eastAsia="zh-CN"/>
              </w:rPr>
              <w:t>29</w:t>
            </w:r>
          </w:p>
        </w:tc>
        <w:tc>
          <w:tcPr>
            <w:tcW w:w="1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2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SA"/>
              </w:rPr>
            </w:pPr>
            <w:r>
              <w:rPr>
                <w:rFonts w:hint="eastAsia" w:ascii="宋体" w:hAnsi="宋体" w:eastAsia="宋体" w:cs="宋体"/>
                <w:i w:val="0"/>
                <w:iCs w:val="0"/>
                <w:color w:val="auto"/>
                <w:spacing w:val="6"/>
                <w:kern w:val="32"/>
                <w:sz w:val="28"/>
                <w:szCs w:val="28"/>
                <w:u w:val="none"/>
                <w:lang w:val="en-US" w:eastAsia="zh-CN" w:bidi="ar"/>
              </w:rPr>
              <w:t>对利用桥涵加设闸门、渡槽、管道的处罚</w:t>
            </w:r>
          </w:p>
        </w:tc>
        <w:tc>
          <w:tcPr>
            <w:tcW w:w="15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2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
              </w:rPr>
            </w:pPr>
            <w:r>
              <w:rPr>
                <w:rStyle w:val="9"/>
                <w:rFonts w:hint="eastAsia" w:ascii="宋体" w:hAnsi="宋体" w:eastAsia="宋体" w:cs="宋体"/>
                <w:color w:val="auto"/>
                <w:spacing w:val="6"/>
                <w:kern w:val="32"/>
                <w:sz w:val="28"/>
                <w:szCs w:val="28"/>
                <w:lang w:val="en-US" w:eastAsia="zh-CN" w:bidi="ar"/>
              </w:rPr>
              <w:t>《河南省公路管理条例》第二十六条、第四十七条第一款第一项</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2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SA"/>
              </w:rPr>
            </w:pPr>
            <w:r>
              <w:rPr>
                <w:rFonts w:hint="eastAsia" w:ascii="宋体" w:hAnsi="宋体" w:eastAsia="宋体" w:cs="宋体"/>
                <w:i w:val="0"/>
                <w:iCs w:val="0"/>
                <w:color w:val="auto"/>
                <w:spacing w:val="6"/>
                <w:kern w:val="32"/>
                <w:sz w:val="28"/>
                <w:szCs w:val="28"/>
                <w:u w:val="none"/>
                <w:lang w:val="en-US" w:eastAsia="zh-CN" w:bidi="ar"/>
              </w:rPr>
              <w:t>市或县（市）交通运输局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center"/>
              <w:textAlignment w:val="center"/>
              <w:rPr>
                <w:rFonts w:hint="eastAsia" w:ascii="宋体" w:hAnsi="宋体" w:eastAsia="宋体" w:cs="宋体"/>
                <w:i w:val="0"/>
                <w:iCs w:val="0"/>
                <w:color w:val="auto"/>
                <w:spacing w:val="0"/>
                <w:kern w:val="32"/>
                <w:sz w:val="28"/>
                <w:szCs w:val="28"/>
                <w:u w:val="none"/>
                <w:lang w:val="en-US" w:eastAsia="zh-CN"/>
              </w:rPr>
            </w:pPr>
            <w:r>
              <w:rPr>
                <w:rFonts w:hint="eastAsia" w:ascii="宋体" w:hAnsi="宋体" w:eastAsia="宋体" w:cs="宋体"/>
                <w:i w:val="0"/>
                <w:iCs w:val="0"/>
                <w:color w:val="auto"/>
                <w:spacing w:val="0"/>
                <w:kern w:val="32"/>
                <w:sz w:val="28"/>
                <w:szCs w:val="28"/>
                <w:u w:val="none"/>
                <w:lang w:val="en-US" w:eastAsia="zh-CN"/>
              </w:rPr>
              <w:t>30</w:t>
            </w:r>
          </w:p>
        </w:tc>
        <w:tc>
          <w:tcPr>
            <w:tcW w:w="1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2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SA"/>
              </w:rPr>
            </w:pPr>
            <w:r>
              <w:rPr>
                <w:rFonts w:hint="eastAsia" w:ascii="宋体" w:hAnsi="宋体" w:eastAsia="宋体" w:cs="宋体"/>
                <w:i w:val="0"/>
                <w:iCs w:val="0"/>
                <w:color w:val="auto"/>
                <w:spacing w:val="6"/>
                <w:kern w:val="32"/>
                <w:sz w:val="28"/>
                <w:szCs w:val="28"/>
                <w:u w:val="none"/>
                <w:lang w:val="en-US" w:eastAsia="zh-CN" w:bidi="ar"/>
              </w:rPr>
              <w:t>对移动、涂改和损坏公路标志、测桩、界碑、护栏及其他设施的处罚</w:t>
            </w:r>
          </w:p>
        </w:tc>
        <w:tc>
          <w:tcPr>
            <w:tcW w:w="15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2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
              </w:rPr>
            </w:pPr>
            <w:r>
              <w:rPr>
                <w:rStyle w:val="9"/>
                <w:rFonts w:hint="eastAsia" w:ascii="宋体" w:hAnsi="宋体" w:eastAsia="宋体" w:cs="宋体"/>
                <w:color w:val="auto"/>
                <w:spacing w:val="6"/>
                <w:kern w:val="32"/>
                <w:sz w:val="28"/>
                <w:szCs w:val="28"/>
                <w:lang w:val="en-US" w:eastAsia="zh-CN" w:bidi="ar"/>
              </w:rPr>
              <w:t>《河南省公路管理条例》第二十七条、第四十七条第一款第一项</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2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SA"/>
              </w:rPr>
            </w:pPr>
            <w:r>
              <w:rPr>
                <w:rFonts w:hint="eastAsia" w:ascii="宋体" w:hAnsi="宋体" w:eastAsia="宋体" w:cs="宋体"/>
                <w:i w:val="0"/>
                <w:iCs w:val="0"/>
                <w:color w:val="auto"/>
                <w:spacing w:val="6"/>
                <w:kern w:val="32"/>
                <w:sz w:val="28"/>
                <w:szCs w:val="28"/>
                <w:u w:val="none"/>
                <w:lang w:val="en-US" w:eastAsia="zh-CN" w:bidi="ar"/>
              </w:rPr>
              <w:t>市或县（市）交通运输局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center"/>
              <w:textAlignment w:val="center"/>
              <w:rPr>
                <w:rFonts w:hint="eastAsia" w:ascii="宋体" w:hAnsi="宋体" w:eastAsia="宋体" w:cs="宋体"/>
                <w:i w:val="0"/>
                <w:iCs w:val="0"/>
                <w:color w:val="auto"/>
                <w:spacing w:val="0"/>
                <w:kern w:val="32"/>
                <w:sz w:val="28"/>
                <w:szCs w:val="28"/>
                <w:u w:val="none"/>
                <w:lang w:val="en-US" w:eastAsia="zh-CN"/>
              </w:rPr>
            </w:pPr>
            <w:r>
              <w:rPr>
                <w:rFonts w:hint="eastAsia" w:ascii="宋体" w:hAnsi="宋体" w:eastAsia="宋体" w:cs="宋体"/>
                <w:i w:val="0"/>
                <w:iCs w:val="0"/>
                <w:color w:val="auto"/>
                <w:spacing w:val="0"/>
                <w:kern w:val="32"/>
                <w:sz w:val="28"/>
                <w:szCs w:val="28"/>
                <w:u w:val="none"/>
                <w:lang w:val="en-US" w:eastAsia="zh-CN"/>
              </w:rPr>
              <w:t>31</w:t>
            </w:r>
          </w:p>
        </w:tc>
        <w:tc>
          <w:tcPr>
            <w:tcW w:w="1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48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SA"/>
              </w:rPr>
            </w:pPr>
            <w:r>
              <w:rPr>
                <w:rFonts w:hint="eastAsia" w:ascii="宋体" w:hAnsi="宋体" w:eastAsia="宋体" w:cs="宋体"/>
                <w:i w:val="0"/>
                <w:iCs w:val="0"/>
                <w:color w:val="auto"/>
                <w:spacing w:val="6"/>
                <w:kern w:val="32"/>
                <w:sz w:val="28"/>
                <w:szCs w:val="28"/>
                <w:u w:val="none"/>
                <w:lang w:val="en-US" w:eastAsia="zh-CN" w:bidi="ar"/>
              </w:rPr>
              <w:t>对损坏公路上的树木花草的处罚</w:t>
            </w:r>
          </w:p>
        </w:tc>
        <w:tc>
          <w:tcPr>
            <w:tcW w:w="15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48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
              </w:rPr>
            </w:pPr>
            <w:r>
              <w:rPr>
                <w:rStyle w:val="9"/>
                <w:rFonts w:hint="eastAsia" w:ascii="宋体" w:hAnsi="宋体" w:eastAsia="宋体" w:cs="宋体"/>
                <w:color w:val="auto"/>
                <w:spacing w:val="6"/>
                <w:kern w:val="32"/>
                <w:sz w:val="28"/>
                <w:szCs w:val="28"/>
                <w:lang w:val="en-US" w:eastAsia="zh-CN" w:bidi="ar"/>
              </w:rPr>
              <w:t>《河南省公路管理条例》第二十七条、第四十七条第一款第一项</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SA"/>
              </w:rPr>
            </w:pPr>
            <w:r>
              <w:rPr>
                <w:rFonts w:hint="eastAsia" w:ascii="宋体" w:hAnsi="宋体" w:eastAsia="宋体" w:cs="宋体"/>
                <w:i w:val="0"/>
                <w:iCs w:val="0"/>
                <w:color w:val="auto"/>
                <w:spacing w:val="6"/>
                <w:kern w:val="32"/>
                <w:sz w:val="28"/>
                <w:szCs w:val="28"/>
                <w:u w:val="none"/>
                <w:lang w:val="en-US" w:eastAsia="zh-CN" w:bidi="ar"/>
              </w:rPr>
              <w:t>市或县（市）交通运输局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center"/>
              <w:textAlignment w:val="center"/>
              <w:rPr>
                <w:rFonts w:hint="eastAsia" w:ascii="宋体" w:hAnsi="宋体" w:eastAsia="宋体" w:cs="宋体"/>
                <w:i w:val="0"/>
                <w:iCs w:val="0"/>
                <w:color w:val="auto"/>
                <w:spacing w:val="0"/>
                <w:kern w:val="32"/>
                <w:sz w:val="28"/>
                <w:szCs w:val="28"/>
                <w:u w:val="none"/>
                <w:lang w:val="en-US" w:eastAsia="zh-CN"/>
              </w:rPr>
            </w:pPr>
            <w:r>
              <w:rPr>
                <w:rFonts w:hint="eastAsia" w:ascii="宋体" w:hAnsi="宋体" w:eastAsia="宋体" w:cs="宋体"/>
                <w:i w:val="0"/>
                <w:iCs w:val="0"/>
                <w:color w:val="auto"/>
                <w:spacing w:val="0"/>
                <w:kern w:val="32"/>
                <w:sz w:val="28"/>
                <w:szCs w:val="28"/>
                <w:u w:val="none"/>
                <w:lang w:val="en-US" w:eastAsia="zh-CN"/>
              </w:rPr>
              <w:t>32</w:t>
            </w:r>
          </w:p>
        </w:tc>
        <w:tc>
          <w:tcPr>
            <w:tcW w:w="1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48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SA"/>
              </w:rPr>
            </w:pPr>
            <w:r>
              <w:rPr>
                <w:rFonts w:hint="eastAsia" w:ascii="宋体" w:hAnsi="宋体" w:eastAsia="宋体" w:cs="宋体"/>
                <w:i w:val="0"/>
                <w:iCs w:val="0"/>
                <w:color w:val="auto"/>
                <w:spacing w:val="6"/>
                <w:kern w:val="32"/>
                <w:sz w:val="28"/>
                <w:szCs w:val="28"/>
                <w:u w:val="none"/>
                <w:lang w:val="en-US" w:eastAsia="zh-CN" w:bidi="ar"/>
              </w:rPr>
              <w:t>对在村道公路建筑控制区内修建建筑物、构筑物或者擅自架设、埋设管线、电缆等设施的处罚</w:t>
            </w:r>
          </w:p>
        </w:tc>
        <w:tc>
          <w:tcPr>
            <w:tcW w:w="15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48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
              </w:rPr>
            </w:pPr>
            <w:r>
              <w:rPr>
                <w:rStyle w:val="9"/>
                <w:rFonts w:hint="eastAsia" w:ascii="宋体" w:hAnsi="宋体" w:eastAsia="宋体" w:cs="宋体"/>
                <w:color w:val="auto"/>
                <w:spacing w:val="6"/>
                <w:kern w:val="32"/>
                <w:sz w:val="28"/>
                <w:szCs w:val="28"/>
                <w:lang w:val="en-US" w:eastAsia="zh-CN" w:bidi="ar"/>
              </w:rPr>
              <w:t>《河南省农村公路条例》第五十四条</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SA"/>
              </w:rPr>
            </w:pPr>
            <w:r>
              <w:rPr>
                <w:rFonts w:hint="eastAsia" w:ascii="宋体" w:hAnsi="宋体" w:eastAsia="宋体" w:cs="宋体"/>
                <w:i w:val="0"/>
                <w:iCs w:val="0"/>
                <w:color w:val="auto"/>
                <w:spacing w:val="6"/>
                <w:kern w:val="32"/>
                <w:sz w:val="28"/>
                <w:szCs w:val="28"/>
                <w:u w:val="none"/>
                <w:lang w:val="en-US" w:eastAsia="zh-CN" w:bidi="ar"/>
              </w:rPr>
              <w:t>市或县（市）交通运输局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center"/>
              <w:textAlignment w:val="center"/>
              <w:rPr>
                <w:rFonts w:hint="eastAsia" w:ascii="宋体" w:hAnsi="宋体" w:eastAsia="宋体" w:cs="宋体"/>
                <w:i w:val="0"/>
                <w:iCs w:val="0"/>
                <w:color w:val="auto"/>
                <w:spacing w:val="0"/>
                <w:kern w:val="32"/>
                <w:sz w:val="28"/>
                <w:szCs w:val="28"/>
                <w:u w:val="none"/>
                <w:lang w:val="en-US" w:eastAsia="zh-CN"/>
              </w:rPr>
            </w:pPr>
            <w:r>
              <w:rPr>
                <w:rFonts w:hint="eastAsia" w:ascii="宋体" w:hAnsi="宋体" w:eastAsia="宋体" w:cs="宋体"/>
                <w:i w:val="0"/>
                <w:iCs w:val="0"/>
                <w:color w:val="auto"/>
                <w:spacing w:val="0"/>
                <w:kern w:val="32"/>
                <w:sz w:val="28"/>
                <w:szCs w:val="28"/>
                <w:u w:val="none"/>
                <w:lang w:val="en-US" w:eastAsia="zh-CN"/>
              </w:rPr>
              <w:t>33</w:t>
            </w:r>
          </w:p>
        </w:tc>
        <w:tc>
          <w:tcPr>
            <w:tcW w:w="1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48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SA"/>
              </w:rPr>
            </w:pPr>
            <w:r>
              <w:rPr>
                <w:rFonts w:hint="eastAsia" w:ascii="宋体" w:hAnsi="宋体" w:eastAsia="宋体" w:cs="宋体"/>
                <w:i w:val="0"/>
                <w:iCs w:val="0"/>
                <w:color w:val="auto"/>
                <w:spacing w:val="6"/>
                <w:kern w:val="32"/>
                <w:sz w:val="28"/>
                <w:szCs w:val="28"/>
                <w:u w:val="none"/>
                <w:lang w:val="en-US" w:eastAsia="zh-CN" w:bidi="ar"/>
              </w:rPr>
              <w:t>对生产、销售包装上未附标签、标签残缺不清或者擅自修改标签内容的处罚</w:t>
            </w:r>
          </w:p>
        </w:tc>
        <w:tc>
          <w:tcPr>
            <w:tcW w:w="15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48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
              </w:rPr>
            </w:pPr>
            <w:r>
              <w:rPr>
                <w:rStyle w:val="9"/>
                <w:rFonts w:hint="eastAsia" w:ascii="宋体" w:hAnsi="宋体" w:eastAsia="宋体" w:cs="宋体"/>
                <w:color w:val="auto"/>
                <w:spacing w:val="6"/>
                <w:kern w:val="32"/>
                <w:sz w:val="28"/>
                <w:szCs w:val="28"/>
                <w:lang w:val="en-US" w:eastAsia="zh-CN" w:bidi="ar"/>
              </w:rPr>
              <w:t>《肥料登记管理办法》第二十七条第三项</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SA"/>
              </w:rPr>
            </w:pPr>
            <w:r>
              <w:rPr>
                <w:rFonts w:hint="eastAsia" w:ascii="宋体" w:hAnsi="宋体" w:eastAsia="宋体" w:cs="宋体"/>
                <w:i w:val="0"/>
                <w:iCs w:val="0"/>
                <w:color w:val="auto"/>
                <w:spacing w:val="6"/>
                <w:kern w:val="32"/>
                <w:sz w:val="28"/>
                <w:szCs w:val="28"/>
                <w:u w:val="none"/>
                <w:lang w:val="en-US" w:eastAsia="zh-CN" w:bidi="ar"/>
              </w:rPr>
              <w:t>市或县（市）农业农村局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center"/>
              <w:textAlignment w:val="center"/>
              <w:rPr>
                <w:rFonts w:hint="eastAsia" w:ascii="宋体" w:hAnsi="宋体" w:eastAsia="宋体" w:cs="宋体"/>
                <w:i w:val="0"/>
                <w:iCs w:val="0"/>
                <w:color w:val="auto"/>
                <w:spacing w:val="0"/>
                <w:kern w:val="32"/>
                <w:sz w:val="28"/>
                <w:szCs w:val="28"/>
                <w:u w:val="none"/>
                <w:lang w:val="en-US" w:eastAsia="zh-CN"/>
              </w:rPr>
            </w:pPr>
            <w:r>
              <w:rPr>
                <w:rFonts w:hint="eastAsia" w:ascii="宋体" w:hAnsi="宋体" w:eastAsia="宋体" w:cs="宋体"/>
                <w:i w:val="0"/>
                <w:iCs w:val="0"/>
                <w:color w:val="auto"/>
                <w:spacing w:val="0"/>
                <w:kern w:val="32"/>
                <w:sz w:val="28"/>
                <w:szCs w:val="28"/>
                <w:u w:val="none"/>
                <w:lang w:val="en-US" w:eastAsia="zh-CN"/>
              </w:rPr>
              <w:t>34</w:t>
            </w:r>
          </w:p>
        </w:tc>
        <w:tc>
          <w:tcPr>
            <w:tcW w:w="1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48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SA"/>
              </w:rPr>
            </w:pPr>
            <w:r>
              <w:rPr>
                <w:rFonts w:hint="eastAsia" w:ascii="宋体" w:hAnsi="宋体" w:eastAsia="宋体" w:cs="宋体"/>
                <w:i w:val="0"/>
                <w:iCs w:val="0"/>
                <w:color w:val="auto"/>
                <w:spacing w:val="6"/>
                <w:kern w:val="32"/>
                <w:sz w:val="28"/>
                <w:szCs w:val="28"/>
                <w:u w:val="none"/>
                <w:lang w:val="en-US" w:eastAsia="zh-CN" w:bidi="ar"/>
              </w:rPr>
              <w:t>对损坏、挪用或者擅自拆除、停用消防设施、器材的处罚</w:t>
            </w:r>
          </w:p>
        </w:tc>
        <w:tc>
          <w:tcPr>
            <w:tcW w:w="15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48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
              </w:rPr>
            </w:pPr>
            <w:r>
              <w:rPr>
                <w:rFonts w:hint="eastAsia" w:ascii="宋体" w:hAnsi="宋体" w:eastAsia="宋体" w:cs="宋体"/>
                <w:b w:val="0"/>
                <w:bCs w:val="0"/>
                <w:color w:val="auto"/>
                <w:spacing w:val="6"/>
                <w:kern w:val="32"/>
                <w:sz w:val="28"/>
                <w:szCs w:val="28"/>
              </w:rPr>
              <w:t>《中华人民共和国消防法》</w:t>
            </w:r>
            <w:r>
              <w:rPr>
                <w:rFonts w:hint="eastAsia" w:ascii="宋体" w:hAnsi="宋体" w:eastAsia="宋体" w:cs="宋体"/>
                <w:b w:val="0"/>
                <w:bCs w:val="0"/>
                <w:color w:val="auto"/>
                <w:spacing w:val="6"/>
                <w:kern w:val="32"/>
                <w:sz w:val="28"/>
                <w:szCs w:val="28"/>
                <w:lang w:eastAsia="zh-CN"/>
              </w:rPr>
              <w:t>第十六条、第二十八条、</w:t>
            </w:r>
            <w:r>
              <w:rPr>
                <w:rFonts w:hint="eastAsia" w:ascii="宋体" w:hAnsi="宋体" w:eastAsia="宋体" w:cs="宋体"/>
                <w:b w:val="0"/>
                <w:bCs w:val="0"/>
                <w:color w:val="auto"/>
                <w:spacing w:val="6"/>
                <w:kern w:val="32"/>
                <w:sz w:val="28"/>
                <w:szCs w:val="28"/>
              </w:rPr>
              <w:t>第六十条</w:t>
            </w:r>
            <w:r>
              <w:rPr>
                <w:rFonts w:hint="eastAsia" w:ascii="宋体" w:hAnsi="宋体" w:eastAsia="宋体" w:cs="宋体"/>
                <w:b w:val="0"/>
                <w:bCs w:val="0"/>
                <w:color w:val="auto"/>
                <w:spacing w:val="6"/>
                <w:kern w:val="32"/>
                <w:sz w:val="28"/>
                <w:szCs w:val="28"/>
                <w:lang w:eastAsia="zh-CN"/>
              </w:rPr>
              <w:t>第一款</w:t>
            </w:r>
            <w:r>
              <w:rPr>
                <w:rFonts w:hint="eastAsia" w:ascii="宋体" w:hAnsi="宋体" w:eastAsia="宋体" w:cs="宋体"/>
                <w:b w:val="0"/>
                <w:bCs w:val="0"/>
                <w:color w:val="auto"/>
                <w:spacing w:val="6"/>
                <w:kern w:val="32"/>
                <w:sz w:val="28"/>
                <w:szCs w:val="28"/>
              </w:rPr>
              <w:t>第二项</w:t>
            </w:r>
            <w:r>
              <w:rPr>
                <w:rFonts w:hint="eastAsia" w:ascii="宋体" w:hAnsi="宋体" w:eastAsia="宋体" w:cs="宋体"/>
                <w:b w:val="0"/>
                <w:bCs w:val="0"/>
                <w:color w:val="auto"/>
                <w:spacing w:val="6"/>
                <w:kern w:val="32"/>
                <w:sz w:val="28"/>
                <w:szCs w:val="28"/>
                <w:lang w:eastAsia="zh-CN"/>
              </w:rPr>
              <w:t>及第二款、</w:t>
            </w:r>
            <w:r>
              <w:rPr>
                <w:rFonts w:hint="eastAsia" w:ascii="宋体" w:hAnsi="宋体" w:eastAsia="宋体" w:cs="宋体"/>
                <w:b w:val="0"/>
                <w:bCs w:val="0"/>
                <w:color w:val="auto"/>
                <w:spacing w:val="6"/>
                <w:kern w:val="32"/>
                <w:sz w:val="28"/>
                <w:szCs w:val="28"/>
              </w:rPr>
              <w:t>第六十七条</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SA"/>
              </w:rPr>
            </w:pPr>
            <w:r>
              <w:rPr>
                <w:rFonts w:hint="eastAsia" w:ascii="宋体" w:hAnsi="宋体" w:eastAsia="宋体" w:cs="宋体"/>
                <w:i w:val="0"/>
                <w:iCs w:val="0"/>
                <w:color w:val="auto"/>
                <w:spacing w:val="6"/>
                <w:kern w:val="32"/>
                <w:sz w:val="28"/>
                <w:szCs w:val="28"/>
                <w:u w:val="none"/>
                <w:lang w:val="en-US" w:eastAsia="zh-CN" w:bidi="ar"/>
              </w:rPr>
              <w:t>县（市、区）消防救援大队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center"/>
              <w:textAlignment w:val="center"/>
              <w:rPr>
                <w:rFonts w:hint="eastAsia" w:ascii="宋体" w:hAnsi="宋体" w:eastAsia="宋体" w:cs="宋体"/>
                <w:i w:val="0"/>
                <w:iCs w:val="0"/>
                <w:color w:val="auto"/>
                <w:spacing w:val="0"/>
                <w:kern w:val="32"/>
                <w:sz w:val="28"/>
                <w:szCs w:val="28"/>
                <w:u w:val="none"/>
                <w:lang w:val="en-US" w:eastAsia="zh-CN"/>
              </w:rPr>
            </w:pPr>
            <w:r>
              <w:rPr>
                <w:rFonts w:hint="eastAsia" w:ascii="宋体" w:hAnsi="宋体" w:eastAsia="宋体" w:cs="宋体"/>
                <w:i w:val="0"/>
                <w:iCs w:val="0"/>
                <w:color w:val="auto"/>
                <w:spacing w:val="0"/>
                <w:kern w:val="32"/>
                <w:sz w:val="28"/>
                <w:szCs w:val="28"/>
                <w:u w:val="none"/>
                <w:lang w:val="en-US" w:eastAsia="zh-CN"/>
              </w:rPr>
              <w:t>35</w:t>
            </w:r>
          </w:p>
        </w:tc>
        <w:tc>
          <w:tcPr>
            <w:tcW w:w="1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48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SA"/>
              </w:rPr>
            </w:pPr>
            <w:r>
              <w:rPr>
                <w:rFonts w:hint="eastAsia" w:ascii="宋体" w:hAnsi="宋体" w:eastAsia="宋体" w:cs="宋体"/>
                <w:i w:val="0"/>
                <w:iCs w:val="0"/>
                <w:color w:val="auto"/>
                <w:spacing w:val="6"/>
                <w:kern w:val="32"/>
                <w:sz w:val="28"/>
                <w:szCs w:val="28"/>
                <w:u w:val="none"/>
                <w:lang w:val="en-US" w:eastAsia="zh-CN" w:bidi="ar"/>
              </w:rPr>
              <w:t>对占用、堵塞、封闭疏散通道、安全出口或者有其他妨碍安全疏散行为的处罚</w:t>
            </w:r>
          </w:p>
        </w:tc>
        <w:tc>
          <w:tcPr>
            <w:tcW w:w="15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48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
              </w:rPr>
            </w:pPr>
            <w:r>
              <w:rPr>
                <w:rFonts w:hint="eastAsia" w:ascii="宋体" w:hAnsi="宋体" w:eastAsia="宋体" w:cs="宋体"/>
                <w:b w:val="0"/>
                <w:bCs w:val="0"/>
                <w:color w:val="auto"/>
                <w:spacing w:val="6"/>
                <w:kern w:val="32"/>
                <w:sz w:val="28"/>
                <w:szCs w:val="28"/>
              </w:rPr>
              <w:t>《中华人民共和国消防法》</w:t>
            </w:r>
            <w:r>
              <w:rPr>
                <w:rFonts w:hint="eastAsia" w:ascii="宋体" w:hAnsi="宋体" w:eastAsia="宋体" w:cs="宋体"/>
                <w:b w:val="0"/>
                <w:bCs w:val="0"/>
                <w:color w:val="auto"/>
                <w:spacing w:val="6"/>
                <w:kern w:val="32"/>
                <w:sz w:val="28"/>
                <w:szCs w:val="28"/>
                <w:lang w:eastAsia="zh-CN"/>
              </w:rPr>
              <w:t>第十六条、第二十八条、</w:t>
            </w:r>
            <w:r>
              <w:rPr>
                <w:rFonts w:hint="eastAsia" w:ascii="宋体" w:hAnsi="宋体" w:eastAsia="宋体" w:cs="宋体"/>
                <w:b w:val="0"/>
                <w:bCs w:val="0"/>
                <w:color w:val="auto"/>
                <w:spacing w:val="6"/>
                <w:kern w:val="32"/>
                <w:sz w:val="28"/>
                <w:szCs w:val="28"/>
              </w:rPr>
              <w:t>第六十条</w:t>
            </w:r>
            <w:r>
              <w:rPr>
                <w:rFonts w:hint="eastAsia" w:ascii="宋体" w:hAnsi="宋体" w:eastAsia="宋体" w:cs="宋体"/>
                <w:b w:val="0"/>
                <w:bCs w:val="0"/>
                <w:color w:val="auto"/>
                <w:spacing w:val="6"/>
                <w:kern w:val="32"/>
                <w:sz w:val="28"/>
                <w:szCs w:val="28"/>
                <w:lang w:eastAsia="zh-CN"/>
              </w:rPr>
              <w:t>第一款</w:t>
            </w:r>
            <w:r>
              <w:rPr>
                <w:rFonts w:hint="eastAsia" w:ascii="宋体" w:hAnsi="宋体" w:eastAsia="宋体" w:cs="宋体"/>
                <w:b w:val="0"/>
                <w:bCs w:val="0"/>
                <w:color w:val="auto"/>
                <w:spacing w:val="6"/>
                <w:kern w:val="32"/>
                <w:sz w:val="28"/>
                <w:szCs w:val="28"/>
              </w:rPr>
              <w:t>第三项</w:t>
            </w:r>
            <w:r>
              <w:rPr>
                <w:rFonts w:hint="eastAsia" w:ascii="宋体" w:hAnsi="宋体" w:eastAsia="宋体" w:cs="宋体"/>
                <w:b w:val="0"/>
                <w:bCs w:val="0"/>
                <w:color w:val="auto"/>
                <w:spacing w:val="6"/>
                <w:kern w:val="32"/>
                <w:sz w:val="28"/>
                <w:szCs w:val="28"/>
                <w:lang w:eastAsia="zh-CN"/>
              </w:rPr>
              <w:t>及第二款、</w:t>
            </w:r>
            <w:r>
              <w:rPr>
                <w:rFonts w:hint="eastAsia" w:ascii="宋体" w:hAnsi="宋体" w:eastAsia="宋体" w:cs="宋体"/>
                <w:b w:val="0"/>
                <w:bCs w:val="0"/>
                <w:color w:val="auto"/>
                <w:spacing w:val="6"/>
                <w:kern w:val="32"/>
                <w:sz w:val="28"/>
                <w:szCs w:val="28"/>
              </w:rPr>
              <w:t>第六十七条</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SA"/>
              </w:rPr>
            </w:pPr>
            <w:r>
              <w:rPr>
                <w:rFonts w:hint="eastAsia" w:ascii="宋体" w:hAnsi="宋体" w:eastAsia="宋体" w:cs="宋体"/>
                <w:i w:val="0"/>
                <w:iCs w:val="0"/>
                <w:color w:val="auto"/>
                <w:spacing w:val="6"/>
                <w:kern w:val="32"/>
                <w:sz w:val="28"/>
                <w:szCs w:val="28"/>
                <w:u w:val="none"/>
                <w:lang w:val="en-US" w:eastAsia="zh-CN" w:bidi="ar"/>
              </w:rPr>
              <w:t>县（市、区）消防救援大队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center"/>
              <w:textAlignment w:val="center"/>
              <w:rPr>
                <w:rFonts w:hint="eastAsia" w:ascii="宋体" w:hAnsi="宋体" w:eastAsia="宋体" w:cs="宋体"/>
                <w:i w:val="0"/>
                <w:iCs w:val="0"/>
                <w:color w:val="auto"/>
                <w:spacing w:val="0"/>
                <w:kern w:val="32"/>
                <w:sz w:val="28"/>
                <w:szCs w:val="28"/>
                <w:u w:val="none"/>
                <w:lang w:val="en-US" w:eastAsia="zh-CN"/>
              </w:rPr>
            </w:pPr>
            <w:r>
              <w:rPr>
                <w:rFonts w:hint="eastAsia" w:ascii="宋体" w:hAnsi="宋体" w:eastAsia="宋体" w:cs="宋体"/>
                <w:i w:val="0"/>
                <w:iCs w:val="0"/>
                <w:color w:val="auto"/>
                <w:spacing w:val="0"/>
                <w:kern w:val="32"/>
                <w:sz w:val="28"/>
                <w:szCs w:val="28"/>
                <w:u w:val="none"/>
                <w:lang w:val="en-US" w:eastAsia="zh-CN"/>
              </w:rPr>
              <w:t>36</w:t>
            </w:r>
          </w:p>
        </w:tc>
        <w:tc>
          <w:tcPr>
            <w:tcW w:w="1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48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SA"/>
              </w:rPr>
            </w:pPr>
            <w:r>
              <w:rPr>
                <w:rFonts w:hint="eastAsia" w:ascii="宋体" w:hAnsi="宋体" w:eastAsia="宋体" w:cs="宋体"/>
                <w:i w:val="0"/>
                <w:iCs w:val="0"/>
                <w:color w:val="auto"/>
                <w:spacing w:val="6"/>
                <w:kern w:val="32"/>
                <w:sz w:val="28"/>
                <w:szCs w:val="28"/>
                <w:u w:val="none"/>
                <w:lang w:val="en-US" w:eastAsia="zh-CN" w:bidi="ar"/>
              </w:rPr>
              <w:t>对埋压、圈占、遮挡消火栓或者占用防火间距的处罚</w:t>
            </w:r>
          </w:p>
        </w:tc>
        <w:tc>
          <w:tcPr>
            <w:tcW w:w="15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spacing w:line="48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
              </w:rPr>
            </w:pPr>
            <w:r>
              <w:rPr>
                <w:rFonts w:hint="eastAsia" w:ascii="宋体" w:hAnsi="宋体" w:eastAsia="宋体" w:cs="宋体"/>
                <w:b w:val="0"/>
                <w:bCs w:val="0"/>
                <w:color w:val="auto"/>
                <w:spacing w:val="6"/>
                <w:kern w:val="32"/>
                <w:sz w:val="28"/>
                <w:szCs w:val="28"/>
              </w:rPr>
              <w:t>《中华人民共和国消防法》</w:t>
            </w:r>
            <w:r>
              <w:rPr>
                <w:rFonts w:hint="eastAsia" w:ascii="宋体" w:hAnsi="宋体" w:eastAsia="宋体" w:cs="宋体"/>
                <w:b w:val="0"/>
                <w:bCs w:val="0"/>
                <w:color w:val="auto"/>
                <w:spacing w:val="6"/>
                <w:kern w:val="32"/>
                <w:sz w:val="28"/>
                <w:szCs w:val="28"/>
                <w:lang w:eastAsia="zh-CN"/>
              </w:rPr>
              <w:t>第十六条、第二十八条、</w:t>
            </w:r>
            <w:r>
              <w:rPr>
                <w:rFonts w:hint="eastAsia" w:ascii="宋体" w:hAnsi="宋体" w:eastAsia="宋体" w:cs="宋体"/>
                <w:b w:val="0"/>
                <w:bCs w:val="0"/>
                <w:color w:val="auto"/>
                <w:spacing w:val="6"/>
                <w:kern w:val="32"/>
                <w:sz w:val="28"/>
                <w:szCs w:val="28"/>
              </w:rPr>
              <w:t>第六十条</w:t>
            </w:r>
            <w:r>
              <w:rPr>
                <w:rFonts w:hint="eastAsia" w:ascii="宋体" w:hAnsi="宋体" w:eastAsia="宋体" w:cs="宋体"/>
                <w:b w:val="0"/>
                <w:bCs w:val="0"/>
                <w:color w:val="auto"/>
                <w:spacing w:val="6"/>
                <w:kern w:val="32"/>
                <w:sz w:val="28"/>
                <w:szCs w:val="28"/>
                <w:lang w:eastAsia="zh-CN"/>
              </w:rPr>
              <w:t>第一款</w:t>
            </w:r>
            <w:r>
              <w:rPr>
                <w:rFonts w:hint="eastAsia" w:ascii="宋体" w:hAnsi="宋体" w:eastAsia="宋体" w:cs="宋体"/>
                <w:b w:val="0"/>
                <w:bCs w:val="0"/>
                <w:color w:val="auto"/>
                <w:spacing w:val="6"/>
                <w:kern w:val="32"/>
                <w:sz w:val="28"/>
                <w:szCs w:val="28"/>
              </w:rPr>
              <w:t>第四项</w:t>
            </w:r>
            <w:r>
              <w:rPr>
                <w:rFonts w:hint="eastAsia" w:ascii="宋体" w:hAnsi="宋体" w:eastAsia="宋体" w:cs="宋体"/>
                <w:b w:val="0"/>
                <w:bCs w:val="0"/>
                <w:color w:val="auto"/>
                <w:spacing w:val="6"/>
                <w:kern w:val="32"/>
                <w:sz w:val="28"/>
                <w:szCs w:val="28"/>
                <w:lang w:eastAsia="zh-CN"/>
              </w:rPr>
              <w:t>及第二款、</w:t>
            </w:r>
            <w:r>
              <w:rPr>
                <w:rFonts w:hint="eastAsia" w:ascii="宋体" w:hAnsi="宋体" w:eastAsia="宋体" w:cs="宋体"/>
                <w:b w:val="0"/>
                <w:bCs w:val="0"/>
                <w:color w:val="auto"/>
                <w:spacing w:val="6"/>
                <w:kern w:val="32"/>
                <w:sz w:val="28"/>
                <w:szCs w:val="28"/>
              </w:rPr>
              <w:t>第六十七条</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SA"/>
              </w:rPr>
            </w:pPr>
            <w:r>
              <w:rPr>
                <w:rFonts w:hint="eastAsia" w:ascii="宋体" w:hAnsi="宋体" w:eastAsia="宋体" w:cs="宋体"/>
                <w:i w:val="0"/>
                <w:iCs w:val="0"/>
                <w:color w:val="auto"/>
                <w:spacing w:val="6"/>
                <w:kern w:val="32"/>
                <w:sz w:val="28"/>
                <w:szCs w:val="28"/>
                <w:u w:val="none"/>
                <w:lang w:val="en-US" w:eastAsia="zh-CN" w:bidi="ar"/>
              </w:rPr>
              <w:t>县（市、区）消防救援大队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center"/>
              <w:textAlignment w:val="center"/>
              <w:rPr>
                <w:rFonts w:hint="eastAsia" w:ascii="宋体" w:hAnsi="宋体" w:eastAsia="宋体" w:cs="宋体"/>
                <w:i w:val="0"/>
                <w:iCs w:val="0"/>
                <w:color w:val="auto"/>
                <w:spacing w:val="0"/>
                <w:kern w:val="32"/>
                <w:sz w:val="28"/>
                <w:szCs w:val="28"/>
                <w:u w:val="none"/>
                <w:lang w:val="en-US" w:eastAsia="zh-CN"/>
              </w:rPr>
            </w:pPr>
            <w:r>
              <w:rPr>
                <w:rFonts w:hint="eastAsia" w:ascii="宋体" w:hAnsi="宋体" w:eastAsia="宋体" w:cs="宋体"/>
                <w:i w:val="0"/>
                <w:iCs w:val="0"/>
                <w:color w:val="auto"/>
                <w:spacing w:val="0"/>
                <w:kern w:val="32"/>
                <w:sz w:val="28"/>
                <w:szCs w:val="28"/>
                <w:u w:val="none"/>
                <w:lang w:val="en-US" w:eastAsia="zh-CN"/>
              </w:rPr>
              <w:t>37</w:t>
            </w:r>
          </w:p>
        </w:tc>
        <w:tc>
          <w:tcPr>
            <w:tcW w:w="1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SA"/>
              </w:rPr>
            </w:pPr>
            <w:r>
              <w:rPr>
                <w:rFonts w:hint="eastAsia" w:ascii="宋体" w:hAnsi="宋体" w:eastAsia="宋体" w:cs="宋体"/>
                <w:i w:val="0"/>
                <w:iCs w:val="0"/>
                <w:color w:val="auto"/>
                <w:spacing w:val="6"/>
                <w:kern w:val="32"/>
                <w:sz w:val="28"/>
                <w:szCs w:val="28"/>
                <w:u w:val="none"/>
                <w:lang w:val="en-US" w:eastAsia="zh-CN" w:bidi="ar"/>
              </w:rPr>
              <w:t>对占用、堵塞、封闭消防车通道，妨碍消防车通行的处罚</w:t>
            </w:r>
          </w:p>
        </w:tc>
        <w:tc>
          <w:tcPr>
            <w:tcW w:w="15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spacing w:line="50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
              </w:rPr>
            </w:pPr>
            <w:r>
              <w:rPr>
                <w:rFonts w:hint="eastAsia" w:ascii="宋体" w:hAnsi="宋体" w:eastAsia="宋体" w:cs="宋体"/>
                <w:b w:val="0"/>
                <w:bCs w:val="0"/>
                <w:color w:val="auto"/>
                <w:spacing w:val="6"/>
                <w:kern w:val="32"/>
                <w:sz w:val="28"/>
                <w:szCs w:val="28"/>
              </w:rPr>
              <w:t>《中华人民共和国消防法》</w:t>
            </w:r>
            <w:r>
              <w:rPr>
                <w:rFonts w:hint="eastAsia" w:ascii="宋体" w:hAnsi="宋体" w:eastAsia="宋体" w:cs="宋体"/>
                <w:b w:val="0"/>
                <w:bCs w:val="0"/>
                <w:color w:val="auto"/>
                <w:spacing w:val="6"/>
                <w:kern w:val="32"/>
                <w:sz w:val="28"/>
                <w:szCs w:val="28"/>
                <w:lang w:eastAsia="zh-CN"/>
              </w:rPr>
              <w:t>第十六条、第二十八条、</w:t>
            </w:r>
            <w:r>
              <w:rPr>
                <w:rFonts w:hint="eastAsia" w:ascii="宋体" w:hAnsi="宋体" w:eastAsia="宋体" w:cs="宋体"/>
                <w:b w:val="0"/>
                <w:bCs w:val="0"/>
                <w:color w:val="auto"/>
                <w:spacing w:val="6"/>
                <w:kern w:val="32"/>
                <w:sz w:val="28"/>
                <w:szCs w:val="28"/>
              </w:rPr>
              <w:t>第六十条</w:t>
            </w:r>
            <w:r>
              <w:rPr>
                <w:rFonts w:hint="eastAsia" w:ascii="宋体" w:hAnsi="宋体" w:eastAsia="宋体" w:cs="宋体"/>
                <w:b w:val="0"/>
                <w:bCs w:val="0"/>
                <w:color w:val="auto"/>
                <w:spacing w:val="6"/>
                <w:kern w:val="32"/>
                <w:sz w:val="28"/>
                <w:szCs w:val="28"/>
                <w:lang w:eastAsia="zh-CN"/>
              </w:rPr>
              <w:t>第一款</w:t>
            </w:r>
            <w:r>
              <w:rPr>
                <w:rFonts w:hint="eastAsia" w:ascii="宋体" w:hAnsi="宋体" w:eastAsia="宋体" w:cs="宋体"/>
                <w:b w:val="0"/>
                <w:bCs w:val="0"/>
                <w:color w:val="auto"/>
                <w:spacing w:val="6"/>
                <w:kern w:val="32"/>
                <w:sz w:val="28"/>
                <w:szCs w:val="28"/>
              </w:rPr>
              <w:t>第五项</w:t>
            </w:r>
            <w:r>
              <w:rPr>
                <w:rFonts w:hint="eastAsia" w:ascii="宋体" w:hAnsi="宋体" w:eastAsia="宋体" w:cs="宋体"/>
                <w:b w:val="0"/>
                <w:bCs w:val="0"/>
                <w:color w:val="auto"/>
                <w:spacing w:val="6"/>
                <w:kern w:val="32"/>
                <w:sz w:val="28"/>
                <w:szCs w:val="28"/>
                <w:lang w:eastAsia="zh-CN"/>
              </w:rPr>
              <w:t>及第二款、</w:t>
            </w:r>
            <w:r>
              <w:rPr>
                <w:rFonts w:hint="eastAsia" w:ascii="宋体" w:hAnsi="宋体" w:eastAsia="宋体" w:cs="宋体"/>
                <w:b w:val="0"/>
                <w:bCs w:val="0"/>
                <w:color w:val="auto"/>
                <w:spacing w:val="6"/>
                <w:kern w:val="32"/>
                <w:sz w:val="28"/>
                <w:szCs w:val="28"/>
              </w:rPr>
              <w:t>第六十七条</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SA"/>
              </w:rPr>
            </w:pPr>
            <w:r>
              <w:rPr>
                <w:rFonts w:hint="eastAsia" w:ascii="宋体" w:hAnsi="宋体" w:eastAsia="宋体" w:cs="宋体"/>
                <w:i w:val="0"/>
                <w:iCs w:val="0"/>
                <w:color w:val="auto"/>
                <w:spacing w:val="6"/>
                <w:kern w:val="32"/>
                <w:sz w:val="28"/>
                <w:szCs w:val="28"/>
                <w:u w:val="none"/>
                <w:lang w:val="en-US" w:eastAsia="zh-CN" w:bidi="ar"/>
              </w:rPr>
              <w:t>县（市、区）消防救援大队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center"/>
              <w:textAlignment w:val="center"/>
              <w:rPr>
                <w:rFonts w:hint="eastAsia" w:ascii="宋体" w:hAnsi="宋体" w:eastAsia="宋体" w:cs="宋体"/>
                <w:i w:val="0"/>
                <w:iCs w:val="0"/>
                <w:color w:val="auto"/>
                <w:spacing w:val="0"/>
                <w:kern w:val="32"/>
                <w:sz w:val="28"/>
                <w:szCs w:val="28"/>
                <w:u w:val="none"/>
                <w:lang w:val="en-US" w:eastAsia="zh-CN"/>
              </w:rPr>
            </w:pPr>
            <w:r>
              <w:rPr>
                <w:rFonts w:hint="eastAsia" w:ascii="宋体" w:hAnsi="宋体" w:eastAsia="宋体" w:cs="宋体"/>
                <w:i w:val="0"/>
                <w:iCs w:val="0"/>
                <w:color w:val="auto"/>
                <w:spacing w:val="0"/>
                <w:kern w:val="32"/>
                <w:sz w:val="28"/>
                <w:szCs w:val="28"/>
                <w:u w:val="none"/>
                <w:lang w:val="en-US" w:eastAsia="zh-CN"/>
              </w:rPr>
              <w:t>38</w:t>
            </w:r>
          </w:p>
        </w:tc>
        <w:tc>
          <w:tcPr>
            <w:tcW w:w="1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SA"/>
              </w:rPr>
            </w:pPr>
            <w:r>
              <w:rPr>
                <w:rFonts w:hint="eastAsia" w:ascii="宋体" w:hAnsi="宋体" w:eastAsia="宋体" w:cs="宋体"/>
                <w:i w:val="0"/>
                <w:iCs w:val="0"/>
                <w:color w:val="auto"/>
                <w:spacing w:val="6"/>
                <w:kern w:val="32"/>
                <w:sz w:val="28"/>
                <w:szCs w:val="28"/>
                <w:u w:val="none"/>
                <w:lang w:val="en-US" w:eastAsia="zh-CN" w:bidi="ar"/>
              </w:rPr>
              <w:t>对人员密集场所在门窗上设置影响逃生和灭火救援的障碍物的处罚</w:t>
            </w:r>
          </w:p>
        </w:tc>
        <w:tc>
          <w:tcPr>
            <w:tcW w:w="15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
              </w:rPr>
            </w:pPr>
            <w:r>
              <w:rPr>
                <w:rFonts w:hint="eastAsia" w:ascii="宋体" w:hAnsi="宋体" w:eastAsia="宋体" w:cs="宋体"/>
                <w:b w:val="0"/>
                <w:bCs w:val="0"/>
                <w:color w:val="auto"/>
                <w:spacing w:val="6"/>
                <w:kern w:val="32"/>
                <w:sz w:val="28"/>
                <w:szCs w:val="28"/>
              </w:rPr>
              <w:t>《中华人民共和国消防法》</w:t>
            </w:r>
            <w:r>
              <w:rPr>
                <w:rFonts w:hint="eastAsia" w:ascii="宋体" w:hAnsi="宋体" w:eastAsia="宋体" w:cs="宋体"/>
                <w:b w:val="0"/>
                <w:bCs w:val="0"/>
                <w:color w:val="auto"/>
                <w:spacing w:val="6"/>
                <w:kern w:val="32"/>
                <w:sz w:val="28"/>
                <w:szCs w:val="28"/>
                <w:lang w:eastAsia="zh-CN"/>
              </w:rPr>
              <w:t>第十六条、第二十八条、</w:t>
            </w:r>
            <w:r>
              <w:rPr>
                <w:rFonts w:hint="eastAsia" w:ascii="宋体" w:hAnsi="宋体" w:eastAsia="宋体" w:cs="宋体"/>
                <w:b w:val="0"/>
                <w:bCs w:val="0"/>
                <w:color w:val="auto"/>
                <w:spacing w:val="6"/>
                <w:kern w:val="32"/>
                <w:sz w:val="28"/>
                <w:szCs w:val="28"/>
              </w:rPr>
              <w:t>第六十条</w:t>
            </w:r>
            <w:r>
              <w:rPr>
                <w:rFonts w:hint="eastAsia" w:ascii="宋体" w:hAnsi="宋体" w:eastAsia="宋体" w:cs="宋体"/>
                <w:b w:val="0"/>
                <w:bCs w:val="0"/>
                <w:color w:val="auto"/>
                <w:spacing w:val="6"/>
                <w:kern w:val="32"/>
                <w:sz w:val="28"/>
                <w:szCs w:val="28"/>
                <w:lang w:eastAsia="zh-CN"/>
              </w:rPr>
              <w:t>第一款</w:t>
            </w:r>
            <w:r>
              <w:rPr>
                <w:rFonts w:hint="eastAsia" w:ascii="宋体" w:hAnsi="宋体" w:eastAsia="宋体" w:cs="宋体"/>
                <w:b w:val="0"/>
                <w:bCs w:val="0"/>
                <w:color w:val="auto"/>
                <w:spacing w:val="6"/>
                <w:kern w:val="32"/>
                <w:sz w:val="28"/>
                <w:szCs w:val="28"/>
              </w:rPr>
              <w:t>第六项</w:t>
            </w:r>
            <w:r>
              <w:rPr>
                <w:rFonts w:hint="eastAsia" w:ascii="宋体" w:hAnsi="宋体" w:eastAsia="宋体" w:cs="宋体"/>
                <w:b w:val="0"/>
                <w:bCs w:val="0"/>
                <w:color w:val="auto"/>
                <w:spacing w:val="6"/>
                <w:kern w:val="32"/>
                <w:sz w:val="28"/>
                <w:szCs w:val="28"/>
                <w:lang w:eastAsia="zh-CN"/>
              </w:rPr>
              <w:t>、</w:t>
            </w:r>
            <w:r>
              <w:rPr>
                <w:rFonts w:hint="eastAsia" w:ascii="宋体" w:hAnsi="宋体" w:eastAsia="宋体" w:cs="宋体"/>
                <w:b w:val="0"/>
                <w:bCs w:val="0"/>
                <w:color w:val="auto"/>
                <w:spacing w:val="6"/>
                <w:kern w:val="32"/>
                <w:sz w:val="28"/>
                <w:szCs w:val="28"/>
              </w:rPr>
              <w:t>第六十七条</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both"/>
              <w:textAlignment w:val="center"/>
              <w:rPr>
                <w:rFonts w:hint="eastAsia" w:ascii="宋体" w:hAnsi="宋体" w:eastAsia="宋体" w:cs="宋体"/>
                <w:i w:val="0"/>
                <w:iCs w:val="0"/>
                <w:color w:val="auto"/>
                <w:spacing w:val="6"/>
                <w:kern w:val="32"/>
                <w:sz w:val="28"/>
                <w:szCs w:val="28"/>
                <w:u w:val="none"/>
                <w:lang w:val="en-US" w:eastAsia="zh-CN" w:bidi="ar-SA"/>
              </w:rPr>
            </w:pPr>
            <w:r>
              <w:rPr>
                <w:rFonts w:hint="eastAsia" w:ascii="宋体" w:hAnsi="宋体" w:eastAsia="宋体" w:cs="宋体"/>
                <w:i w:val="0"/>
                <w:iCs w:val="0"/>
                <w:color w:val="auto"/>
                <w:spacing w:val="6"/>
                <w:kern w:val="32"/>
                <w:sz w:val="28"/>
                <w:szCs w:val="28"/>
                <w:u w:val="none"/>
                <w:lang w:val="en-US" w:eastAsia="zh-CN" w:bidi="ar"/>
              </w:rPr>
              <w:t>县（市、区）消防救援大队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center"/>
              <w:textAlignment w:val="center"/>
              <w:rPr>
                <w:rFonts w:hint="eastAsia" w:ascii="宋体" w:hAnsi="宋体" w:eastAsia="宋体" w:cs="宋体"/>
                <w:i w:val="0"/>
                <w:iCs w:val="0"/>
                <w:color w:val="auto"/>
                <w:spacing w:val="0"/>
                <w:kern w:val="32"/>
                <w:sz w:val="28"/>
                <w:szCs w:val="28"/>
                <w:u w:val="none"/>
                <w:lang w:val="en-US" w:eastAsia="zh-CN"/>
              </w:rPr>
            </w:pPr>
            <w:r>
              <w:rPr>
                <w:rFonts w:hint="eastAsia" w:ascii="宋体" w:hAnsi="宋体" w:eastAsia="宋体" w:cs="宋体"/>
                <w:i w:val="0"/>
                <w:iCs w:val="0"/>
                <w:color w:val="auto"/>
                <w:spacing w:val="0"/>
                <w:kern w:val="32"/>
                <w:sz w:val="28"/>
                <w:szCs w:val="28"/>
                <w:u w:val="none"/>
                <w:lang w:val="en-US" w:eastAsia="zh-CN"/>
              </w:rPr>
              <w:t>39</w:t>
            </w:r>
          </w:p>
        </w:tc>
        <w:tc>
          <w:tcPr>
            <w:tcW w:w="1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both"/>
              <w:textAlignment w:val="center"/>
              <w:rPr>
                <w:rFonts w:hint="eastAsia" w:ascii="宋体" w:hAnsi="宋体" w:eastAsia="宋体" w:cs="宋体"/>
                <w:i w:val="0"/>
                <w:iCs w:val="0"/>
                <w:strike w:val="0"/>
                <w:dstrike w:val="0"/>
                <w:color w:val="auto"/>
                <w:spacing w:val="6"/>
                <w:kern w:val="32"/>
                <w:sz w:val="28"/>
                <w:szCs w:val="28"/>
                <w:u w:val="none"/>
                <w:lang w:val="en-US" w:eastAsia="zh-CN" w:bidi="ar-SA"/>
              </w:rPr>
            </w:pPr>
            <w:r>
              <w:rPr>
                <w:rFonts w:hint="eastAsia" w:ascii="宋体" w:hAnsi="宋体" w:eastAsia="宋体" w:cs="宋体"/>
                <w:i w:val="0"/>
                <w:iCs w:val="0"/>
                <w:strike w:val="0"/>
                <w:dstrike w:val="0"/>
                <w:color w:val="auto"/>
                <w:spacing w:val="6"/>
                <w:kern w:val="32"/>
                <w:sz w:val="28"/>
                <w:szCs w:val="28"/>
                <w:u w:val="none"/>
                <w:lang w:val="en-US" w:eastAsia="zh-CN" w:bidi="ar"/>
              </w:rPr>
              <w:t>对在居住建筑物的公共走道、楼梯间、门厅内为电动自行车、电动三轮车充电，</w:t>
            </w:r>
            <w:r>
              <w:rPr>
                <w:rStyle w:val="9"/>
                <w:rFonts w:hint="eastAsia" w:ascii="宋体" w:hAnsi="宋体" w:eastAsia="宋体" w:cs="宋体"/>
                <w:strike w:val="0"/>
                <w:dstrike w:val="0"/>
                <w:color w:val="auto"/>
                <w:spacing w:val="6"/>
                <w:kern w:val="32"/>
                <w:sz w:val="28"/>
                <w:szCs w:val="28"/>
                <w:lang w:val="en-US" w:eastAsia="zh-CN" w:bidi="ar"/>
              </w:rPr>
              <w:t>在城市建成区燃放孔明灯等携带明火且不可控制的空中飘移物</w:t>
            </w:r>
            <w:r>
              <w:rPr>
                <w:rFonts w:hint="eastAsia" w:ascii="宋体" w:hAnsi="宋体" w:eastAsia="宋体" w:cs="宋体"/>
                <w:i w:val="0"/>
                <w:iCs w:val="0"/>
                <w:strike w:val="0"/>
                <w:dstrike w:val="0"/>
                <w:color w:val="auto"/>
                <w:spacing w:val="6"/>
                <w:kern w:val="32"/>
                <w:sz w:val="28"/>
                <w:szCs w:val="28"/>
                <w:u w:val="none"/>
                <w:lang w:val="en-US" w:eastAsia="zh-CN" w:bidi="ar"/>
              </w:rPr>
              <w:t>的处罚</w:t>
            </w:r>
          </w:p>
        </w:tc>
        <w:tc>
          <w:tcPr>
            <w:tcW w:w="15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both"/>
              <w:textAlignment w:val="center"/>
              <w:rPr>
                <w:rFonts w:hint="eastAsia" w:ascii="宋体" w:hAnsi="宋体" w:eastAsia="宋体" w:cs="宋体"/>
                <w:i w:val="0"/>
                <w:iCs w:val="0"/>
                <w:strike w:val="0"/>
                <w:dstrike w:val="0"/>
                <w:color w:val="auto"/>
                <w:spacing w:val="6"/>
                <w:kern w:val="32"/>
                <w:sz w:val="28"/>
                <w:szCs w:val="28"/>
                <w:u w:val="none"/>
                <w:lang w:val="en-US" w:eastAsia="zh-CN" w:bidi="ar"/>
              </w:rPr>
            </w:pPr>
            <w:r>
              <w:rPr>
                <w:rStyle w:val="9"/>
                <w:rFonts w:hint="eastAsia" w:ascii="宋体" w:hAnsi="宋体" w:eastAsia="宋体" w:cs="宋体"/>
                <w:strike w:val="0"/>
                <w:dstrike w:val="0"/>
                <w:color w:val="auto"/>
                <w:spacing w:val="6"/>
                <w:kern w:val="32"/>
                <w:sz w:val="28"/>
                <w:szCs w:val="28"/>
                <w:lang w:val="en-US" w:eastAsia="zh-CN" w:bidi="ar"/>
              </w:rPr>
              <w:t>《河南省消防条例》第七十一条</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both"/>
              <w:textAlignment w:val="center"/>
              <w:rPr>
                <w:rFonts w:hint="eastAsia" w:ascii="宋体" w:hAnsi="宋体" w:eastAsia="宋体" w:cs="宋体"/>
                <w:i w:val="0"/>
                <w:iCs w:val="0"/>
                <w:strike w:val="0"/>
                <w:dstrike w:val="0"/>
                <w:color w:val="auto"/>
                <w:spacing w:val="6"/>
                <w:kern w:val="32"/>
                <w:sz w:val="28"/>
                <w:szCs w:val="28"/>
                <w:u w:val="none"/>
                <w:lang w:val="en-US" w:eastAsia="zh-CN" w:bidi="ar-SA"/>
              </w:rPr>
            </w:pPr>
            <w:r>
              <w:rPr>
                <w:rFonts w:hint="eastAsia" w:ascii="宋体" w:hAnsi="宋体" w:eastAsia="宋体" w:cs="宋体"/>
                <w:i w:val="0"/>
                <w:iCs w:val="0"/>
                <w:strike w:val="0"/>
                <w:dstrike w:val="0"/>
                <w:color w:val="auto"/>
                <w:spacing w:val="6"/>
                <w:kern w:val="32"/>
                <w:sz w:val="28"/>
                <w:szCs w:val="28"/>
                <w:u w:val="none"/>
                <w:lang w:val="en-US" w:eastAsia="zh-CN" w:bidi="ar"/>
              </w:rPr>
              <w:t>县（市、区）消防救援大队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center"/>
              <w:textAlignment w:val="center"/>
              <w:rPr>
                <w:rFonts w:hint="eastAsia" w:ascii="宋体" w:hAnsi="宋体" w:eastAsia="宋体" w:cs="宋体"/>
                <w:i w:val="0"/>
                <w:iCs w:val="0"/>
                <w:color w:val="auto"/>
                <w:spacing w:val="0"/>
                <w:kern w:val="32"/>
                <w:sz w:val="28"/>
                <w:szCs w:val="28"/>
                <w:u w:val="none"/>
                <w:lang w:val="en-US" w:eastAsia="zh-CN"/>
              </w:rPr>
            </w:pPr>
            <w:r>
              <w:rPr>
                <w:rFonts w:hint="eastAsia" w:ascii="宋体" w:hAnsi="宋体" w:eastAsia="宋体" w:cs="宋体"/>
                <w:i w:val="0"/>
                <w:iCs w:val="0"/>
                <w:color w:val="auto"/>
                <w:spacing w:val="0"/>
                <w:kern w:val="32"/>
                <w:sz w:val="28"/>
                <w:szCs w:val="28"/>
                <w:u w:val="none"/>
                <w:lang w:val="en-US" w:eastAsia="zh-CN"/>
              </w:rPr>
              <w:t>40</w:t>
            </w:r>
          </w:p>
        </w:tc>
        <w:tc>
          <w:tcPr>
            <w:tcW w:w="1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both"/>
              <w:textAlignment w:val="center"/>
              <w:rPr>
                <w:rFonts w:hint="eastAsia" w:ascii="宋体" w:hAnsi="宋体" w:eastAsia="宋体" w:cs="宋体"/>
                <w:i w:val="0"/>
                <w:iCs w:val="0"/>
                <w:color w:val="auto"/>
                <w:spacing w:val="6"/>
                <w:kern w:val="32"/>
                <w:sz w:val="28"/>
                <w:szCs w:val="28"/>
                <w:highlight w:val="none"/>
                <w:u w:val="none"/>
                <w:lang w:val="en-US" w:eastAsia="zh-CN" w:bidi="ar-SA"/>
              </w:rPr>
            </w:pPr>
            <w:r>
              <w:rPr>
                <w:rFonts w:hint="eastAsia" w:ascii="宋体" w:hAnsi="宋体" w:eastAsia="宋体" w:cs="宋体"/>
                <w:i w:val="0"/>
                <w:iCs w:val="0"/>
                <w:color w:val="auto"/>
                <w:spacing w:val="6"/>
                <w:kern w:val="32"/>
                <w:sz w:val="28"/>
                <w:szCs w:val="28"/>
                <w:highlight w:val="none"/>
                <w:u w:val="none"/>
                <w:lang w:val="en-US" w:eastAsia="zh-CN" w:bidi="ar"/>
              </w:rPr>
              <w:t>对未按照规定落实消防控制室值班制度，或者安排不具备相应条件的人员值班的处罚</w:t>
            </w:r>
          </w:p>
        </w:tc>
        <w:tc>
          <w:tcPr>
            <w:tcW w:w="15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both"/>
              <w:textAlignment w:val="center"/>
              <w:rPr>
                <w:rFonts w:hint="eastAsia" w:ascii="宋体" w:hAnsi="宋体" w:eastAsia="宋体" w:cs="宋体"/>
                <w:i w:val="0"/>
                <w:iCs w:val="0"/>
                <w:color w:val="auto"/>
                <w:spacing w:val="6"/>
                <w:kern w:val="32"/>
                <w:sz w:val="28"/>
                <w:szCs w:val="28"/>
                <w:highlight w:val="none"/>
                <w:u w:val="none"/>
                <w:lang w:val="en-US" w:eastAsia="zh-CN" w:bidi="ar"/>
              </w:rPr>
            </w:pPr>
            <w:r>
              <w:rPr>
                <w:rStyle w:val="11"/>
                <w:rFonts w:hint="eastAsia" w:ascii="宋体" w:hAnsi="宋体" w:eastAsia="宋体" w:cs="宋体"/>
                <w:color w:val="auto"/>
                <w:spacing w:val="6"/>
                <w:kern w:val="32"/>
                <w:sz w:val="28"/>
                <w:szCs w:val="28"/>
                <w:highlight w:val="none"/>
                <w:lang w:val="en-US" w:eastAsia="zh-CN" w:bidi="ar"/>
              </w:rPr>
              <w:t>《高层民用建筑消防安全管理规定》第四十七条第四项</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500" w:lineRule="exact"/>
              <w:ind w:firstLine="0" w:firstLineChars="0"/>
              <w:jc w:val="both"/>
              <w:textAlignment w:val="center"/>
              <w:rPr>
                <w:rFonts w:hint="eastAsia" w:ascii="宋体" w:hAnsi="宋体" w:eastAsia="宋体" w:cs="宋体"/>
                <w:i w:val="0"/>
                <w:iCs w:val="0"/>
                <w:color w:val="auto"/>
                <w:spacing w:val="6"/>
                <w:kern w:val="32"/>
                <w:sz w:val="28"/>
                <w:szCs w:val="28"/>
                <w:highlight w:val="none"/>
                <w:u w:val="none"/>
                <w:lang w:val="en-US" w:eastAsia="zh-CN" w:bidi="ar-SA"/>
              </w:rPr>
            </w:pPr>
            <w:r>
              <w:rPr>
                <w:rFonts w:hint="eastAsia" w:ascii="宋体" w:hAnsi="宋体" w:eastAsia="宋体" w:cs="宋体"/>
                <w:i w:val="0"/>
                <w:iCs w:val="0"/>
                <w:color w:val="auto"/>
                <w:spacing w:val="6"/>
                <w:kern w:val="32"/>
                <w:sz w:val="28"/>
                <w:szCs w:val="28"/>
                <w:highlight w:val="none"/>
                <w:u w:val="none"/>
                <w:lang w:val="en-US" w:eastAsia="zh-CN" w:bidi="ar"/>
              </w:rPr>
              <w:t>县（市、区）消防救援大队</w:t>
            </w:r>
          </w:p>
        </w:tc>
      </w:tr>
    </w:tbl>
    <w:p>
      <w:pPr>
        <w:pStyle w:val="3"/>
        <w:keepNext w:val="0"/>
        <w:keepLines w:val="0"/>
        <w:pageBreakBefore w:val="0"/>
        <w:widowControl w:val="0"/>
        <w:kinsoku/>
        <w:wordWrap/>
        <w:overflowPunct w:val="0"/>
        <w:topLinePunct w:val="0"/>
        <w:autoSpaceDE/>
        <w:autoSpaceDN/>
        <w:bidi w:val="0"/>
        <w:rPr>
          <w:rFonts w:hint="eastAsia" w:ascii="宋体" w:hAnsi="宋体" w:eastAsia="宋体" w:cs="宋体"/>
          <w:color w:val="auto"/>
          <w:spacing w:val="0"/>
          <w:lang w:val="en-US" w:eastAsia="zh-CN"/>
        </w:rPr>
        <w:sectPr>
          <w:footerReference r:id="rId5" w:type="default"/>
          <w:footerReference r:id="rId6" w:type="even"/>
          <w:pgSz w:w="11906" w:h="16838"/>
          <w:pgMar w:top="2098" w:right="1474" w:bottom="1984" w:left="1587" w:header="851" w:footer="1304" w:gutter="0"/>
          <w:pgNumType w:fmt="decimal"/>
          <w:cols w:space="0" w:num="1"/>
          <w:rtlGutter w:val="0"/>
          <w:docGrid w:type="linesAndChars" w:linePitch="289" w:charSpace="-4227"/>
        </w:sect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Fonts w:hint="default" w:ascii="Times New Roman" w:hAnsi="Times New Roman"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left="0" w:leftChars="0" w:firstLine="0" w:firstLineChars="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10</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ind w:left="0" w:leftChars="0" w:firstLine="0" w:firstLineChars="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10</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Fonts w:hint="default" w:ascii="Times New Roman" w:hAnsi="Times New Roman" w:cs="Times New Roman"/>
        <w:color w:val="FFFFFF"/>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pPr>
                      <w:pStyle w:val="4"/>
                      <w:rPr>
                        <w:rFonts w:hint="eastAsia" w:eastAsia="宋体"/>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yYmM3YjcwNWE5ZGFjOWI0Y2M5NWU5MTI4Y2ViYTAifQ=="/>
  </w:docVars>
  <w:rsids>
    <w:rsidRoot w:val="0ED16067"/>
    <w:rsid w:val="0ED16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640" w:firstLineChars="20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2"/>
    <w:basedOn w:val="1"/>
    <w:next w:val="2"/>
    <w:semiHidden/>
    <w:unhideWhenUsed/>
    <w:qFormat/>
    <w:uiPriority w:val="99"/>
    <w:pPr>
      <w:spacing w:after="120" w:line="480" w:lineRule="auto"/>
    </w:pPr>
  </w:style>
  <w:style w:type="paragraph" w:styleId="4">
    <w:name w:val="footer"/>
    <w:basedOn w:val="1"/>
    <w:next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next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8">
    <w:name w:val="Body Text First Indent1"/>
    <w:basedOn w:val="2"/>
    <w:qFormat/>
    <w:uiPriority w:val="0"/>
    <w:pPr>
      <w:ind w:firstLine="420" w:firstLineChars="100"/>
    </w:pPr>
  </w:style>
  <w:style w:type="character" w:customStyle="1" w:styleId="9">
    <w:name w:val="font61"/>
    <w:basedOn w:val="7"/>
    <w:qFormat/>
    <w:uiPriority w:val="0"/>
    <w:rPr>
      <w:rFonts w:hint="eastAsia" w:ascii="宋体" w:hAnsi="宋体" w:eastAsia="宋体" w:cs="宋体"/>
      <w:color w:val="000000"/>
      <w:sz w:val="24"/>
      <w:szCs w:val="24"/>
      <w:u w:val="none"/>
    </w:rPr>
  </w:style>
  <w:style w:type="character" w:customStyle="1" w:styleId="10">
    <w:name w:val="font71"/>
    <w:basedOn w:val="7"/>
    <w:qFormat/>
    <w:uiPriority w:val="0"/>
    <w:rPr>
      <w:rFonts w:hint="eastAsia" w:ascii="宋体" w:hAnsi="宋体" w:eastAsia="宋体" w:cs="宋体"/>
      <w:color w:val="222222"/>
      <w:sz w:val="18"/>
      <w:szCs w:val="18"/>
      <w:u w:val="none"/>
    </w:rPr>
  </w:style>
  <w:style w:type="character" w:customStyle="1" w:styleId="11">
    <w:name w:val="font8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2023-07-28T10:18:00Z</dcterms:created>
  <dc:creator>Administrator</dc:creator>
  <cp:lastModifiedBy>Administrator</cp:lastModifiedBy>
  <dcterms:modified xsi:type="dcterms:W3CDTF">2023-07-28T10:20:07Z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A9943C9136C44B0DBAC754786C6E1825_11</vt:lpwstr>
  </property>
</Properties>
</file>