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56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《新乡市加快发展现代生产性服务业实施方案（征求意见稿）》解读</w:t>
      </w:r>
    </w:p>
    <w:p w14:paraId="5C14D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DEE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贯彻落实《河南省加快发展现代生产性服务业行动计划》（豫政办〔2025〕39号），抢抓现代生产性服务业发展新机遇，打造本地发展新优势，赋能现代化产业体系建设，按照市政府工作安排，起草了《新乡市加快发展现代生产性服务业实施方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（征求意见稿）》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（以下简称实施方案）。</w:t>
      </w:r>
    </w:p>
    <w:p w14:paraId="2103B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一、制定的必要性</w:t>
      </w:r>
    </w:p>
    <w:p w14:paraId="5B098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是贯彻落实省级战略部署的必然要求，落实《河南省加快发展现代生产性服务业行动计划》（豫政办〔2025〕39号）工作部署，确保各项任务在新乡落地见效。是推动制造业转型升级的迫切需要。当前我市制造业规模持续扩大，但对研发设计、检验检测、现代物流等生产性服务业的需求尚未得到有效满足，亟需加快构建现代生产性服务业体系，推动制造业向价值链高端延伸。</w:t>
      </w:r>
    </w:p>
    <w:p w14:paraId="03DE6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二、政策依据</w:t>
      </w:r>
    </w:p>
    <w:p w14:paraId="5621A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落实衔接《河南省加快发展现代生产性服务业行动计划》（豫政办〔2025〕39号）相关工作部署，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结合本市实际，制定实施方案。</w:t>
      </w:r>
    </w:p>
    <w:p w14:paraId="2644D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三、主要内容</w:t>
      </w:r>
    </w:p>
    <w:p w14:paraId="6CF75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实施方案》共四部分，包括总体要求、重点任务、重点工程、实施保障，以培育新质生产力为引领，以融入服务全国统一大市场建设为导向，立足我市产业特色，坚持专业化、融合化、高端化发展方向，着力育主体、建平台、促融合、聚人才，构建优质高效、布局优化、竞争力强、特色鲜明的现代生产性服务业体系，为全市经济社会高质量发展提供坚实支撑。</w:t>
      </w:r>
    </w:p>
    <w:p w14:paraId="6BE3A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E7DE0CC"/>
    <w:sectPr>
      <w:pgSz w:w="11906" w:h="16838"/>
      <w:pgMar w:top="2098" w:right="1474" w:bottom="1984" w:left="1587" w:header="851" w:footer="1417" w:gutter="0"/>
      <w:cols w:space="720" w:num="1"/>
      <w:rtlGutter w:val="0"/>
      <w:docGrid w:type="linesAndChars" w:linePitch="579" w:charSpace="41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D426F"/>
    <w:rsid w:val="49CD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CESI仿宋-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CESI仿宋-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2026-07-28T02:56:00Z</dcterms:created>
  <dc:creator>WPS_1717219335</dc:creator>
  <cp:lastModifiedBy>WPS_1717219335</cp:lastModifiedBy>
  <dcterms:modified xsi:type="dcterms:W3CDTF">2026-07-28T02:56:56Z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8C53860AACEB4B0D9A261287E7CDDB92_11</vt:lpwstr>
  </property>
  <property fmtid="{D5CDD505-2E9C-101B-9397-08002B2CF9AE}" pid="4" name="KSOTemplateDocerSaveRecord">
    <vt:lpwstr>eyJoZGlkIjoiNzcwNTEzZTBmYTJhZmM1YmQ3OTFhYmQxMWMzNmNhMTMiLCJ1c2VySWQiOiIxNjA0MzE2MjI2In0=</vt:lpwstr>
  </property>
</Properties>
</file>